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CA" w:rsidRDefault="00D60ACA" w:rsidP="00C27DB6">
      <w:pPr>
        <w:pStyle w:val="NormalWeb"/>
        <w:jc w:val="center"/>
      </w:pPr>
      <w:r>
        <w:rPr>
          <w:rStyle w:val="Strong"/>
        </w:rPr>
        <w:t>Ministero dell’Istruzione, dell’Università e della Ricerca</w:t>
      </w:r>
      <w:r>
        <w:br/>
        <w:t>Dipartimento per la programmazione</w:t>
      </w:r>
      <w:r>
        <w:br/>
        <w:t xml:space="preserve">Direzione generale per le risorse umane del Ministero, acquisti e </w:t>
      </w:r>
      <w:r>
        <w:rPr>
          <w:rStyle w:val="skimlinks-unlinked"/>
        </w:rPr>
        <w:t>AA.GG</w:t>
      </w:r>
      <w:r>
        <w:t>. Uff. 7</w:t>
      </w:r>
    </w:p>
    <w:p w:rsidR="00D60ACA" w:rsidRDefault="00D60ACA" w:rsidP="00C27DB6">
      <w:pPr>
        <w:pStyle w:val="NormalWeb"/>
      </w:pPr>
      <w:r>
        <w:t>Roma, 23 Marzo 2012</w:t>
      </w:r>
    </w:p>
    <w:p w:rsidR="00D60ACA" w:rsidRPr="00C27DB6" w:rsidRDefault="00D60ACA" w:rsidP="00C27DB6">
      <w:pPr>
        <w:pStyle w:val="NormalWeb"/>
        <w:jc w:val="both"/>
        <w:rPr>
          <w:rFonts w:ascii="Arial" w:hAnsi="Arial" w:cs="Arial"/>
        </w:rPr>
      </w:pPr>
      <w:r w:rsidRPr="00C27DB6">
        <w:rPr>
          <w:rFonts w:ascii="Arial" w:hAnsi="Arial" w:cs="Arial"/>
        </w:rPr>
        <w:t>Oggetto: Atti di diffida alla cessazione del prelievo della ritenuta del 2,5% sull’80% della retribuzione ai sensi dell’art. 37 del D.P.R. n. 1032 del 1973 e successive modificazioni.</w:t>
      </w:r>
    </w:p>
    <w:p w:rsidR="00D60ACA" w:rsidRPr="00C27DB6" w:rsidRDefault="00D60ACA" w:rsidP="00C27DB6">
      <w:pPr>
        <w:pStyle w:val="NormalWeb"/>
        <w:jc w:val="both"/>
        <w:rPr>
          <w:rFonts w:ascii="Arial" w:hAnsi="Arial" w:cs="Arial"/>
        </w:rPr>
      </w:pPr>
      <w:r w:rsidRPr="00C27DB6">
        <w:rPr>
          <w:rFonts w:ascii="Arial" w:hAnsi="Arial" w:cs="Arial"/>
        </w:rPr>
        <w:t>Pervengono a questa Direzione Generale, atti di diffida volti ad ottenere la cessazione del prelievo della ritenuta del 2,5% sull’80% della retribuzione, ai sensi dell’art. 37 del D.P.R. n. 1032 del 1973 e successive modificazioni.</w:t>
      </w:r>
      <w:r w:rsidRPr="00C27DB6">
        <w:rPr>
          <w:rFonts w:ascii="Arial" w:hAnsi="Arial" w:cs="Arial"/>
        </w:rPr>
        <w:br/>
        <w:t>In proposito si precisa che il MEF Dipartimento dell’Amministrazione Generale del Personale e dei Servizi, con nota del 13 febbraio 2012, ha chiarito che le modalità di calcolo del TFS non hanno subito, a decorrere dal 1° gennaio 2011, alcuna variazione.</w:t>
      </w:r>
      <w:r w:rsidRPr="00C27DB6">
        <w:rPr>
          <w:rFonts w:ascii="Arial" w:hAnsi="Arial" w:cs="Arial"/>
        </w:rPr>
        <w:br/>
        <w:t>Peraltro, come è dato desumere dalle disposizioni dell’INPDAP emanate con Circolare n. 17 dell’8 ottobre 2010 e dal parere espresso dall’Ispettorato per la spesa sociale presso il Dipartimento della Ragioneria Generale dello Stato  </w:t>
      </w:r>
      <w:r w:rsidRPr="00C27DB6">
        <w:rPr>
          <w:rFonts w:ascii="Arial" w:hAnsi="Arial" w:cs="Arial"/>
          <w:b/>
        </w:rPr>
        <w:t xml:space="preserve">per i dipendenti in regime di TFR </w:t>
      </w:r>
      <w:r w:rsidRPr="00C27DB6">
        <w:rPr>
          <w:rFonts w:ascii="Arial" w:hAnsi="Arial" w:cs="Arial"/>
        </w:rPr>
        <w:t xml:space="preserve">la retribuzione netta percepita resta immutata, in virtù della considerazione che, per gli evocati dipendenti, la contribuzione del 2,5% a carico del lavoratore </w:t>
      </w:r>
      <w:r w:rsidRPr="00C27DB6">
        <w:rPr>
          <w:rFonts w:ascii="Arial" w:hAnsi="Arial" w:cs="Arial"/>
          <w:b/>
        </w:rPr>
        <w:t>non è dovuta</w:t>
      </w:r>
      <w:r w:rsidRPr="00C27DB6">
        <w:rPr>
          <w:rFonts w:ascii="Arial" w:hAnsi="Arial" w:cs="Arial"/>
        </w:rPr>
        <w:t>.</w:t>
      </w:r>
      <w:r w:rsidRPr="00C27DB6">
        <w:rPr>
          <w:rFonts w:ascii="Arial" w:hAnsi="Arial" w:cs="Arial"/>
        </w:rPr>
        <w:br/>
        <w:t>Giova altresì richiamare il contenuto dell’art. 1 comma 3 del DPCM 20 dicembre 1999 secondo cui ”</w:t>
      </w:r>
      <w:r w:rsidRPr="00C27DB6">
        <w:rPr>
          <w:rStyle w:val="Emphasis"/>
          <w:rFonts w:ascii="Arial" w:hAnsi="Arial" w:cs="Arial"/>
        </w:rPr>
        <w:t>per assicurare l’invarianza della retribuzione netta complessiva e di quella utile ai fini previdenziali dei dipendenti</w:t>
      </w:r>
      <w:r w:rsidRPr="00C27DB6">
        <w:rPr>
          <w:rFonts w:ascii="Arial" w:hAnsi="Arial" w:cs="Arial"/>
        </w:rPr>
        <w:t>….omissis….</w:t>
      </w:r>
      <w:r w:rsidRPr="00C27DB6">
        <w:rPr>
          <w:rStyle w:val="Emphasis"/>
          <w:rFonts w:ascii="Arial" w:hAnsi="Arial" w:cs="Arial"/>
        </w:rPr>
        <w:t> la retribuzione lorda viene ridotta in misura pari al contributo previdenziale obbligatorio soppresso e contestualmente viene stabilito un recupero in misura pari alla riduzione attraverso un corrispondente incremento figurativo ai fini previdenziali e dell’applicazione delle norme sul trattamento di fine rapporto, a ogni fine contrattuale nonché per la determinazione della massa salariale per i contratti collettivi nazionali</w:t>
      </w:r>
      <w:r w:rsidRPr="00C27DB6">
        <w:rPr>
          <w:rFonts w:ascii="Arial" w:hAnsi="Arial" w:cs="Arial"/>
        </w:rPr>
        <w:t>.”</w:t>
      </w:r>
      <w:r w:rsidRPr="00C27DB6">
        <w:rPr>
          <w:rFonts w:ascii="Arial" w:hAnsi="Arial" w:cs="Arial"/>
        </w:rPr>
        <w:br/>
        <w:t xml:space="preserve">La presente nota viene pubblicata sulle reti Intranet e Internet del Ministero, con preghiera da parte delle </w:t>
      </w:r>
      <w:r w:rsidRPr="00C27DB6">
        <w:rPr>
          <w:rStyle w:val="skimlinks-unlinked"/>
          <w:rFonts w:ascii="Arial" w:hAnsi="Arial" w:cs="Arial"/>
        </w:rPr>
        <w:t>SS.LL</w:t>
      </w:r>
      <w:r w:rsidRPr="00C27DB6">
        <w:rPr>
          <w:rFonts w:ascii="Arial" w:hAnsi="Arial" w:cs="Arial"/>
        </w:rPr>
        <w:t>. di massima diffusione tra il personale in servizio nelle strutture di competenza.</w:t>
      </w:r>
    </w:p>
    <w:p w:rsidR="00D60ACA" w:rsidRPr="00C27DB6" w:rsidRDefault="00D60ACA" w:rsidP="00C27DB6">
      <w:pPr>
        <w:pStyle w:val="NormalWeb"/>
        <w:jc w:val="both"/>
        <w:rPr>
          <w:rStyle w:val="Strong"/>
          <w:rFonts w:ascii="Arial" w:hAnsi="Arial" w:cs="Arial"/>
        </w:rPr>
      </w:pPr>
      <w:r w:rsidRPr="00C27DB6">
        <w:rPr>
          <w:rStyle w:val="Strong"/>
          <w:rFonts w:ascii="Arial" w:hAnsi="Arial" w:cs="Arial"/>
        </w:rPr>
        <w:tab/>
      </w:r>
      <w:r w:rsidRPr="00C27DB6">
        <w:rPr>
          <w:rStyle w:val="Strong"/>
          <w:rFonts w:ascii="Arial" w:hAnsi="Arial" w:cs="Arial"/>
        </w:rPr>
        <w:tab/>
      </w:r>
      <w:r w:rsidRPr="00C27DB6">
        <w:rPr>
          <w:rStyle w:val="Strong"/>
          <w:rFonts w:ascii="Arial" w:hAnsi="Arial" w:cs="Arial"/>
        </w:rPr>
        <w:tab/>
      </w:r>
      <w:r w:rsidRPr="00C27DB6">
        <w:rPr>
          <w:rStyle w:val="Strong"/>
          <w:rFonts w:ascii="Arial" w:hAnsi="Arial" w:cs="Arial"/>
        </w:rPr>
        <w:tab/>
        <w:t>IL DIRETTORE GENERALE </w:t>
      </w:r>
    </w:p>
    <w:p w:rsidR="00D60ACA" w:rsidRPr="00C27DB6" w:rsidRDefault="00D60ACA" w:rsidP="00C27DB6">
      <w:pPr>
        <w:pStyle w:val="NormalWeb"/>
        <w:jc w:val="both"/>
        <w:rPr>
          <w:rFonts w:ascii="Arial" w:hAnsi="Arial" w:cs="Arial"/>
        </w:rPr>
      </w:pPr>
      <w:r w:rsidRPr="00C27DB6">
        <w:rPr>
          <w:rFonts w:ascii="Arial" w:hAnsi="Arial" w:cs="Arial"/>
        </w:rPr>
        <w:br/>
      </w:r>
    </w:p>
    <w:p w:rsidR="00D60ACA" w:rsidRPr="00C27DB6" w:rsidRDefault="00D60ACA">
      <w:pPr>
        <w:rPr>
          <w:rFonts w:ascii="Arial" w:hAnsi="Arial" w:cs="Arial"/>
        </w:rPr>
      </w:pPr>
    </w:p>
    <w:sectPr w:rsidR="00D60ACA" w:rsidRPr="00C27DB6" w:rsidSect="00C27D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DB6"/>
    <w:rsid w:val="00043EDB"/>
    <w:rsid w:val="0005717C"/>
    <w:rsid w:val="00087717"/>
    <w:rsid w:val="000B659B"/>
    <w:rsid w:val="00215A82"/>
    <w:rsid w:val="0024093E"/>
    <w:rsid w:val="002F2A8D"/>
    <w:rsid w:val="00363DE8"/>
    <w:rsid w:val="00394B81"/>
    <w:rsid w:val="003F30E5"/>
    <w:rsid w:val="003F7E5C"/>
    <w:rsid w:val="00463B73"/>
    <w:rsid w:val="004D0841"/>
    <w:rsid w:val="004D5AA9"/>
    <w:rsid w:val="004F4F67"/>
    <w:rsid w:val="00534175"/>
    <w:rsid w:val="00547832"/>
    <w:rsid w:val="00554069"/>
    <w:rsid w:val="005B2FCC"/>
    <w:rsid w:val="005C2573"/>
    <w:rsid w:val="005D1184"/>
    <w:rsid w:val="006D6E32"/>
    <w:rsid w:val="00723369"/>
    <w:rsid w:val="007327B3"/>
    <w:rsid w:val="00764949"/>
    <w:rsid w:val="00797279"/>
    <w:rsid w:val="007C5404"/>
    <w:rsid w:val="008127AE"/>
    <w:rsid w:val="00916535"/>
    <w:rsid w:val="009A6852"/>
    <w:rsid w:val="00A239DF"/>
    <w:rsid w:val="00A560D3"/>
    <w:rsid w:val="00A76EEF"/>
    <w:rsid w:val="00A81E87"/>
    <w:rsid w:val="00C045E2"/>
    <w:rsid w:val="00C27DB6"/>
    <w:rsid w:val="00CE3B29"/>
    <w:rsid w:val="00CF44E4"/>
    <w:rsid w:val="00D03A2F"/>
    <w:rsid w:val="00D51EF1"/>
    <w:rsid w:val="00D60ACA"/>
    <w:rsid w:val="00D62AEF"/>
    <w:rsid w:val="00E10E4E"/>
    <w:rsid w:val="00F63AA0"/>
    <w:rsid w:val="00F64639"/>
    <w:rsid w:val="00F72232"/>
    <w:rsid w:val="00F82233"/>
    <w:rsid w:val="00F86DAB"/>
    <w:rsid w:val="00F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7DB6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27DB6"/>
    <w:rPr>
      <w:rFonts w:cs="Times New Roman"/>
      <w:b/>
      <w:bCs/>
    </w:rPr>
  </w:style>
  <w:style w:type="character" w:customStyle="1" w:styleId="skimlinks-unlinked">
    <w:name w:val="skimlinks-unlinked"/>
    <w:basedOn w:val="DefaultParagraphFont"/>
    <w:uiPriority w:val="99"/>
    <w:rsid w:val="00C27DB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27DB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3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5801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327</Words>
  <Characters>1867</Characters>
  <Application>Microsoft Office Outlook</Application>
  <DocSecurity>0</DocSecurity>
  <Lines>0</Lines>
  <Paragraphs>0</Paragraphs>
  <ScaleCrop>false</ScaleCrop>
  <Company>Università di Verona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subject/>
  <dc:creator>lzanolini</dc:creator>
  <cp:keywords/>
  <dc:description/>
  <cp:lastModifiedBy>lzanolini</cp:lastModifiedBy>
  <cp:revision>2</cp:revision>
  <dcterms:created xsi:type="dcterms:W3CDTF">2016-07-29T13:23:00Z</dcterms:created>
  <dcterms:modified xsi:type="dcterms:W3CDTF">2016-07-29T13:23:00Z</dcterms:modified>
</cp:coreProperties>
</file>