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30856" w14:textId="700CD115" w:rsidR="006C3BB8" w:rsidRDefault="006C3BB8" w:rsidP="006C3BB8">
      <w:pPr>
        <w:spacing w:before="0" w:line="20" w:lineRule="atLeast"/>
        <w:rPr>
          <w:rFonts w:ascii="Arial" w:eastAsia="Century Gothic" w:hAnsi="Arial" w:cs="Arial"/>
          <w:bCs/>
          <w:sz w:val="20"/>
          <w:szCs w:val="20"/>
        </w:rPr>
      </w:pPr>
    </w:p>
    <w:p w14:paraId="36BE1142" w14:textId="77777777" w:rsidR="00E3691B" w:rsidRDefault="00E3691B" w:rsidP="006C3BB8">
      <w:pPr>
        <w:spacing w:before="0" w:line="20" w:lineRule="atLeast"/>
        <w:rPr>
          <w:rFonts w:ascii="Arial" w:eastAsia="Century Gothic" w:hAnsi="Arial" w:cs="Arial"/>
          <w:bCs/>
          <w:sz w:val="20"/>
          <w:szCs w:val="20"/>
        </w:rPr>
      </w:pPr>
    </w:p>
    <w:p w14:paraId="6253951F" w14:textId="77777777" w:rsidR="006C3BB8" w:rsidRDefault="006C3BB8" w:rsidP="006C3BB8">
      <w:pPr>
        <w:spacing w:before="0" w:line="20" w:lineRule="atLeast"/>
        <w:rPr>
          <w:rFonts w:ascii="Arial" w:eastAsia="Century Gothic" w:hAnsi="Arial" w:cs="Arial"/>
          <w:b/>
          <w:sz w:val="20"/>
          <w:szCs w:val="20"/>
        </w:rPr>
      </w:pPr>
    </w:p>
    <w:p w14:paraId="0623590F" w14:textId="77777777"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40"/>
          <w:szCs w:val="40"/>
        </w:rPr>
      </w:pPr>
    </w:p>
    <w:p w14:paraId="78596844" w14:textId="77777777"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40"/>
          <w:szCs w:val="40"/>
        </w:rPr>
      </w:pPr>
    </w:p>
    <w:p w14:paraId="7CF89F8A" w14:textId="77777777"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40"/>
          <w:szCs w:val="40"/>
        </w:rPr>
      </w:pPr>
    </w:p>
    <w:p w14:paraId="448DD8E2" w14:textId="77777777"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40"/>
          <w:szCs w:val="40"/>
        </w:rPr>
      </w:pPr>
    </w:p>
    <w:p w14:paraId="50834885" w14:textId="690D76A7"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color w:val="4E67C8"/>
          <w:sz w:val="40"/>
          <w:szCs w:val="40"/>
        </w:rPr>
      </w:pPr>
      <w:r>
        <w:rPr>
          <w:rFonts w:ascii="Arial" w:eastAsia="Arial" w:hAnsi="Arial" w:cs="Arial"/>
          <w:smallCaps/>
          <w:color w:val="4E67C8"/>
          <w:sz w:val="40"/>
          <w:szCs w:val="40"/>
        </w:rPr>
        <w:t>RIESAME DI DIPARTIMENTO</w:t>
      </w:r>
      <w:r>
        <w:rPr>
          <w:rFonts w:ascii="Arial" w:eastAsia="Arial" w:hAnsi="Arial" w:cs="Arial"/>
          <w:color w:val="4E67C8"/>
          <w:sz w:val="40"/>
          <w:szCs w:val="40"/>
        </w:rPr>
        <w:t xml:space="preserve"> DI</w:t>
      </w:r>
    </w:p>
    <w:p w14:paraId="5781F792" w14:textId="027D8512"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color w:val="4E67C8"/>
          <w:sz w:val="40"/>
          <w:szCs w:val="40"/>
        </w:rPr>
      </w:pPr>
      <w:r>
        <w:rPr>
          <w:rFonts w:ascii="Arial" w:eastAsia="Arial" w:hAnsi="Arial" w:cs="Arial"/>
          <w:color w:val="4E67C8"/>
          <w:sz w:val="40"/>
          <w:szCs w:val="40"/>
        </w:rPr>
        <w:t>XXXXX</w:t>
      </w:r>
    </w:p>
    <w:p w14:paraId="30039367" w14:textId="26EEE444" w:rsidR="006C3BB8" w:rsidRDefault="00B24955" w:rsidP="006C3BB8">
      <w:pPr>
        <w:pBdr>
          <w:top w:val="nil"/>
          <w:left w:val="nil"/>
          <w:bottom w:val="nil"/>
          <w:right w:val="nil"/>
          <w:between w:val="nil"/>
        </w:pBdr>
        <w:spacing w:before="720" w:after="200" w:line="276" w:lineRule="auto"/>
        <w:ind w:left="2" w:hanging="4"/>
        <w:jc w:val="center"/>
        <w:rPr>
          <w:rFonts w:ascii="Arial" w:eastAsia="Arial" w:hAnsi="Arial" w:cs="Arial"/>
          <w:color w:val="4E67C8"/>
          <w:sz w:val="40"/>
          <w:szCs w:val="40"/>
        </w:rPr>
      </w:pPr>
      <w:r>
        <w:rPr>
          <w:rFonts w:ascii="Arial" w:eastAsia="Arial" w:hAnsi="Arial" w:cs="Arial"/>
          <w:color w:val="4E67C8"/>
          <w:sz w:val="40"/>
          <w:szCs w:val="40"/>
        </w:rPr>
        <w:t>2025</w:t>
      </w:r>
    </w:p>
    <w:p w14:paraId="796AF0AB" w14:textId="169FBBF2"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52"/>
          <w:szCs w:val="52"/>
        </w:rPr>
      </w:pPr>
    </w:p>
    <w:p w14:paraId="08F9F514" w14:textId="5851C20D"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595959"/>
          <w:sz w:val="20"/>
          <w:szCs w:val="20"/>
          <w:highlight w:val="yellow"/>
        </w:rPr>
      </w:pPr>
      <w:r>
        <w:rPr>
          <w:rFonts w:ascii="Arial" w:eastAsia="Arial" w:hAnsi="Arial" w:cs="Arial"/>
          <w:smallCaps/>
          <w:color w:val="595959"/>
          <w:sz w:val="20"/>
          <w:szCs w:val="20"/>
        </w:rPr>
        <w:t xml:space="preserve">APPROVATO DAL CONSIGLIO DI DIPARTIMENTO IN DATA </w:t>
      </w:r>
      <w:r>
        <w:rPr>
          <w:rFonts w:ascii="Arial" w:eastAsia="Arial" w:hAnsi="Arial" w:cs="Arial"/>
          <w:smallCaps/>
          <w:color w:val="595959"/>
          <w:sz w:val="20"/>
          <w:szCs w:val="20"/>
          <w:highlight w:val="yellow"/>
        </w:rPr>
        <w:t>xx/</w:t>
      </w:r>
      <w:r w:rsidR="00B24955">
        <w:rPr>
          <w:rFonts w:ascii="Arial" w:eastAsia="Arial" w:hAnsi="Arial" w:cs="Arial"/>
          <w:smallCaps/>
          <w:color w:val="595959"/>
          <w:sz w:val="20"/>
          <w:szCs w:val="20"/>
          <w:highlight w:val="yellow"/>
        </w:rPr>
        <w:t>xx</w:t>
      </w:r>
      <w:r>
        <w:rPr>
          <w:rFonts w:ascii="Arial" w:eastAsia="Arial" w:hAnsi="Arial" w:cs="Arial"/>
          <w:smallCaps/>
          <w:color w:val="595959"/>
          <w:sz w:val="20"/>
          <w:szCs w:val="20"/>
          <w:highlight w:val="yellow"/>
        </w:rPr>
        <w:t>/202</w:t>
      </w:r>
      <w:r w:rsidR="00B24955">
        <w:rPr>
          <w:rFonts w:ascii="Arial" w:eastAsia="Arial" w:hAnsi="Arial" w:cs="Arial"/>
          <w:smallCaps/>
          <w:color w:val="595959"/>
          <w:sz w:val="20"/>
          <w:szCs w:val="20"/>
          <w:highlight w:val="yellow"/>
        </w:rPr>
        <w:t>6</w:t>
      </w:r>
    </w:p>
    <w:p w14:paraId="4DAEC8DB" w14:textId="455C6B13" w:rsidR="006C3BB8" w:rsidRDefault="006C3BB8" w:rsidP="006C3BB8">
      <w:pPr>
        <w:pBdr>
          <w:top w:val="nil"/>
          <w:left w:val="nil"/>
          <w:bottom w:val="nil"/>
          <w:right w:val="nil"/>
          <w:between w:val="nil"/>
        </w:pBdr>
        <w:spacing w:before="720" w:after="200" w:line="276" w:lineRule="auto"/>
        <w:ind w:left="2" w:hanging="4"/>
        <w:jc w:val="center"/>
        <w:rPr>
          <w:rFonts w:ascii="Arial" w:eastAsia="Arial" w:hAnsi="Arial" w:cs="Arial"/>
          <w:smallCaps/>
          <w:color w:val="4E67C8"/>
          <w:sz w:val="52"/>
          <w:szCs w:val="52"/>
        </w:rPr>
      </w:pPr>
    </w:p>
    <w:p w14:paraId="59B0EAD2" w14:textId="1349732F" w:rsidR="006C3BB8" w:rsidRDefault="007F1185" w:rsidP="006C3BB8">
      <w:pPr>
        <w:keepNext/>
        <w:keepLines/>
        <w:pBdr>
          <w:top w:val="nil"/>
          <w:left w:val="nil"/>
          <w:bottom w:val="nil"/>
          <w:right w:val="nil"/>
          <w:between w:val="nil"/>
        </w:pBdr>
        <w:spacing w:before="240"/>
        <w:ind w:left="1" w:hanging="3"/>
        <w:rPr>
          <w:rFonts w:ascii="Arial" w:eastAsia="Arial" w:hAnsi="Arial" w:cs="Arial"/>
          <w:color w:val="31479E"/>
          <w:sz w:val="32"/>
          <w:szCs w:val="32"/>
        </w:rPr>
      </w:pPr>
      <w:r>
        <w:rPr>
          <w:rFonts w:ascii="Arial" w:eastAsia="Arial" w:hAnsi="Arial" w:cs="Arial"/>
          <w:color w:val="31479E"/>
          <w:sz w:val="32"/>
          <w:szCs w:val="32"/>
        </w:rPr>
        <w:lastRenderedPageBreak/>
        <w:t xml:space="preserve">Introduzione </w:t>
      </w:r>
    </w:p>
    <w:p w14:paraId="3FB095A1" w14:textId="77777777" w:rsidR="007F1185" w:rsidRDefault="007F1185" w:rsidP="00E3691B"/>
    <w:p w14:paraId="03D49E5B" w14:textId="5E8BE885" w:rsidR="007F1185" w:rsidRPr="00EB14FB" w:rsidRDefault="007F1185" w:rsidP="00E3691B">
      <w:pPr>
        <w:rPr>
          <w:i/>
        </w:rPr>
      </w:pPr>
      <w:r w:rsidRPr="00EB14FB">
        <w:rPr>
          <w:i/>
        </w:rPr>
        <w:t>Indicare le modalità di lavoro e il gruppo che ha redatto il documento (nel gruppo è importante garantire la presenza del Direttore di Dipartimento, Incaricati AQ dipartimentali, una rappresentanza del personale TA del Dipartimento soprattutto per gli Aspetti da Considerare E.DIP.2.2, E.DIP.3.4, E.DIP.4.3, E.DIP.4.4, E.DIP.4.6</w:t>
      </w:r>
      <w:r w:rsidR="00B24955">
        <w:rPr>
          <w:i/>
        </w:rPr>
        <w:t>).</w:t>
      </w:r>
      <w:r w:rsidRPr="00EB14FB">
        <w:rPr>
          <w:i/>
        </w:rPr>
        <w:t xml:space="preserve">  </w:t>
      </w:r>
    </w:p>
    <w:p w14:paraId="49F9AAB2" w14:textId="538E6462" w:rsidR="007F1185" w:rsidRPr="00EB14FB" w:rsidRDefault="007F1185" w:rsidP="00E3691B">
      <w:pPr>
        <w:rPr>
          <w:i/>
        </w:rPr>
      </w:pPr>
      <w:r w:rsidRPr="00EB14FB">
        <w:rPr>
          <w:i/>
        </w:rPr>
        <w:t xml:space="preserve">Specificare anche eventuali difficoltà incontrate nello svolgimento delle attività o le specificità che si ritiene opportuno segnalare. </w:t>
      </w:r>
    </w:p>
    <w:p w14:paraId="39807BDF" w14:textId="18ADE084" w:rsidR="007F1185" w:rsidRDefault="007F1185" w:rsidP="00E3691B">
      <w:pPr>
        <w:rPr>
          <w:i/>
        </w:rPr>
      </w:pPr>
    </w:p>
    <w:p w14:paraId="2E68DC27" w14:textId="77777777" w:rsidR="00E75820" w:rsidRDefault="00B24955" w:rsidP="00E3691B">
      <w:pPr>
        <w:rPr>
          <w:i/>
          <w:highlight w:val="yellow"/>
        </w:rPr>
      </w:pPr>
      <w:r w:rsidRPr="00E75820">
        <w:rPr>
          <w:i/>
          <w:highlight w:val="yellow"/>
        </w:rPr>
        <w:t>NB: Questo riesame è l’ultimo riferito al POD 2023-25 pertanto è necessario concentrarsi sulla rendicontazione delle attività svolte e sulla verifica del grado di raggiungimento degli obiettivi</w:t>
      </w:r>
      <w:r w:rsidR="00E75820" w:rsidRPr="00E75820">
        <w:rPr>
          <w:i/>
          <w:highlight w:val="yellow"/>
        </w:rPr>
        <w:t xml:space="preserve"> (% di raggiungimento dei target 2025, in base ai dati attualmente a disposizione, pur non completi).</w:t>
      </w:r>
    </w:p>
    <w:p w14:paraId="618AE46B" w14:textId="67F29F4C" w:rsidR="00B24955" w:rsidRDefault="00E75820" w:rsidP="00E3691B">
      <w:pPr>
        <w:rPr>
          <w:i/>
        </w:rPr>
      </w:pPr>
      <w:r w:rsidRPr="00E75820">
        <w:rPr>
          <w:i/>
          <w:highlight w:val="yellow"/>
        </w:rPr>
        <w:t>L’identificazione di nuove azioni operative sarà collegata ai nuovi obiettivi del PSA 2026-2028</w:t>
      </w:r>
      <w:r w:rsidR="0081481F">
        <w:rPr>
          <w:i/>
          <w:highlight w:val="yellow"/>
        </w:rPr>
        <w:t xml:space="preserve">, pertanto </w:t>
      </w:r>
      <w:r w:rsidR="00B86B5C">
        <w:rPr>
          <w:i/>
          <w:highlight w:val="yellow"/>
        </w:rPr>
        <w:t>va effettuata non appena il PSA 2026-2028 sarà a disposizione;</w:t>
      </w:r>
      <w:r w:rsidRPr="00E75820">
        <w:rPr>
          <w:i/>
          <w:highlight w:val="yellow"/>
        </w:rPr>
        <w:t xml:space="preserve"> è possibile che le azioni POD 2023-2025 non ancora concluse possano continuare ad essere operative, purché siano ancora coerenti con la strategia di Ateneo (PSA) e, quindi, “agganciabili” ad un obiettivo strategico del PSA 2026-2028.</w:t>
      </w:r>
      <w:r>
        <w:rPr>
          <w:i/>
        </w:rPr>
        <w:t xml:space="preserve">  </w:t>
      </w:r>
    </w:p>
    <w:p w14:paraId="0F015366" w14:textId="12C95316" w:rsidR="00E3691B" w:rsidRDefault="00E3691B" w:rsidP="00E3691B">
      <w:pPr>
        <w:rPr>
          <w:i/>
        </w:rPr>
      </w:pPr>
    </w:p>
    <w:p w14:paraId="044C32DA" w14:textId="77777777" w:rsidR="00911D69" w:rsidRPr="00787EC3" w:rsidRDefault="00911D69" w:rsidP="00E3691B">
      <w:pPr>
        <w:rPr>
          <w:i/>
          <w:highlight w:val="yellow"/>
        </w:rPr>
      </w:pPr>
      <w:r w:rsidRPr="00787EC3">
        <w:rPr>
          <w:i/>
          <w:highlight w:val="yellow"/>
        </w:rPr>
        <w:t>Il Riesame 2025 deve essere redatto tramite la redazione:</w:t>
      </w:r>
    </w:p>
    <w:p w14:paraId="50852C63" w14:textId="71FCEF72" w:rsidR="00E75820" w:rsidRPr="00787EC3" w:rsidRDefault="00911D69" w:rsidP="00911D69">
      <w:pPr>
        <w:pStyle w:val="Paragrafoelenco"/>
        <w:numPr>
          <w:ilvl w:val="0"/>
          <w:numId w:val="10"/>
        </w:numPr>
        <w:rPr>
          <w:i/>
          <w:highlight w:val="yellow"/>
        </w:rPr>
      </w:pPr>
      <w:r w:rsidRPr="00787EC3">
        <w:rPr>
          <w:i/>
          <w:highlight w:val="yellow"/>
        </w:rPr>
        <w:t>Della sezione “Monitoraggio e riesame POD” considerando le azioni e gli indicatori/target del POD 2023-2025 (</w:t>
      </w:r>
      <w:r w:rsidR="00787EC3" w:rsidRPr="00787EC3">
        <w:rPr>
          <w:i/>
          <w:highlight w:val="yellow"/>
        </w:rPr>
        <w:t>il report</w:t>
      </w:r>
      <w:r w:rsidRPr="00787EC3">
        <w:rPr>
          <w:i/>
          <w:highlight w:val="yellow"/>
        </w:rPr>
        <w:t xml:space="preserve"> indicatori è disponibile </w:t>
      </w:r>
      <w:r w:rsidR="00787EC3" w:rsidRPr="00787EC3">
        <w:rPr>
          <w:i/>
          <w:highlight w:val="yellow"/>
        </w:rPr>
        <w:t xml:space="preserve">alla cartella </w:t>
      </w:r>
      <w:proofErr w:type="spellStart"/>
      <w:r w:rsidR="00787EC3" w:rsidRPr="00787EC3">
        <w:rPr>
          <w:i/>
          <w:highlight w:val="yellow"/>
        </w:rPr>
        <w:t>Onedrive</w:t>
      </w:r>
      <w:proofErr w:type="spellEnd"/>
      <w:r w:rsidR="00787EC3" w:rsidRPr="00787EC3">
        <w:rPr>
          <w:i/>
          <w:highlight w:val="yellow"/>
        </w:rPr>
        <w:t xml:space="preserve"> messa a disposizione dei Dipartimenti)</w:t>
      </w:r>
    </w:p>
    <w:p w14:paraId="71B9C78F" w14:textId="423C22C0" w:rsidR="00911D69" w:rsidRPr="00787EC3" w:rsidRDefault="00911D69" w:rsidP="00911D69">
      <w:pPr>
        <w:pStyle w:val="Paragrafoelenco"/>
        <w:numPr>
          <w:ilvl w:val="0"/>
          <w:numId w:val="10"/>
        </w:numPr>
        <w:rPr>
          <w:i/>
          <w:highlight w:val="yellow"/>
        </w:rPr>
      </w:pPr>
      <w:r w:rsidRPr="00787EC3">
        <w:rPr>
          <w:i/>
          <w:highlight w:val="yellow"/>
        </w:rPr>
        <w:t xml:space="preserve">Del campo “monitoraggio efficacia azioni di miglioramento” della sezione successiva. </w:t>
      </w:r>
      <w:r w:rsidR="00787EC3" w:rsidRPr="00787EC3">
        <w:rPr>
          <w:i/>
          <w:highlight w:val="yellow"/>
        </w:rPr>
        <w:t>L’intera sezione “autovalutazione e riesame sui punti di attenzione ANVUR” va</w:t>
      </w:r>
      <w:r w:rsidR="00B86B5C">
        <w:rPr>
          <w:i/>
          <w:highlight w:val="yellow"/>
        </w:rPr>
        <w:t>, invece,</w:t>
      </w:r>
      <w:r w:rsidR="00787EC3" w:rsidRPr="00787EC3">
        <w:rPr>
          <w:i/>
          <w:highlight w:val="yellow"/>
        </w:rPr>
        <w:t xml:space="preserve"> redatta ciclicamente (ogni tre anni) e in occasione della visita CEV, pertanto per il 2025 non ne è richiesta la stesura, se non per il monitoraggio dell’efficacia delle azioni di miglioramento individuate nella precedente autovalutazione (</w:t>
      </w:r>
      <w:r w:rsidR="00B86B5C">
        <w:rPr>
          <w:i/>
          <w:highlight w:val="yellow"/>
        </w:rPr>
        <w:t>che risale al</w:t>
      </w:r>
      <w:r w:rsidR="00787EC3" w:rsidRPr="00787EC3">
        <w:rPr>
          <w:i/>
          <w:highlight w:val="yellow"/>
        </w:rPr>
        <w:t xml:space="preserve"> 2023</w:t>
      </w:r>
      <w:r w:rsidR="00B86B5C">
        <w:rPr>
          <w:i/>
          <w:highlight w:val="yellow"/>
        </w:rPr>
        <w:t xml:space="preserve"> per la maggior parte dei Dipartimenti</w:t>
      </w:r>
      <w:bookmarkStart w:id="1" w:name="_GoBack"/>
      <w:bookmarkEnd w:id="1"/>
      <w:r w:rsidR="00787EC3" w:rsidRPr="00787EC3">
        <w:rPr>
          <w:i/>
          <w:highlight w:val="yellow"/>
        </w:rPr>
        <w:t xml:space="preserve">). </w:t>
      </w:r>
    </w:p>
    <w:p w14:paraId="4CE7D45A" w14:textId="0A04D99B" w:rsidR="00E3691B" w:rsidRDefault="00E3691B" w:rsidP="00E3691B">
      <w:pPr>
        <w:rPr>
          <w:i/>
        </w:rPr>
      </w:pPr>
      <w:r>
        <w:rPr>
          <w:i/>
        </w:rPr>
        <w:t>…………………………………………</w:t>
      </w:r>
    </w:p>
    <w:p w14:paraId="1BFAE3F1" w14:textId="03076028" w:rsidR="007F1185" w:rsidRDefault="007F1185">
      <w:pPr>
        <w:spacing w:before="0" w:after="160" w:line="259" w:lineRule="auto"/>
        <w:jc w:val="left"/>
        <w:rPr>
          <w:i/>
        </w:rPr>
      </w:pPr>
      <w:r>
        <w:rPr>
          <w:i/>
        </w:rPr>
        <w:br w:type="page"/>
      </w:r>
    </w:p>
    <w:p w14:paraId="2B83762B" w14:textId="39C48755" w:rsidR="007F1185" w:rsidRDefault="007F1185" w:rsidP="007F1185">
      <w:pPr>
        <w:keepNext/>
        <w:keepLines/>
        <w:pBdr>
          <w:top w:val="nil"/>
          <w:left w:val="nil"/>
          <w:bottom w:val="nil"/>
          <w:right w:val="nil"/>
          <w:between w:val="nil"/>
        </w:pBdr>
        <w:spacing w:before="240"/>
        <w:ind w:left="1" w:hanging="3"/>
        <w:rPr>
          <w:rFonts w:ascii="Arial" w:eastAsia="Arial" w:hAnsi="Arial" w:cs="Arial"/>
          <w:color w:val="31479E"/>
          <w:sz w:val="32"/>
          <w:szCs w:val="32"/>
        </w:rPr>
      </w:pPr>
      <w:r>
        <w:rPr>
          <w:rFonts w:ascii="Arial" w:eastAsia="Arial" w:hAnsi="Arial" w:cs="Arial"/>
          <w:color w:val="31479E"/>
          <w:sz w:val="32"/>
          <w:szCs w:val="32"/>
        </w:rPr>
        <w:lastRenderedPageBreak/>
        <w:t>Monitoraggio e Riesame POD</w:t>
      </w:r>
    </w:p>
    <w:p w14:paraId="716C5AAF" w14:textId="0C97404D" w:rsidR="007F1185" w:rsidRDefault="007F1185" w:rsidP="007F1185">
      <w:pPr>
        <w:keepNext/>
        <w:keepLines/>
        <w:pBdr>
          <w:top w:val="nil"/>
          <w:left w:val="nil"/>
          <w:bottom w:val="nil"/>
          <w:right w:val="nil"/>
          <w:between w:val="nil"/>
        </w:pBdr>
        <w:spacing w:before="240"/>
        <w:ind w:left="1" w:hanging="3"/>
        <w:rPr>
          <w:rFonts w:ascii="Arial" w:eastAsia="Arial" w:hAnsi="Arial" w:cs="Arial"/>
          <w:color w:val="31479E"/>
          <w:sz w:val="32"/>
          <w:szCs w:val="32"/>
        </w:rPr>
      </w:pPr>
    </w:p>
    <w:p w14:paraId="218A84DE" w14:textId="5A1809A5" w:rsidR="007F1185" w:rsidRDefault="007F1185" w:rsidP="00E3691B"/>
    <w:p w14:paraId="402F8AEC" w14:textId="77777777" w:rsidR="007F1185" w:rsidRPr="00EB14FB" w:rsidRDefault="007F1185" w:rsidP="00E3691B">
      <w:pPr>
        <w:pStyle w:val="Paragrafoelenco"/>
        <w:numPr>
          <w:ilvl w:val="0"/>
          <w:numId w:val="3"/>
        </w:numPr>
        <w:rPr>
          <w:i/>
        </w:rPr>
      </w:pPr>
      <w:r w:rsidRPr="00EB14FB">
        <w:rPr>
          <w:i/>
        </w:rPr>
        <w:t>Rendicontare brevemente come sono state portate avanti finora le azioni previste nel POD, indicando se l’azione è stata conclusa o se proseguirà nei prossimi anni (2-3 righe)</w:t>
      </w:r>
    </w:p>
    <w:p w14:paraId="7AF1481D" w14:textId="1811D55D" w:rsidR="007F1185" w:rsidRDefault="007F1185" w:rsidP="00E3691B">
      <w:pPr>
        <w:pStyle w:val="Paragrafoelenco"/>
        <w:numPr>
          <w:ilvl w:val="0"/>
          <w:numId w:val="3"/>
        </w:numPr>
        <w:rPr>
          <w:i/>
        </w:rPr>
      </w:pPr>
      <w:r w:rsidRPr="00EB14FB">
        <w:rPr>
          <w:i/>
        </w:rPr>
        <w:t>Commentare gli indicatori individuati nel POD, ma anche altri dati ritenuti utili per analizzare la situazione nell’ambito della didattica, ricerca e terza missione;</w:t>
      </w:r>
    </w:p>
    <w:p w14:paraId="7F32FD97" w14:textId="2B524651" w:rsidR="00787EC3" w:rsidRPr="00787EC3" w:rsidRDefault="00787EC3" w:rsidP="00E3691B">
      <w:pPr>
        <w:pStyle w:val="Paragrafoelenco"/>
        <w:numPr>
          <w:ilvl w:val="0"/>
          <w:numId w:val="3"/>
        </w:numPr>
        <w:rPr>
          <w:i/>
          <w:highlight w:val="yellow"/>
        </w:rPr>
      </w:pPr>
      <w:r w:rsidRPr="00787EC3">
        <w:rPr>
          <w:i/>
          <w:highlight w:val="yellow"/>
        </w:rPr>
        <w:t>Misurare il grado di raggiungimento dell’obiettivo operativo, formulandolo in forma percentuale, come prodotto fra la misurazione dell’indicatore e il target 2025 prefissato.</w:t>
      </w:r>
    </w:p>
    <w:p w14:paraId="15686C36" w14:textId="4E353E1E" w:rsidR="007F1185" w:rsidRPr="00787EC3" w:rsidRDefault="007F1185" w:rsidP="00E3691B">
      <w:pPr>
        <w:pStyle w:val="Paragrafoelenco"/>
        <w:numPr>
          <w:ilvl w:val="0"/>
          <w:numId w:val="3"/>
        </w:numPr>
        <w:rPr>
          <w:i/>
          <w:strike/>
          <w:highlight w:val="yellow"/>
        </w:rPr>
      </w:pPr>
      <w:r w:rsidRPr="00787EC3">
        <w:rPr>
          <w:i/>
          <w:strike/>
          <w:highlight w:val="yellow"/>
        </w:rPr>
        <w:t>Specificare se si rende necessario un aggiornamento del POD, integrando o cancellando l’obiettivo strategico, le azioni, gli indicatori e i target futuri (si sottolinea l’importanza di non cancellare gli indicatori che hanno un impatto diretto sui finanziamenti ministeriali)</w:t>
      </w:r>
    </w:p>
    <w:p w14:paraId="6B9CF54A" w14:textId="7F7B0367" w:rsidR="00E3691B" w:rsidRPr="00EB14FB" w:rsidRDefault="00E3691B" w:rsidP="00E3691B">
      <w:pPr>
        <w:rPr>
          <w:i/>
        </w:rPr>
      </w:pPr>
    </w:p>
    <w:p w14:paraId="2D3E796F" w14:textId="50C56A45" w:rsidR="00E3691B" w:rsidRPr="00EB14FB" w:rsidRDefault="00E3691B" w:rsidP="00E3691B">
      <w:pPr>
        <w:rPr>
          <w:i/>
        </w:rPr>
      </w:pPr>
    </w:p>
    <w:p w14:paraId="246E5AE9" w14:textId="454AFF51" w:rsidR="00E3691B" w:rsidRPr="00EB14FB" w:rsidRDefault="00E3691B" w:rsidP="00E3691B">
      <w:pPr>
        <w:rPr>
          <w:i/>
        </w:rPr>
      </w:pPr>
      <w:r w:rsidRPr="00EB14FB">
        <w:rPr>
          <w:i/>
        </w:rPr>
        <w:t>Esempio</w:t>
      </w:r>
      <w:r w:rsidR="00022C05" w:rsidRPr="00EB14FB">
        <w:rPr>
          <w:i/>
        </w:rPr>
        <w:t>1</w:t>
      </w:r>
      <w:r w:rsidRPr="00EB14FB">
        <w:rPr>
          <w:i/>
        </w:rPr>
        <w:t xml:space="preserve">: </w:t>
      </w:r>
    </w:p>
    <w:p w14:paraId="55F9E724" w14:textId="56DF85A0" w:rsidR="00E3691B" w:rsidRPr="00EB14FB" w:rsidRDefault="00E3691B" w:rsidP="00E3691B">
      <w:pPr>
        <w:rPr>
          <w:i/>
        </w:rPr>
      </w:pPr>
      <w:r w:rsidRPr="00EB14FB">
        <w:rPr>
          <w:i/>
        </w:rPr>
        <w:t>Attività: Rafforzamento delle attività di orientamento in ingresso: PCTO, attività Tandem</w:t>
      </w:r>
    </w:p>
    <w:p w14:paraId="581627A9" w14:textId="504F170D" w:rsidR="00E3691B" w:rsidRPr="00EB14FB" w:rsidRDefault="00E3691B" w:rsidP="00E3691B">
      <w:pPr>
        <w:pStyle w:val="Paragrafoelenco"/>
        <w:numPr>
          <w:ilvl w:val="0"/>
          <w:numId w:val="3"/>
        </w:numPr>
        <w:rPr>
          <w:i/>
        </w:rPr>
      </w:pPr>
      <w:r w:rsidRPr="00EB14FB">
        <w:rPr>
          <w:i/>
        </w:rPr>
        <w:t>L’attività è stata realizzata nel corso dell’</w:t>
      </w:r>
      <w:proofErr w:type="spellStart"/>
      <w:r w:rsidRPr="00EB14FB">
        <w:rPr>
          <w:i/>
        </w:rPr>
        <w:t>a.a</w:t>
      </w:r>
      <w:proofErr w:type="spellEnd"/>
      <w:r w:rsidRPr="00EB14FB">
        <w:rPr>
          <w:i/>
        </w:rPr>
        <w:t xml:space="preserve">. 22/23 tramite 10 interventi nelle scuole superiori di presentazione dell’offerta formativa di lauree di primo livello del Dipartimento, invio materiale informativo dei CdS a tutte le Scuole della Regione, presentazione aperta a tutti e in streaming dei CdS, revisione dei contenuti delle pagine web utilizzando un approccio più comunicativo. </w:t>
      </w:r>
    </w:p>
    <w:p w14:paraId="053426D1" w14:textId="0E6067E5" w:rsidR="00410EEA" w:rsidRDefault="00410EEA" w:rsidP="00E3691B">
      <w:pPr>
        <w:pStyle w:val="Paragrafoelenco"/>
        <w:numPr>
          <w:ilvl w:val="0"/>
          <w:numId w:val="3"/>
        </w:numPr>
        <w:rPr>
          <w:i/>
        </w:rPr>
      </w:pPr>
      <w:r w:rsidRPr="00EB14FB">
        <w:rPr>
          <w:i/>
        </w:rPr>
        <w:t>L’indicatore iC02 (proporzione di studenti da fuori regione) è in rialzo, come da target previsto.</w:t>
      </w:r>
    </w:p>
    <w:p w14:paraId="237E8732" w14:textId="38946229" w:rsidR="00787EC3" w:rsidRPr="00787EC3" w:rsidRDefault="00787EC3" w:rsidP="00E3691B">
      <w:pPr>
        <w:pStyle w:val="Paragrafoelenco"/>
        <w:numPr>
          <w:ilvl w:val="0"/>
          <w:numId w:val="3"/>
        </w:numPr>
        <w:rPr>
          <w:i/>
          <w:highlight w:val="yellow"/>
        </w:rPr>
      </w:pPr>
      <w:r w:rsidRPr="00787EC3">
        <w:rPr>
          <w:i/>
          <w:highlight w:val="yellow"/>
        </w:rPr>
        <w:t>L’obiettivo è stato raggiunto al 90%.</w:t>
      </w:r>
    </w:p>
    <w:p w14:paraId="453F50F6" w14:textId="2CF6A56B" w:rsidR="00410EEA" w:rsidRPr="00787EC3" w:rsidRDefault="00410EEA" w:rsidP="00E3691B">
      <w:pPr>
        <w:pStyle w:val="Paragrafoelenco"/>
        <w:numPr>
          <w:ilvl w:val="0"/>
          <w:numId w:val="3"/>
        </w:numPr>
        <w:rPr>
          <w:i/>
          <w:strike/>
          <w:highlight w:val="yellow"/>
        </w:rPr>
      </w:pPr>
      <w:r w:rsidRPr="00787EC3">
        <w:rPr>
          <w:i/>
          <w:strike/>
          <w:highlight w:val="yellow"/>
        </w:rPr>
        <w:t>Nessun intervento di modifica sul POD</w:t>
      </w:r>
    </w:p>
    <w:p w14:paraId="4C5D07C2" w14:textId="77777777" w:rsidR="00410EEA" w:rsidRPr="00EB14FB" w:rsidRDefault="00410EEA" w:rsidP="00410EEA">
      <w:pPr>
        <w:rPr>
          <w:i/>
        </w:rPr>
      </w:pPr>
    </w:p>
    <w:p w14:paraId="1A2E01F9" w14:textId="693196D2" w:rsidR="00410EEA" w:rsidRPr="00EB14FB" w:rsidRDefault="00410EEA" w:rsidP="00410EEA">
      <w:pPr>
        <w:rPr>
          <w:i/>
        </w:rPr>
      </w:pPr>
      <w:r w:rsidRPr="00EB14FB">
        <w:rPr>
          <w:i/>
        </w:rPr>
        <w:t>Esempio</w:t>
      </w:r>
      <w:r w:rsidR="00022C05" w:rsidRPr="00EB14FB">
        <w:rPr>
          <w:i/>
        </w:rPr>
        <w:t>2</w:t>
      </w:r>
      <w:r w:rsidRPr="00EB14FB">
        <w:rPr>
          <w:i/>
        </w:rPr>
        <w:t xml:space="preserve">: </w:t>
      </w:r>
    </w:p>
    <w:p w14:paraId="720E6FFE" w14:textId="0DCCC7C6" w:rsidR="00410EEA" w:rsidRPr="00EB14FB" w:rsidRDefault="00410EEA" w:rsidP="00410EEA">
      <w:pPr>
        <w:rPr>
          <w:i/>
        </w:rPr>
      </w:pPr>
      <w:r w:rsidRPr="00EB14FB">
        <w:rPr>
          <w:i/>
        </w:rPr>
        <w:t>Attività: Intensificare i momenti di incontro con i responsabili all'internazionalizzazione dei dipartimenti, dei collegi e delle scuole per promuovere la mobilità studentesca con i bandi Erasmus e Worldwide Study</w:t>
      </w:r>
    </w:p>
    <w:p w14:paraId="766904F3" w14:textId="77777777" w:rsidR="00892141" w:rsidRPr="00EB14FB" w:rsidRDefault="00892141" w:rsidP="00892141">
      <w:pPr>
        <w:pStyle w:val="Paragrafoelenco"/>
        <w:numPr>
          <w:ilvl w:val="0"/>
          <w:numId w:val="3"/>
        </w:numPr>
        <w:rPr>
          <w:i/>
        </w:rPr>
      </w:pPr>
      <w:r w:rsidRPr="00EB14FB">
        <w:rPr>
          <w:i/>
        </w:rPr>
        <w:t>L’attività è in corso d’opera; il Delegato all’Internazionalizzazione ha fissato un calendario di incontri promossi dal centro per l’</w:t>
      </w:r>
      <w:proofErr w:type="spellStart"/>
      <w:r w:rsidRPr="00EB14FB">
        <w:rPr>
          <w:i/>
        </w:rPr>
        <w:t>a.a</w:t>
      </w:r>
      <w:proofErr w:type="spellEnd"/>
      <w:r w:rsidRPr="00EB14FB">
        <w:rPr>
          <w:i/>
        </w:rPr>
        <w:t xml:space="preserve">. 23/24. Il Dipartimento ha partecipato finora a tutti gli incontri. </w:t>
      </w:r>
    </w:p>
    <w:p w14:paraId="70BE3ECE" w14:textId="566DDAB2" w:rsidR="00892141" w:rsidRDefault="00892141" w:rsidP="00892141">
      <w:pPr>
        <w:pStyle w:val="Paragrafoelenco"/>
        <w:numPr>
          <w:ilvl w:val="0"/>
          <w:numId w:val="3"/>
        </w:numPr>
        <w:rPr>
          <w:i/>
        </w:rPr>
      </w:pPr>
      <w:r w:rsidRPr="00EB14FB">
        <w:rPr>
          <w:i/>
        </w:rPr>
        <w:t>L’indicatore “Proporzione di CFU conseguiti all'estero dagli studenti” è rimasto pressoché invariato rispetto alla baseline del 2022.</w:t>
      </w:r>
    </w:p>
    <w:p w14:paraId="756C1DAF" w14:textId="6F7731B2" w:rsidR="00787EC3" w:rsidRPr="00787EC3" w:rsidRDefault="00787EC3" w:rsidP="00787EC3">
      <w:pPr>
        <w:pStyle w:val="Paragrafoelenco"/>
        <w:numPr>
          <w:ilvl w:val="0"/>
          <w:numId w:val="3"/>
        </w:numPr>
        <w:rPr>
          <w:i/>
          <w:highlight w:val="yellow"/>
        </w:rPr>
      </w:pPr>
      <w:r w:rsidRPr="00787EC3">
        <w:rPr>
          <w:i/>
          <w:highlight w:val="yellow"/>
        </w:rPr>
        <w:t xml:space="preserve">L’obiettivo è stato raggiunto al </w:t>
      </w:r>
      <w:r>
        <w:rPr>
          <w:i/>
          <w:highlight w:val="yellow"/>
        </w:rPr>
        <w:t>5</w:t>
      </w:r>
      <w:r w:rsidRPr="00787EC3">
        <w:rPr>
          <w:i/>
          <w:highlight w:val="yellow"/>
        </w:rPr>
        <w:t>0%.</w:t>
      </w:r>
    </w:p>
    <w:p w14:paraId="4D7C5C92" w14:textId="3C452FE4" w:rsidR="00892141" w:rsidRPr="00787EC3" w:rsidRDefault="00892141" w:rsidP="00892141">
      <w:pPr>
        <w:pStyle w:val="Paragrafoelenco"/>
        <w:numPr>
          <w:ilvl w:val="0"/>
          <w:numId w:val="3"/>
        </w:numPr>
        <w:rPr>
          <w:i/>
          <w:strike/>
          <w:highlight w:val="yellow"/>
        </w:rPr>
      </w:pPr>
      <w:r w:rsidRPr="00787EC3">
        <w:rPr>
          <w:i/>
          <w:strike/>
          <w:highlight w:val="yellow"/>
        </w:rPr>
        <w:t xml:space="preserve">Si ritiene opportuno modificare l’azione in </w:t>
      </w:r>
      <w:r w:rsidR="00495803" w:rsidRPr="00787EC3">
        <w:rPr>
          <w:i/>
          <w:strike/>
          <w:highlight w:val="yellow"/>
        </w:rPr>
        <w:t xml:space="preserve">modo che possa incidere in maniera più significativa sull’indicatore in </w:t>
      </w:r>
      <w:r w:rsidRPr="00787EC3">
        <w:rPr>
          <w:i/>
          <w:strike/>
          <w:highlight w:val="yellow"/>
        </w:rPr>
        <w:t xml:space="preserve">“Attivare </w:t>
      </w:r>
      <w:r w:rsidR="00022C05" w:rsidRPr="00787EC3">
        <w:rPr>
          <w:i/>
          <w:strike/>
          <w:highlight w:val="yellow"/>
        </w:rPr>
        <w:t>nuove collaborazioni con Atenei stranieri in modo che possano ospitare gli studenti del CdS e svolgere attività di ricerca con i gruppi di ricerca del Dipartimento”; il target va portato a 3%.</w:t>
      </w:r>
    </w:p>
    <w:p w14:paraId="6CA33FEA" w14:textId="77777777" w:rsidR="00022C05" w:rsidRPr="00EB14FB" w:rsidRDefault="00022C05" w:rsidP="00022C05">
      <w:pPr>
        <w:pStyle w:val="Paragrafoelenco"/>
        <w:rPr>
          <w:i/>
        </w:rPr>
      </w:pPr>
    </w:p>
    <w:p w14:paraId="0418A35E" w14:textId="77777777" w:rsidR="00892141" w:rsidRPr="00410EEA" w:rsidRDefault="00892141" w:rsidP="00410EEA">
      <w:pPr>
        <w:rPr>
          <w:i/>
        </w:rPr>
      </w:pPr>
    </w:p>
    <w:p w14:paraId="7DE9CC1A" w14:textId="0D47F849" w:rsidR="007F1185" w:rsidRDefault="007F1185">
      <w:pPr>
        <w:spacing w:before="0" w:after="160" w:line="259" w:lineRule="auto"/>
        <w:jc w:val="left"/>
        <w:rPr>
          <w:rFonts w:ascii="Arial" w:hAnsi="Arial" w:cs="Arial"/>
          <w:i/>
        </w:rPr>
      </w:pPr>
      <w:r>
        <w:rPr>
          <w:rFonts w:ascii="Arial" w:hAnsi="Arial" w:cs="Arial"/>
          <w:i/>
        </w:rPr>
        <w:br w:type="page"/>
      </w:r>
    </w:p>
    <w:p w14:paraId="6736E657" w14:textId="0238C929" w:rsidR="007F1185" w:rsidRDefault="007F1185" w:rsidP="007F1185">
      <w:pPr>
        <w:keepNext/>
        <w:keepLines/>
        <w:pBdr>
          <w:top w:val="nil"/>
          <w:left w:val="nil"/>
          <w:bottom w:val="nil"/>
          <w:right w:val="nil"/>
          <w:between w:val="nil"/>
        </w:pBdr>
        <w:spacing w:before="240"/>
        <w:ind w:left="1" w:hanging="3"/>
        <w:rPr>
          <w:rFonts w:ascii="Arial" w:eastAsia="Arial" w:hAnsi="Arial" w:cs="Arial"/>
          <w:color w:val="31479E"/>
          <w:sz w:val="32"/>
          <w:szCs w:val="32"/>
        </w:rPr>
      </w:pPr>
      <w:r>
        <w:rPr>
          <w:rFonts w:ascii="Arial" w:eastAsia="Arial" w:hAnsi="Arial" w:cs="Arial"/>
          <w:color w:val="31479E"/>
          <w:sz w:val="32"/>
          <w:szCs w:val="32"/>
        </w:rPr>
        <w:lastRenderedPageBreak/>
        <w:t>Autovalutazione e Riesame sulla base dei punti di attenzione ANVUR</w:t>
      </w:r>
    </w:p>
    <w:p w14:paraId="0063E126" w14:textId="5789DBA5" w:rsidR="006C3BB8" w:rsidRDefault="006C3BB8">
      <w:pPr>
        <w:spacing w:before="0" w:after="160" w:line="259" w:lineRule="auto"/>
        <w:jc w:val="left"/>
        <w:rPr>
          <w:rFonts w:ascii="Arial" w:eastAsia="Century Gothic" w:hAnsi="Arial" w:cs="Arial"/>
          <w:bCs/>
          <w:sz w:val="20"/>
          <w:szCs w:val="20"/>
        </w:rPr>
      </w:pPr>
    </w:p>
    <w:p w14:paraId="732AD864" w14:textId="77777777" w:rsidR="00022C05" w:rsidRPr="002A2D57" w:rsidRDefault="00022C05" w:rsidP="00022C05">
      <w:pPr>
        <w:tabs>
          <w:tab w:val="left" w:pos="0"/>
          <w:tab w:val="left" w:pos="1328"/>
        </w:tabs>
        <w:spacing w:before="0" w:line="20" w:lineRule="atLeast"/>
        <w:jc w:val="center"/>
        <w:rPr>
          <w:rFonts w:ascii="Arial" w:hAnsi="Arial" w:cs="Arial"/>
          <w:sz w:val="20"/>
          <w:szCs w:val="20"/>
          <w:highlight w:val="cyan"/>
        </w:rPr>
      </w:pPr>
    </w:p>
    <w:tbl>
      <w:tblPr>
        <w:tblStyle w:val="Grigliatabella"/>
        <w:tblW w:w="9628" w:type="dxa"/>
        <w:tblLook w:val="04A0" w:firstRow="1" w:lastRow="0" w:firstColumn="1" w:lastColumn="0" w:noHBand="0" w:noVBand="1"/>
      </w:tblPr>
      <w:tblGrid>
        <w:gridCol w:w="4814"/>
        <w:gridCol w:w="4814"/>
      </w:tblGrid>
      <w:tr w:rsidR="00022C05" w:rsidRPr="002A2D57" w14:paraId="12DE99D9" w14:textId="77777777" w:rsidTr="00022C05">
        <w:tc>
          <w:tcPr>
            <w:tcW w:w="9628" w:type="dxa"/>
            <w:gridSpan w:val="2"/>
          </w:tcPr>
          <w:p w14:paraId="4DBC6924" w14:textId="77777777" w:rsidR="00022C05" w:rsidRPr="002A2D57" w:rsidRDefault="00022C05" w:rsidP="00022C05">
            <w:pPr>
              <w:pStyle w:val="Default"/>
              <w:jc w:val="center"/>
              <w:rPr>
                <w:rFonts w:ascii="Arial" w:hAnsi="Arial" w:cs="Arial"/>
                <w:color w:val="FF0000"/>
                <w:sz w:val="20"/>
                <w:szCs w:val="20"/>
              </w:rPr>
            </w:pPr>
            <w:r w:rsidRPr="002A2D57">
              <w:rPr>
                <w:rFonts w:ascii="Arial" w:hAnsi="Arial" w:cs="Arial"/>
                <w:b/>
                <w:bCs/>
                <w:color w:val="FF0000"/>
                <w:sz w:val="20"/>
                <w:szCs w:val="20"/>
              </w:rPr>
              <w:t>E.DIP.1</w:t>
            </w:r>
          </w:p>
          <w:p w14:paraId="501A6ACF" w14:textId="77777777" w:rsidR="00022C05" w:rsidRPr="002A2D57" w:rsidRDefault="00022C05" w:rsidP="00022C05">
            <w:pPr>
              <w:jc w:val="center"/>
              <w:rPr>
                <w:rFonts w:ascii="Arial" w:hAnsi="Arial" w:cs="Arial"/>
                <w:b/>
                <w:bCs/>
                <w:sz w:val="20"/>
                <w:szCs w:val="20"/>
              </w:rPr>
            </w:pPr>
            <w:r w:rsidRPr="002A2D57">
              <w:rPr>
                <w:rFonts w:ascii="Arial" w:hAnsi="Arial" w:cs="Arial"/>
                <w:b/>
                <w:bCs/>
                <w:sz w:val="20"/>
                <w:szCs w:val="20"/>
              </w:rPr>
              <w:t xml:space="preserve">Definizione delle linee strategiche per la didattica, la ricerca e </w:t>
            </w:r>
          </w:p>
          <w:p w14:paraId="20807426" w14:textId="77777777" w:rsidR="00022C05" w:rsidRPr="002A2D57" w:rsidRDefault="00022C05" w:rsidP="00022C05">
            <w:pPr>
              <w:jc w:val="center"/>
              <w:rPr>
                <w:rFonts w:ascii="Arial" w:hAnsi="Arial" w:cs="Arial"/>
                <w:b/>
                <w:bCs/>
                <w:sz w:val="20"/>
                <w:szCs w:val="20"/>
              </w:rPr>
            </w:pPr>
            <w:r w:rsidRPr="002A2D57">
              <w:rPr>
                <w:rFonts w:ascii="Arial" w:hAnsi="Arial" w:cs="Arial"/>
                <w:b/>
                <w:bCs/>
                <w:sz w:val="20"/>
                <w:szCs w:val="20"/>
              </w:rPr>
              <w:t>la terza missione/impatto sociale</w:t>
            </w:r>
          </w:p>
          <w:p w14:paraId="7AF48D53"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[Gli aspetti da considerare di questo punto di attenzione servono anche da riscontro per la valutazione del requisito di sede E.1]. </w:t>
            </w:r>
          </w:p>
        </w:tc>
      </w:tr>
      <w:tr w:rsidR="00022C05" w:rsidRPr="002A2D57" w14:paraId="5821C868" w14:textId="77777777" w:rsidTr="00022C05">
        <w:tc>
          <w:tcPr>
            <w:tcW w:w="9628" w:type="dxa"/>
            <w:gridSpan w:val="2"/>
          </w:tcPr>
          <w:p w14:paraId="00C0D481" w14:textId="77777777" w:rsidR="00022C05" w:rsidRPr="002A2D57" w:rsidRDefault="00022C05" w:rsidP="00022C05">
            <w:pPr>
              <w:rPr>
                <w:rFonts w:ascii="Arial" w:hAnsi="Arial" w:cs="Arial"/>
                <w:b/>
                <w:bCs/>
                <w:color w:val="FF0000"/>
                <w:sz w:val="20"/>
                <w:szCs w:val="20"/>
              </w:rPr>
            </w:pPr>
            <w:r w:rsidRPr="002A2D57">
              <w:rPr>
                <w:rFonts w:ascii="Arial" w:hAnsi="Arial" w:cs="Arial"/>
                <w:b/>
                <w:bCs/>
                <w:color w:val="FF0000"/>
                <w:sz w:val="20"/>
                <w:szCs w:val="20"/>
              </w:rPr>
              <w:t>E.DIP.1.1</w:t>
            </w:r>
          </w:p>
          <w:p w14:paraId="00A514F6"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ha definito formalmente una propria visione, chiara, articolata e pubblica, della qualità della didattica, della ricerca e della terza missione/impatto sociale con riferimento al complesso delle relazioni fra queste e tenendo conto della pianificazione strategica di Ateneo, del contesto di riferimento, delle competenze e risorse disponibili, delle proprie potenzialità di sviluppo e delle ricadute nel contesto sociale, culturale ed economico.</w:t>
            </w:r>
            <w:r w:rsidRPr="002A2D57">
              <w:rPr>
                <w:rFonts w:ascii="Arial" w:hAnsi="Arial" w:cs="Arial"/>
                <w:sz w:val="20"/>
                <w:szCs w:val="20"/>
              </w:rPr>
              <w:t xml:space="preserve"> </w:t>
            </w:r>
          </w:p>
        </w:tc>
      </w:tr>
      <w:tr w:rsidR="00022C05" w:rsidRPr="002A2D57" w14:paraId="24105B80" w14:textId="77777777" w:rsidTr="00022C05">
        <w:tc>
          <w:tcPr>
            <w:tcW w:w="9628" w:type="dxa"/>
            <w:gridSpan w:val="2"/>
          </w:tcPr>
          <w:p w14:paraId="07C09DCE" w14:textId="77777777" w:rsidR="00022C05" w:rsidRPr="00022C05" w:rsidRDefault="00022C05" w:rsidP="00022C05">
            <w:pPr>
              <w:rPr>
                <w:rFonts w:ascii="Arial" w:hAnsi="Arial" w:cs="Arial"/>
                <w:i/>
                <w:sz w:val="18"/>
                <w:szCs w:val="20"/>
              </w:rPr>
            </w:pPr>
            <w:r w:rsidRPr="00022C05">
              <w:rPr>
                <w:rFonts w:ascii="Arial" w:hAnsi="Arial" w:cs="Arial"/>
                <w:i/>
                <w:sz w:val="18"/>
                <w:szCs w:val="20"/>
              </w:rPr>
              <w:t>La visione della qualità della didattica, ricerca e terza missione/impatto sociale viene definita contestualmente al Piano Strategico di Ateneo, in cui tutti i Dipartimenti concorrono apportando il loro contributo alla definizione e attuazione della strategia di Ateneo. Tale visione viene poi declinata da ciascun Dipartimento nel suo POD dove vengono individuati gli obiettivi strategici del PSA ai quali il Dipartimento concorre, nonché vengono previste azioni operative e indicatori, target di risultato.</w:t>
            </w:r>
          </w:p>
          <w:p w14:paraId="6A153AD7" w14:textId="77777777" w:rsidR="00022C05" w:rsidRPr="00022C05" w:rsidRDefault="00022C05" w:rsidP="00022C05">
            <w:pPr>
              <w:rPr>
                <w:rFonts w:ascii="Arial" w:hAnsi="Arial" w:cs="Arial"/>
                <w:i/>
                <w:sz w:val="18"/>
                <w:szCs w:val="20"/>
              </w:rPr>
            </w:pPr>
            <w:r w:rsidRPr="00022C05">
              <w:rPr>
                <w:rFonts w:ascii="Arial" w:hAnsi="Arial" w:cs="Arial"/>
                <w:i/>
                <w:sz w:val="18"/>
                <w:szCs w:val="20"/>
              </w:rPr>
              <w:t>Riportare le tematiche generali, gli ambiti sociali e culturali di attenzione che il dipartimento ha assunto come caratterizzanti la sua attività di ricerca, didattica e terza missione. Analizzare il contesto di riferimento locale, nazionale e internazionale, rispetto alle tematiche generali e agli ambiti sociali e culturali di attenzione del dipartimento.</w:t>
            </w:r>
          </w:p>
          <w:p w14:paraId="68398515" w14:textId="77777777" w:rsidR="00022C05" w:rsidRDefault="00022C05" w:rsidP="00022C05">
            <w:pPr>
              <w:rPr>
                <w:rFonts w:ascii="Arial" w:hAnsi="Arial" w:cs="Arial"/>
                <w:sz w:val="20"/>
                <w:szCs w:val="20"/>
              </w:rPr>
            </w:pPr>
          </w:p>
          <w:p w14:paraId="5B7E2B16" w14:textId="77777777" w:rsidR="00022C05" w:rsidRDefault="00022C05" w:rsidP="00022C05">
            <w:pPr>
              <w:rPr>
                <w:rFonts w:ascii="Arial" w:hAnsi="Arial" w:cs="Arial"/>
                <w:sz w:val="20"/>
                <w:szCs w:val="20"/>
              </w:rPr>
            </w:pPr>
          </w:p>
          <w:p w14:paraId="681D339E" w14:textId="77777777" w:rsidR="00022C05" w:rsidRDefault="00022C05" w:rsidP="00022C05">
            <w:pPr>
              <w:rPr>
                <w:rFonts w:ascii="Arial" w:hAnsi="Arial" w:cs="Arial"/>
                <w:sz w:val="20"/>
                <w:szCs w:val="20"/>
              </w:rPr>
            </w:pPr>
          </w:p>
          <w:p w14:paraId="4273F83B" w14:textId="77777777" w:rsidR="00022C05" w:rsidRDefault="00022C05" w:rsidP="00022C05">
            <w:pPr>
              <w:rPr>
                <w:rFonts w:ascii="Arial" w:hAnsi="Arial" w:cs="Arial"/>
                <w:sz w:val="20"/>
                <w:szCs w:val="20"/>
              </w:rPr>
            </w:pPr>
          </w:p>
          <w:p w14:paraId="7E1F2BB1" w14:textId="2154DE1D" w:rsidR="00022C05" w:rsidRDefault="00022C05" w:rsidP="00022C05">
            <w:pPr>
              <w:rPr>
                <w:rFonts w:ascii="Arial" w:hAnsi="Arial" w:cs="Arial"/>
                <w:sz w:val="20"/>
                <w:szCs w:val="20"/>
              </w:rPr>
            </w:pPr>
            <w:r>
              <w:rPr>
                <w:rFonts w:ascii="Arial" w:hAnsi="Arial" w:cs="Arial"/>
                <w:sz w:val="20"/>
                <w:szCs w:val="20"/>
              </w:rPr>
              <w:t>……………………………………………</w:t>
            </w:r>
          </w:p>
          <w:p w14:paraId="74A31717" w14:textId="77777777" w:rsidR="00022C05" w:rsidRDefault="00022C05" w:rsidP="00022C05">
            <w:pPr>
              <w:rPr>
                <w:rFonts w:ascii="Arial" w:hAnsi="Arial" w:cs="Arial"/>
                <w:sz w:val="20"/>
                <w:szCs w:val="20"/>
              </w:rPr>
            </w:pPr>
          </w:p>
          <w:p w14:paraId="5E3EA36C" w14:textId="0CDC25CE" w:rsidR="00022C05" w:rsidRPr="002A2D57" w:rsidRDefault="00022C05" w:rsidP="00022C05">
            <w:pPr>
              <w:rPr>
                <w:rFonts w:ascii="Arial" w:hAnsi="Arial" w:cs="Arial"/>
                <w:sz w:val="20"/>
                <w:szCs w:val="20"/>
              </w:rPr>
            </w:pPr>
          </w:p>
        </w:tc>
      </w:tr>
      <w:tr w:rsidR="00022C05" w:rsidRPr="002A2D57" w14:paraId="2750FE30" w14:textId="77777777" w:rsidTr="00022C05">
        <w:tc>
          <w:tcPr>
            <w:tcW w:w="9628" w:type="dxa"/>
            <w:gridSpan w:val="2"/>
          </w:tcPr>
          <w:p w14:paraId="2292FB3E" w14:textId="14B1B940" w:rsidR="00022C05" w:rsidRPr="002A2D57" w:rsidRDefault="00022C05" w:rsidP="00022C05">
            <w:pPr>
              <w:spacing w:after="120"/>
              <w:rPr>
                <w:rFonts w:ascii="Arial" w:hAnsi="Arial" w:cs="Arial"/>
                <w:b/>
                <w:sz w:val="20"/>
                <w:szCs w:val="20"/>
              </w:rPr>
            </w:pPr>
            <w:r>
              <w:rPr>
                <w:rFonts w:ascii="Arial" w:hAnsi="Arial" w:cs="Arial"/>
                <w:b/>
                <w:sz w:val="20"/>
                <w:szCs w:val="20"/>
              </w:rPr>
              <w:t>Allegati (o link)</w:t>
            </w:r>
          </w:p>
          <w:p w14:paraId="1A4C2974" w14:textId="77777777" w:rsidR="00022C05" w:rsidRPr="00022C05" w:rsidRDefault="00022C05" w:rsidP="00022C05">
            <w:pPr>
              <w:rPr>
                <w:rFonts w:ascii="Arial" w:hAnsi="Arial" w:cs="Arial"/>
                <w:i/>
                <w:sz w:val="18"/>
                <w:szCs w:val="20"/>
              </w:rPr>
            </w:pPr>
            <w:r w:rsidRPr="00022C05">
              <w:rPr>
                <w:rFonts w:ascii="Arial" w:hAnsi="Arial" w:cs="Arial"/>
                <w:i/>
                <w:sz w:val="18"/>
                <w:szCs w:val="20"/>
              </w:rPr>
              <w:t>Parte introduttiva del POD (questa deve contenere la descrizione del contesto di riferimento e la visione della qualità di Dipartimento).</w:t>
            </w:r>
          </w:p>
          <w:p w14:paraId="655AD8E2" w14:textId="693F528E" w:rsidR="00022C05" w:rsidRDefault="00022C05" w:rsidP="00022C05">
            <w:pPr>
              <w:rPr>
                <w:rFonts w:ascii="Arial" w:hAnsi="Arial" w:cs="Arial"/>
                <w:i/>
                <w:sz w:val="20"/>
                <w:szCs w:val="20"/>
              </w:rPr>
            </w:pPr>
          </w:p>
          <w:p w14:paraId="7E1915ED" w14:textId="31AC4502" w:rsidR="00022C05" w:rsidRDefault="00022C05" w:rsidP="00022C05">
            <w:pPr>
              <w:pStyle w:val="Paragrafoelenco"/>
              <w:numPr>
                <w:ilvl w:val="0"/>
                <w:numId w:val="8"/>
              </w:numPr>
              <w:rPr>
                <w:rFonts w:ascii="Arial" w:hAnsi="Arial" w:cs="Arial"/>
                <w:i/>
                <w:sz w:val="20"/>
                <w:szCs w:val="20"/>
              </w:rPr>
            </w:pPr>
            <w:r>
              <w:rPr>
                <w:rFonts w:ascii="Arial" w:hAnsi="Arial" w:cs="Arial"/>
                <w:i/>
                <w:sz w:val="20"/>
                <w:szCs w:val="20"/>
              </w:rPr>
              <w:t>…</w:t>
            </w:r>
          </w:p>
          <w:p w14:paraId="38E03997" w14:textId="3AA9F378" w:rsidR="00022C05" w:rsidRPr="00022C05" w:rsidRDefault="00022C05" w:rsidP="00022C05">
            <w:pPr>
              <w:pStyle w:val="Paragrafoelenco"/>
              <w:numPr>
                <w:ilvl w:val="0"/>
                <w:numId w:val="8"/>
              </w:numPr>
              <w:rPr>
                <w:rFonts w:ascii="Arial" w:hAnsi="Arial" w:cs="Arial"/>
                <w:i/>
                <w:sz w:val="20"/>
                <w:szCs w:val="20"/>
              </w:rPr>
            </w:pPr>
            <w:r>
              <w:rPr>
                <w:rFonts w:ascii="Arial" w:hAnsi="Arial" w:cs="Arial"/>
                <w:i/>
                <w:sz w:val="20"/>
                <w:szCs w:val="20"/>
              </w:rPr>
              <w:t>….</w:t>
            </w:r>
          </w:p>
          <w:p w14:paraId="7BBD46C5" w14:textId="76DF08A0" w:rsidR="00022C05" w:rsidRPr="00022C05" w:rsidRDefault="00022C05" w:rsidP="00022C05">
            <w:pPr>
              <w:rPr>
                <w:rFonts w:ascii="Arial" w:hAnsi="Arial" w:cs="Arial"/>
                <w:i/>
                <w:sz w:val="20"/>
                <w:szCs w:val="20"/>
              </w:rPr>
            </w:pPr>
          </w:p>
        </w:tc>
      </w:tr>
      <w:tr w:rsidR="00022C05" w:rsidRPr="002A2D57" w14:paraId="278F466A" w14:textId="77777777" w:rsidTr="00022C05">
        <w:tc>
          <w:tcPr>
            <w:tcW w:w="9628" w:type="dxa"/>
            <w:gridSpan w:val="2"/>
          </w:tcPr>
          <w:p w14:paraId="69342C69" w14:textId="77777777" w:rsidR="00022C05" w:rsidRPr="002A2D57" w:rsidRDefault="00022C05" w:rsidP="00022C05">
            <w:pPr>
              <w:rPr>
                <w:rFonts w:ascii="Arial" w:hAnsi="Arial" w:cs="Arial"/>
                <w:b/>
                <w:bCs/>
                <w:color w:val="FF0000"/>
                <w:sz w:val="20"/>
                <w:szCs w:val="20"/>
              </w:rPr>
            </w:pPr>
            <w:r w:rsidRPr="002A2D57">
              <w:rPr>
                <w:rFonts w:ascii="Arial" w:hAnsi="Arial" w:cs="Arial"/>
                <w:b/>
                <w:bCs/>
                <w:color w:val="FF0000"/>
                <w:sz w:val="20"/>
                <w:szCs w:val="20"/>
              </w:rPr>
              <w:t>E.DIP.1.2</w:t>
            </w:r>
          </w:p>
          <w:p w14:paraId="1198A219" w14:textId="77777777" w:rsidR="00022C05" w:rsidRPr="002A2D57" w:rsidRDefault="00022C05" w:rsidP="00022C05">
            <w:pPr>
              <w:rPr>
                <w:rFonts w:ascii="Arial" w:hAnsi="Arial" w:cs="Arial"/>
                <w:sz w:val="20"/>
                <w:szCs w:val="20"/>
              </w:rPr>
            </w:pPr>
            <w:r w:rsidRPr="002A2D57">
              <w:rPr>
                <w:rFonts w:ascii="Arial" w:hAnsi="Arial" w:cs="Arial"/>
                <w:b/>
                <w:bCs/>
                <w:sz w:val="20"/>
                <w:szCs w:val="20"/>
              </w:rPr>
              <w:t>Il Dipartimento ha declinato la propria visione in politiche, strategie e obiettivi di breve, medio e lungo termine, riportati in uno o più documenti di pianificazione strategica e operativa, accessibili ai portatori di interesse (interni ed esterni).</w:t>
            </w:r>
          </w:p>
        </w:tc>
      </w:tr>
      <w:tr w:rsidR="00022C05" w:rsidRPr="002A2D57" w14:paraId="4F34C1C4" w14:textId="77777777" w:rsidTr="00022C05">
        <w:tc>
          <w:tcPr>
            <w:tcW w:w="9628" w:type="dxa"/>
            <w:gridSpan w:val="2"/>
          </w:tcPr>
          <w:p w14:paraId="3E8D263A" w14:textId="77777777" w:rsidR="00022C05" w:rsidRPr="002A2D57" w:rsidRDefault="00022C05" w:rsidP="00022C05">
            <w:pPr>
              <w:rPr>
                <w:rFonts w:ascii="Arial" w:hAnsi="Arial" w:cs="Arial"/>
                <w:b/>
                <w:bCs/>
                <w:color w:val="FF0000"/>
                <w:sz w:val="20"/>
                <w:szCs w:val="20"/>
              </w:rPr>
            </w:pPr>
            <w:r w:rsidRPr="002A2D57">
              <w:rPr>
                <w:rFonts w:ascii="Arial" w:hAnsi="Arial" w:cs="Arial"/>
                <w:b/>
                <w:bCs/>
                <w:color w:val="FF0000"/>
                <w:sz w:val="20"/>
                <w:szCs w:val="20"/>
              </w:rPr>
              <w:t>E.DIP.1.4</w:t>
            </w:r>
          </w:p>
          <w:p w14:paraId="4800511E" w14:textId="77777777" w:rsidR="00022C05" w:rsidRPr="002A2D57" w:rsidRDefault="00022C05" w:rsidP="00022C05">
            <w:pPr>
              <w:rPr>
                <w:rFonts w:ascii="Arial" w:hAnsi="Arial" w:cs="Arial"/>
                <w:b/>
                <w:bCs/>
                <w:color w:val="FF0000"/>
                <w:sz w:val="20"/>
                <w:szCs w:val="20"/>
              </w:rPr>
            </w:pPr>
            <w:r w:rsidRPr="002A2D57">
              <w:rPr>
                <w:rFonts w:ascii="Arial" w:hAnsi="Arial" w:cs="Arial"/>
                <w:b/>
                <w:bCs/>
                <w:sz w:val="20"/>
                <w:szCs w:val="20"/>
              </w:rPr>
              <w:t>Gli obiettivi proposti sono plausibili e coerenti con le politiche e le linee strategiche di Ateneo, con le risorse di personale docente e tecnico-amministrativo, economiche, di conoscenze, strutturali e tecnologiche disponibili, con i risultati della VQR, gli indicatori di produttività scientifica dell’ASN, i contenuti della SUA-RD e con i risultati di eventuali altre iniziative di valutazione della didattica, della ricerca e della terza missione/impatto sociale attuate dall'Ateneo e dal Dipartimento.</w:t>
            </w:r>
          </w:p>
        </w:tc>
      </w:tr>
      <w:tr w:rsidR="00022C05" w:rsidRPr="002A2D57" w14:paraId="3B8DCBDB" w14:textId="77777777" w:rsidTr="00022C05">
        <w:tc>
          <w:tcPr>
            <w:tcW w:w="9628" w:type="dxa"/>
            <w:gridSpan w:val="2"/>
          </w:tcPr>
          <w:p w14:paraId="60AF6B10" w14:textId="77777777" w:rsidR="00022C05" w:rsidRPr="00EB14FB" w:rsidRDefault="00022C05" w:rsidP="00022C05">
            <w:pPr>
              <w:rPr>
                <w:rFonts w:ascii="Arial" w:hAnsi="Arial" w:cs="Arial"/>
                <w:i/>
                <w:sz w:val="18"/>
                <w:szCs w:val="20"/>
              </w:rPr>
            </w:pPr>
            <w:r w:rsidRPr="00EB14FB">
              <w:rPr>
                <w:rFonts w:ascii="Arial" w:hAnsi="Arial" w:cs="Arial"/>
                <w:i/>
                <w:sz w:val="18"/>
                <w:szCs w:val="20"/>
              </w:rPr>
              <w:t>L’impostazione che UNIVR si è data nell’impianto strategico è stata quella di definire congiuntamente fra Ateneo e Dipartimenti il Piano Strategico di Ateneo che include in un unico documento gli obiettivi strategici della Governance, dei Dipartimenti e della Scuola, in un processo integrato ed equilibrato, che supera sia l’approccio top-down che quello bottom-up.</w:t>
            </w:r>
          </w:p>
          <w:p w14:paraId="74CC3270" w14:textId="77777777" w:rsidR="00022C05" w:rsidRPr="00EB14FB" w:rsidRDefault="00022C05" w:rsidP="00022C05">
            <w:pPr>
              <w:rPr>
                <w:rFonts w:ascii="Arial" w:hAnsi="Arial" w:cs="Arial"/>
                <w:i/>
                <w:sz w:val="18"/>
                <w:szCs w:val="20"/>
              </w:rPr>
            </w:pPr>
            <w:r w:rsidRPr="00EB14FB">
              <w:rPr>
                <w:rFonts w:ascii="Arial" w:hAnsi="Arial" w:cs="Arial"/>
                <w:i/>
                <w:sz w:val="18"/>
                <w:szCs w:val="20"/>
              </w:rPr>
              <w:t>Il Dipartimento deve definire formalmente le politiche per la qualità e per l’AQ di didattica, ricerca, terza missione/impatto sociale per la realizzazione della propria visione della qualità.</w:t>
            </w:r>
          </w:p>
          <w:p w14:paraId="58B7F6EF" w14:textId="77777777" w:rsidR="00022C05" w:rsidRPr="00EB14FB" w:rsidRDefault="00022C05" w:rsidP="00022C05">
            <w:pPr>
              <w:rPr>
                <w:rFonts w:ascii="Arial" w:hAnsi="Arial" w:cs="Arial"/>
                <w:i/>
                <w:sz w:val="18"/>
                <w:szCs w:val="20"/>
              </w:rPr>
            </w:pPr>
            <w:r w:rsidRPr="00EB14FB">
              <w:rPr>
                <w:rFonts w:ascii="Arial" w:hAnsi="Arial" w:cs="Arial"/>
                <w:i/>
                <w:sz w:val="18"/>
                <w:szCs w:val="20"/>
              </w:rPr>
              <w:t xml:space="preserve">Le politiche dipartimentali costituiscono il quadro di riferimento per la definizione della pianificazione strategica e operativa del Dipartimento, con un orizzonte temporale di norma triennale con una logica a scorrimento (in termini di </w:t>
            </w:r>
            <w:r w:rsidRPr="00EB14FB">
              <w:rPr>
                <w:rFonts w:ascii="Arial" w:hAnsi="Arial" w:cs="Arial"/>
                <w:i/>
                <w:sz w:val="18"/>
                <w:szCs w:val="20"/>
              </w:rPr>
              <w:lastRenderedPageBreak/>
              <w:t xml:space="preserve">revisione e aggiornamento annuale). Gli obiettivi proposti, strategici e operativi, di livello locale, nazionale e internazionale, di breve, medio e lungo termine, devono essere specifici, chiari, ben definiti e quindi verificabili. In particolare, è necessario evitare l’eccessiva genericità (ad esempio, riferimenti a tematiche potenziali o tipiche dei SSD del Dipartimento) e prolissità. Inoltre, gli obiettivi proposti devono essere plausibili e coerenti con le politiche e le linee strategiche di Ateneo, con le risorse di personale docente e tecnico-amministrativo, economiche, di conoscenze, strutturali e tecnologiche disponibili, con i risultati della VQR, gli indicatori di produttività scientifica dell’ASN e con i risultati di eventuali altre iniziative di valutazione della didattica, della ricerca e della terza missione/impatto sociale attuate dall'Ateneo e dal Dipartimento. </w:t>
            </w:r>
          </w:p>
          <w:p w14:paraId="4E883FCC" w14:textId="77777777" w:rsidR="00022C05" w:rsidRDefault="00022C05" w:rsidP="00022C05">
            <w:pPr>
              <w:rPr>
                <w:rFonts w:ascii="Arial" w:hAnsi="Arial" w:cs="Arial"/>
                <w:i/>
                <w:sz w:val="18"/>
                <w:szCs w:val="20"/>
              </w:rPr>
            </w:pPr>
            <w:r w:rsidRPr="00EB14FB">
              <w:rPr>
                <w:rFonts w:ascii="Arial" w:hAnsi="Arial" w:cs="Arial"/>
                <w:i/>
                <w:sz w:val="18"/>
                <w:szCs w:val="20"/>
              </w:rPr>
              <w:t>Quindi, deve definire le azioni per il perseguimento degli obiettivi operativi e, per ogni azione associata agli obiettivi operativi: target di risultato e temporali, indicatori - realizzabili e verificabili  - per il monitoraggio dello stato di avanzamento dell’azione e del raggiungimento dell’obiettivo operativo a cui è associata, responsabilità per la gestione dell’azione e il perseguimento dell’obiettivo, risorse necessarie e disponibili, target temporali intermedi e responsabilità del monitoraggio degli stati di avanzamento, tenendo conto del contesto di riferimento, delle indicazioni ministeriali, delle competenze e risorse disponibili, delle proprie potenzialità di sviluppo, dei risultati conseguiti nei cicli di pianificazione precedenti e dei processi di monitoraggio e valutazione interna ed esterna.</w:t>
            </w:r>
          </w:p>
          <w:p w14:paraId="2F0D32A7" w14:textId="77777777" w:rsidR="00EB14FB" w:rsidRPr="00EB14FB" w:rsidRDefault="00EB14FB" w:rsidP="00022C05">
            <w:pPr>
              <w:rPr>
                <w:rFonts w:ascii="Arial" w:hAnsi="Arial" w:cs="Arial"/>
                <w:sz w:val="20"/>
                <w:szCs w:val="20"/>
              </w:rPr>
            </w:pPr>
          </w:p>
          <w:p w14:paraId="145D6F6B" w14:textId="77777777" w:rsidR="00EB14FB" w:rsidRPr="00EB14FB" w:rsidRDefault="00EB14FB" w:rsidP="00022C05">
            <w:pPr>
              <w:rPr>
                <w:rFonts w:ascii="Arial" w:hAnsi="Arial" w:cs="Arial"/>
                <w:sz w:val="20"/>
                <w:szCs w:val="20"/>
              </w:rPr>
            </w:pPr>
          </w:p>
          <w:p w14:paraId="0428BF55" w14:textId="77777777" w:rsidR="00EB14FB" w:rsidRPr="00EB14FB" w:rsidRDefault="00EB14FB" w:rsidP="00022C05">
            <w:pPr>
              <w:rPr>
                <w:rFonts w:ascii="Arial" w:hAnsi="Arial" w:cs="Arial"/>
                <w:sz w:val="20"/>
                <w:szCs w:val="20"/>
              </w:rPr>
            </w:pPr>
          </w:p>
          <w:p w14:paraId="13F91BBC" w14:textId="452D5BE7" w:rsidR="00EB14FB" w:rsidRPr="00EB14FB" w:rsidRDefault="00EB14FB" w:rsidP="00022C05">
            <w:pPr>
              <w:rPr>
                <w:rFonts w:ascii="Arial" w:hAnsi="Arial" w:cs="Arial"/>
                <w:sz w:val="20"/>
                <w:szCs w:val="20"/>
              </w:rPr>
            </w:pPr>
            <w:r>
              <w:rPr>
                <w:rFonts w:ascii="Arial" w:hAnsi="Arial" w:cs="Arial"/>
                <w:sz w:val="20"/>
                <w:szCs w:val="20"/>
              </w:rPr>
              <w:t>………………………………</w:t>
            </w:r>
          </w:p>
          <w:p w14:paraId="24891F98" w14:textId="2A40D35B" w:rsidR="00EB14FB" w:rsidRPr="00D47495" w:rsidRDefault="00EB14FB" w:rsidP="00022C05">
            <w:pPr>
              <w:rPr>
                <w:rFonts w:ascii="Arial" w:hAnsi="Arial" w:cs="Arial"/>
                <w:color w:val="FF0000"/>
                <w:sz w:val="20"/>
                <w:szCs w:val="20"/>
              </w:rPr>
            </w:pPr>
          </w:p>
        </w:tc>
      </w:tr>
      <w:tr w:rsidR="00022C05" w:rsidRPr="002A2D57" w14:paraId="6A5DCBC2" w14:textId="77777777" w:rsidTr="00022C05">
        <w:tc>
          <w:tcPr>
            <w:tcW w:w="9628" w:type="dxa"/>
            <w:gridSpan w:val="2"/>
          </w:tcPr>
          <w:p w14:paraId="64FEEE30" w14:textId="77777777" w:rsidR="00EB14FB" w:rsidRPr="002A2D57" w:rsidRDefault="00EB14FB" w:rsidP="00EB14FB">
            <w:pPr>
              <w:spacing w:after="120"/>
              <w:rPr>
                <w:rFonts w:ascii="Arial" w:hAnsi="Arial" w:cs="Arial"/>
                <w:b/>
                <w:sz w:val="20"/>
                <w:szCs w:val="20"/>
              </w:rPr>
            </w:pPr>
            <w:r>
              <w:rPr>
                <w:rFonts w:ascii="Arial" w:hAnsi="Arial" w:cs="Arial"/>
                <w:b/>
                <w:sz w:val="20"/>
                <w:szCs w:val="20"/>
              </w:rPr>
              <w:lastRenderedPageBreak/>
              <w:t>Allegati (o link)</w:t>
            </w:r>
          </w:p>
          <w:p w14:paraId="28F514F8" w14:textId="77777777" w:rsidR="00022C05" w:rsidRPr="00EB14FB" w:rsidRDefault="00022C05" w:rsidP="00022C05">
            <w:pPr>
              <w:spacing w:line="237" w:lineRule="auto"/>
              <w:ind w:right="-7"/>
              <w:rPr>
                <w:rFonts w:ascii="Arial" w:eastAsia="Times New Roman" w:hAnsi="Arial" w:cs="Arial"/>
                <w:i/>
                <w:sz w:val="18"/>
                <w:szCs w:val="20"/>
              </w:rPr>
            </w:pPr>
            <w:r w:rsidRPr="00EB14FB">
              <w:rPr>
                <w:rFonts w:ascii="Arial" w:eastAsia="Times New Roman" w:hAnsi="Arial" w:cs="Arial"/>
                <w:i/>
                <w:sz w:val="18"/>
                <w:szCs w:val="20"/>
              </w:rPr>
              <w:t xml:space="preserve">Piano Operativo Dipartimentale a valenza triennale, aggiornato annualmente. </w:t>
            </w:r>
          </w:p>
          <w:p w14:paraId="367C2D91" w14:textId="77777777" w:rsidR="00022C05" w:rsidRDefault="00022C05" w:rsidP="00022C05">
            <w:pPr>
              <w:spacing w:after="120"/>
              <w:rPr>
                <w:rFonts w:ascii="Arial" w:hAnsi="Arial" w:cs="Arial"/>
                <w:i/>
                <w:sz w:val="18"/>
                <w:szCs w:val="20"/>
              </w:rPr>
            </w:pPr>
            <w:r w:rsidRPr="00EB14FB">
              <w:rPr>
                <w:rFonts w:ascii="Arial" w:hAnsi="Arial" w:cs="Arial"/>
                <w:i/>
                <w:sz w:val="18"/>
                <w:szCs w:val="20"/>
              </w:rPr>
              <w:t xml:space="preserve">Delibere su politiche di sviluppo (es. progetti di eccellenza, </w:t>
            </w:r>
            <w:proofErr w:type="gramStart"/>
            <w:r w:rsidRPr="00EB14FB">
              <w:rPr>
                <w:rFonts w:ascii="Arial" w:hAnsi="Arial" w:cs="Arial"/>
                <w:i/>
                <w:sz w:val="18"/>
                <w:szCs w:val="20"/>
              </w:rPr>
              <w:t>PNRR,…</w:t>
            </w:r>
            <w:proofErr w:type="gramEnd"/>
            <w:r w:rsidRPr="00EB14FB">
              <w:rPr>
                <w:rFonts w:ascii="Arial" w:hAnsi="Arial" w:cs="Arial"/>
                <w:i/>
                <w:sz w:val="18"/>
                <w:szCs w:val="20"/>
              </w:rPr>
              <w:t>.)</w:t>
            </w:r>
          </w:p>
          <w:p w14:paraId="1F07C225" w14:textId="40998ECE"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34EE8B00" w14:textId="37F9A1A4"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5D323666" w14:textId="54ECE486" w:rsidR="00EB14FB" w:rsidRPr="002A2D57" w:rsidRDefault="00EB14FB" w:rsidP="00022C05">
            <w:pPr>
              <w:spacing w:after="120"/>
              <w:rPr>
                <w:rFonts w:ascii="Arial" w:hAnsi="Arial" w:cs="Arial"/>
                <w:b/>
                <w:sz w:val="20"/>
                <w:szCs w:val="20"/>
              </w:rPr>
            </w:pPr>
          </w:p>
        </w:tc>
      </w:tr>
      <w:tr w:rsidR="00022C05" w:rsidRPr="002A2D57" w14:paraId="3FAD5579" w14:textId="77777777" w:rsidTr="00022C05">
        <w:tc>
          <w:tcPr>
            <w:tcW w:w="9628" w:type="dxa"/>
            <w:gridSpan w:val="2"/>
          </w:tcPr>
          <w:p w14:paraId="2B5EB01D" w14:textId="77777777" w:rsidR="00022C05" w:rsidRPr="002A2D57" w:rsidRDefault="00022C05" w:rsidP="00022C05">
            <w:pPr>
              <w:rPr>
                <w:rFonts w:ascii="Arial" w:hAnsi="Arial" w:cs="Arial"/>
                <w:b/>
                <w:bCs/>
                <w:color w:val="FF0000"/>
                <w:sz w:val="20"/>
                <w:szCs w:val="20"/>
              </w:rPr>
            </w:pPr>
            <w:r w:rsidRPr="002A2D57">
              <w:rPr>
                <w:rFonts w:ascii="Arial" w:hAnsi="Arial" w:cs="Arial"/>
                <w:b/>
                <w:bCs/>
                <w:color w:val="FF0000"/>
                <w:sz w:val="20"/>
                <w:szCs w:val="20"/>
              </w:rPr>
              <w:t>E.DIP.1.3</w:t>
            </w:r>
          </w:p>
          <w:p w14:paraId="6A970BD2" w14:textId="77777777" w:rsidR="00022C05" w:rsidRPr="00ED4944" w:rsidRDefault="00022C05" w:rsidP="00022C05">
            <w:pPr>
              <w:spacing w:after="120"/>
              <w:rPr>
                <w:rFonts w:ascii="Arial" w:hAnsi="Arial" w:cs="Arial"/>
                <w:b/>
                <w:sz w:val="20"/>
                <w:szCs w:val="20"/>
              </w:rPr>
            </w:pPr>
            <w:r w:rsidRPr="002A2D57">
              <w:rPr>
                <w:rFonts w:ascii="Arial" w:hAnsi="Arial" w:cs="Arial"/>
                <w:b/>
                <w:bCs/>
                <w:sz w:val="20"/>
                <w:szCs w:val="20"/>
              </w:rPr>
              <w:t>Il Dipartimento, per la realizzazione delle proprie politiche e strategie di formazione, ricerca, innovazione e sviluppo sociale, stipula accordi di collaborazione con gli attori economici, sociali e culturali, pubblici e privati, del proprio contesto di riferimento e ne monitora costantemente i risultati.</w:t>
            </w:r>
            <w:r w:rsidRPr="002A2D57">
              <w:rPr>
                <w:rFonts w:ascii="Arial" w:hAnsi="Arial" w:cs="Arial"/>
                <w:sz w:val="20"/>
                <w:szCs w:val="20"/>
              </w:rPr>
              <w:t xml:space="preserve"> </w:t>
            </w:r>
          </w:p>
        </w:tc>
      </w:tr>
      <w:tr w:rsidR="00022C05" w:rsidRPr="002A2D57" w14:paraId="258B7CFD" w14:textId="77777777" w:rsidTr="00022C05">
        <w:tc>
          <w:tcPr>
            <w:tcW w:w="9628" w:type="dxa"/>
            <w:gridSpan w:val="2"/>
          </w:tcPr>
          <w:p w14:paraId="77B4E928" w14:textId="37A763C3"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72619A71" w14:textId="77777777" w:rsidR="00022C05" w:rsidRPr="00EB14FB" w:rsidRDefault="00022C05" w:rsidP="00022C05">
            <w:pPr>
              <w:rPr>
                <w:rFonts w:ascii="Arial" w:hAnsi="Arial" w:cs="Arial"/>
                <w:i/>
                <w:sz w:val="18"/>
                <w:szCs w:val="20"/>
              </w:rPr>
            </w:pPr>
            <w:r w:rsidRPr="00EB14FB">
              <w:rPr>
                <w:rFonts w:ascii="Arial" w:hAnsi="Arial" w:cs="Arial"/>
                <w:i/>
                <w:sz w:val="18"/>
                <w:szCs w:val="20"/>
              </w:rPr>
              <w:t>Il Dipartimento stipula accordi di collaborazione con gli attori economici, sociali e culturali, pubblici e privati, del proprio contesto di riferimento per la realizzazione delle proprie politiche e strategie di formazione, ricerca, innovazione e sviluppo sociale.</w:t>
            </w:r>
          </w:p>
          <w:p w14:paraId="4C45EA46" w14:textId="77777777" w:rsidR="00022C05" w:rsidRDefault="00022C05" w:rsidP="00022C05">
            <w:pPr>
              <w:spacing w:after="120"/>
              <w:rPr>
                <w:rFonts w:ascii="Arial" w:hAnsi="Arial" w:cs="Arial"/>
                <w:i/>
                <w:sz w:val="18"/>
                <w:szCs w:val="20"/>
              </w:rPr>
            </w:pPr>
            <w:r w:rsidRPr="00EB14FB">
              <w:rPr>
                <w:rFonts w:ascii="Arial" w:hAnsi="Arial" w:cs="Arial"/>
                <w:i/>
                <w:sz w:val="18"/>
                <w:szCs w:val="20"/>
              </w:rPr>
              <w:t xml:space="preserve">Il Dipartimento monitora i risultati degli accordi di collaborazione stipulati e deve </w:t>
            </w:r>
            <w:r w:rsidRPr="00EB14FB">
              <w:rPr>
                <w:rFonts w:ascii="Arial" w:eastAsia="Times New Roman" w:hAnsi="Arial" w:cs="Arial"/>
                <w:i/>
                <w:sz w:val="18"/>
                <w:szCs w:val="20"/>
              </w:rPr>
              <w:t xml:space="preserve">riportare o allegare </w:t>
            </w:r>
            <w:r w:rsidRPr="00EB14FB">
              <w:rPr>
                <w:rFonts w:ascii="Arial" w:hAnsi="Arial" w:cs="Arial"/>
                <w:i/>
                <w:sz w:val="18"/>
                <w:szCs w:val="20"/>
              </w:rPr>
              <w:t>o rendere disponibili attraverso collegamento con il sito web dove sono reperibili i relativi esiti.</w:t>
            </w:r>
          </w:p>
          <w:p w14:paraId="7FE1D0AF" w14:textId="77777777" w:rsidR="00EB14FB" w:rsidRDefault="00EB14FB" w:rsidP="00022C05">
            <w:pPr>
              <w:spacing w:after="120"/>
              <w:rPr>
                <w:rFonts w:ascii="Arial" w:hAnsi="Arial" w:cs="Arial"/>
                <w:b/>
                <w:sz w:val="20"/>
                <w:szCs w:val="20"/>
              </w:rPr>
            </w:pPr>
          </w:p>
          <w:p w14:paraId="16D70A69" w14:textId="77777777" w:rsidR="00EB14FB" w:rsidRDefault="00EB14FB" w:rsidP="00022C05">
            <w:pPr>
              <w:spacing w:after="120"/>
              <w:rPr>
                <w:rFonts w:ascii="Arial" w:hAnsi="Arial" w:cs="Arial"/>
                <w:b/>
                <w:sz w:val="20"/>
                <w:szCs w:val="20"/>
              </w:rPr>
            </w:pPr>
          </w:p>
          <w:p w14:paraId="256EC515" w14:textId="2CE73455" w:rsidR="00EB14FB" w:rsidRPr="00ED4944" w:rsidRDefault="00EB14FB" w:rsidP="00022C05">
            <w:pPr>
              <w:spacing w:after="120"/>
              <w:rPr>
                <w:rFonts w:ascii="Arial" w:hAnsi="Arial" w:cs="Arial"/>
                <w:b/>
                <w:sz w:val="20"/>
                <w:szCs w:val="20"/>
              </w:rPr>
            </w:pPr>
            <w:r>
              <w:rPr>
                <w:rFonts w:ascii="Arial" w:hAnsi="Arial" w:cs="Arial"/>
                <w:b/>
                <w:sz w:val="20"/>
                <w:szCs w:val="20"/>
              </w:rPr>
              <w:t>……………………………………….</w:t>
            </w:r>
          </w:p>
        </w:tc>
      </w:tr>
      <w:tr w:rsidR="00022C05" w:rsidRPr="002A2D57" w14:paraId="742B594C" w14:textId="77777777" w:rsidTr="00022C05">
        <w:tc>
          <w:tcPr>
            <w:tcW w:w="9628" w:type="dxa"/>
            <w:gridSpan w:val="2"/>
          </w:tcPr>
          <w:p w14:paraId="7346BEE3" w14:textId="7F420E10"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382A0F4B" w14:textId="77777777" w:rsidR="00022C05" w:rsidRDefault="00022C05" w:rsidP="00022C05">
            <w:pPr>
              <w:spacing w:after="120"/>
              <w:rPr>
                <w:rFonts w:ascii="Arial" w:hAnsi="Arial" w:cs="Arial"/>
                <w:i/>
                <w:sz w:val="18"/>
                <w:szCs w:val="20"/>
              </w:rPr>
            </w:pPr>
            <w:r w:rsidRPr="00EB14FB">
              <w:rPr>
                <w:rFonts w:ascii="Arial" w:hAnsi="Arial" w:cs="Arial"/>
                <w:i/>
                <w:sz w:val="18"/>
                <w:szCs w:val="20"/>
              </w:rPr>
              <w:t>Elenco accordi. Delibere su stipula accordi e su relativo monitoraggio.</w:t>
            </w:r>
          </w:p>
          <w:p w14:paraId="34F7DACE"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2391E4E9"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7C160784" w14:textId="4B3B2C94" w:rsidR="00EB14FB" w:rsidRPr="00EB14FB" w:rsidRDefault="00EB14FB" w:rsidP="00022C05">
            <w:pPr>
              <w:spacing w:after="120"/>
              <w:rPr>
                <w:rFonts w:ascii="Arial" w:hAnsi="Arial" w:cs="Arial"/>
                <w:b/>
                <w:i/>
                <w:sz w:val="20"/>
                <w:szCs w:val="20"/>
              </w:rPr>
            </w:pPr>
          </w:p>
        </w:tc>
      </w:tr>
      <w:tr w:rsidR="00022C05" w:rsidRPr="002A2D57" w14:paraId="145E9BB4" w14:textId="77777777" w:rsidTr="00022C05">
        <w:tc>
          <w:tcPr>
            <w:tcW w:w="9628" w:type="dxa"/>
            <w:gridSpan w:val="2"/>
          </w:tcPr>
          <w:p w14:paraId="28476DA1" w14:textId="77777777" w:rsidR="00022C05" w:rsidRPr="002A2D57" w:rsidRDefault="00022C05" w:rsidP="00022C05">
            <w:pPr>
              <w:pStyle w:val="Default"/>
              <w:jc w:val="center"/>
              <w:rPr>
                <w:rFonts w:ascii="Arial" w:hAnsi="Arial" w:cs="Arial"/>
                <w:color w:val="FF0000"/>
                <w:sz w:val="20"/>
                <w:szCs w:val="20"/>
              </w:rPr>
            </w:pPr>
            <w:r>
              <w:rPr>
                <w:rFonts w:ascii="Arial" w:hAnsi="Arial" w:cs="Arial"/>
                <w:b/>
                <w:bCs/>
                <w:color w:val="FF0000"/>
                <w:sz w:val="20"/>
                <w:szCs w:val="20"/>
              </w:rPr>
              <w:t xml:space="preserve">SINTESI AUTOVALUTAZIONE </w:t>
            </w:r>
            <w:r w:rsidRPr="002A2D57">
              <w:rPr>
                <w:rFonts w:ascii="Arial" w:hAnsi="Arial" w:cs="Arial"/>
                <w:b/>
                <w:bCs/>
                <w:color w:val="FF0000"/>
                <w:sz w:val="20"/>
                <w:szCs w:val="20"/>
              </w:rPr>
              <w:t>E.DIP.1</w:t>
            </w:r>
          </w:p>
          <w:p w14:paraId="57459067" w14:textId="77777777" w:rsidR="00022C05" w:rsidRPr="002A2D57" w:rsidRDefault="00022C05" w:rsidP="00022C05">
            <w:pPr>
              <w:pStyle w:val="Default"/>
              <w:jc w:val="center"/>
              <w:rPr>
                <w:rFonts w:ascii="Arial" w:hAnsi="Arial" w:cs="Arial"/>
                <w:b/>
                <w:bCs/>
                <w:sz w:val="20"/>
                <w:szCs w:val="20"/>
              </w:rPr>
            </w:pPr>
            <w:r w:rsidRPr="002A2D57">
              <w:rPr>
                <w:rFonts w:ascii="Arial" w:hAnsi="Arial" w:cs="Arial"/>
                <w:b/>
                <w:bCs/>
                <w:sz w:val="20"/>
                <w:szCs w:val="20"/>
              </w:rPr>
              <w:t>Definizione delle linee strategiche per la didattica, la ricerca e la terza missione/impatto sociale</w:t>
            </w:r>
          </w:p>
          <w:p w14:paraId="32E19D5C" w14:textId="77777777" w:rsidR="00022C05" w:rsidRPr="002A2D57" w:rsidRDefault="00022C05" w:rsidP="00022C05">
            <w:pPr>
              <w:spacing w:after="120"/>
              <w:rPr>
                <w:rFonts w:ascii="Arial" w:hAnsi="Arial" w:cs="Arial"/>
                <w:b/>
                <w:sz w:val="20"/>
                <w:szCs w:val="20"/>
              </w:rPr>
            </w:pPr>
          </w:p>
        </w:tc>
      </w:tr>
      <w:tr w:rsidR="00022C05" w:rsidRPr="002A2D57" w14:paraId="78F2B418" w14:textId="22C1B43C" w:rsidTr="00022C05">
        <w:tc>
          <w:tcPr>
            <w:tcW w:w="4814" w:type="dxa"/>
          </w:tcPr>
          <w:p w14:paraId="433E8455" w14:textId="77777777" w:rsidR="00022C05" w:rsidRPr="00914880" w:rsidRDefault="00022C05" w:rsidP="00022C05">
            <w:pPr>
              <w:rPr>
                <w:rFonts w:ascii="Arial" w:hAnsi="Arial" w:cs="Arial"/>
                <w:b/>
                <w:sz w:val="20"/>
                <w:szCs w:val="20"/>
              </w:rPr>
            </w:pPr>
            <w:r w:rsidRPr="00914880">
              <w:rPr>
                <w:rFonts w:ascii="Arial" w:hAnsi="Arial" w:cs="Arial"/>
                <w:b/>
                <w:sz w:val="20"/>
                <w:szCs w:val="20"/>
              </w:rPr>
              <w:t>PUNTI DI FORZA</w:t>
            </w:r>
          </w:p>
          <w:p w14:paraId="506792F6" w14:textId="77777777" w:rsidR="00022C05" w:rsidRDefault="00022C05" w:rsidP="00022C05">
            <w:pPr>
              <w:pStyle w:val="Paragrafoelenco"/>
              <w:numPr>
                <w:ilvl w:val="0"/>
                <w:numId w:val="1"/>
              </w:numPr>
              <w:spacing w:before="0"/>
              <w:rPr>
                <w:rFonts w:ascii="Arial" w:hAnsi="Arial" w:cs="Arial"/>
                <w:b/>
                <w:sz w:val="20"/>
                <w:szCs w:val="20"/>
              </w:rPr>
            </w:pPr>
            <w:r>
              <w:rPr>
                <w:rFonts w:ascii="Arial" w:hAnsi="Arial" w:cs="Arial"/>
                <w:b/>
                <w:sz w:val="20"/>
                <w:szCs w:val="20"/>
              </w:rPr>
              <w:t>….</w:t>
            </w:r>
          </w:p>
          <w:p w14:paraId="6166C24F" w14:textId="77777777" w:rsidR="00022C05" w:rsidRDefault="00022C05" w:rsidP="00022C05">
            <w:pPr>
              <w:pStyle w:val="Paragrafoelenco"/>
              <w:numPr>
                <w:ilvl w:val="0"/>
                <w:numId w:val="1"/>
              </w:numPr>
              <w:spacing w:before="0"/>
              <w:rPr>
                <w:rFonts w:ascii="Arial" w:hAnsi="Arial" w:cs="Arial"/>
                <w:b/>
                <w:sz w:val="20"/>
                <w:szCs w:val="20"/>
              </w:rPr>
            </w:pPr>
            <w:r>
              <w:rPr>
                <w:rFonts w:ascii="Arial" w:hAnsi="Arial" w:cs="Arial"/>
                <w:b/>
                <w:sz w:val="20"/>
                <w:szCs w:val="20"/>
              </w:rPr>
              <w:lastRenderedPageBreak/>
              <w:t>….</w:t>
            </w:r>
          </w:p>
        </w:tc>
        <w:tc>
          <w:tcPr>
            <w:tcW w:w="4814" w:type="dxa"/>
          </w:tcPr>
          <w:p w14:paraId="48606B28" w14:textId="77777777" w:rsidR="00022C05" w:rsidRDefault="00022C05" w:rsidP="00022C05">
            <w:pPr>
              <w:rPr>
                <w:rFonts w:ascii="Arial" w:hAnsi="Arial" w:cs="Arial"/>
                <w:b/>
                <w:sz w:val="20"/>
                <w:szCs w:val="20"/>
              </w:rPr>
            </w:pPr>
            <w:r w:rsidRPr="00914880">
              <w:rPr>
                <w:rFonts w:ascii="Arial" w:hAnsi="Arial" w:cs="Arial"/>
                <w:b/>
                <w:sz w:val="20"/>
                <w:szCs w:val="20"/>
              </w:rPr>
              <w:lastRenderedPageBreak/>
              <w:t>AREE DI MIGLIORAMENTO</w:t>
            </w:r>
          </w:p>
          <w:p w14:paraId="35FBB858" w14:textId="77777777" w:rsidR="00022C05" w:rsidRDefault="00022C05" w:rsidP="00022C05">
            <w:pPr>
              <w:pStyle w:val="Paragrafoelenco"/>
              <w:numPr>
                <w:ilvl w:val="0"/>
                <w:numId w:val="1"/>
              </w:numPr>
              <w:spacing w:before="0"/>
              <w:rPr>
                <w:rFonts w:ascii="Arial" w:hAnsi="Arial" w:cs="Arial"/>
                <w:b/>
                <w:sz w:val="20"/>
                <w:szCs w:val="20"/>
              </w:rPr>
            </w:pPr>
            <w:r>
              <w:rPr>
                <w:rFonts w:ascii="Arial" w:hAnsi="Arial" w:cs="Arial"/>
                <w:b/>
                <w:sz w:val="20"/>
                <w:szCs w:val="20"/>
              </w:rPr>
              <w:t>….</w:t>
            </w:r>
          </w:p>
          <w:p w14:paraId="5B8ADAA4" w14:textId="36F432E2" w:rsidR="00022C05" w:rsidRPr="00022C05" w:rsidRDefault="00022C05" w:rsidP="00022C05">
            <w:pPr>
              <w:pStyle w:val="Paragrafoelenco"/>
              <w:numPr>
                <w:ilvl w:val="0"/>
                <w:numId w:val="1"/>
              </w:numPr>
              <w:spacing w:before="0"/>
              <w:rPr>
                <w:rFonts w:ascii="Arial" w:hAnsi="Arial" w:cs="Arial"/>
                <w:b/>
                <w:sz w:val="20"/>
                <w:szCs w:val="20"/>
              </w:rPr>
            </w:pPr>
            <w:r>
              <w:rPr>
                <w:rFonts w:ascii="Arial" w:hAnsi="Arial" w:cs="Arial"/>
                <w:b/>
                <w:sz w:val="20"/>
                <w:szCs w:val="20"/>
              </w:rPr>
              <w:lastRenderedPageBreak/>
              <w:t>….</w:t>
            </w:r>
          </w:p>
        </w:tc>
      </w:tr>
      <w:tr w:rsidR="00022C05" w:rsidRPr="002A2D57" w14:paraId="36F32865" w14:textId="77777777" w:rsidTr="00022C05">
        <w:tc>
          <w:tcPr>
            <w:tcW w:w="9628" w:type="dxa"/>
            <w:gridSpan w:val="2"/>
          </w:tcPr>
          <w:p w14:paraId="5619DFC6" w14:textId="77777777" w:rsidR="00022C05" w:rsidRPr="00914880" w:rsidRDefault="00022C05" w:rsidP="00022C05">
            <w:pPr>
              <w:rPr>
                <w:rFonts w:ascii="Arial" w:hAnsi="Arial" w:cs="Arial"/>
                <w:sz w:val="20"/>
                <w:szCs w:val="20"/>
              </w:rPr>
            </w:pPr>
            <w:r w:rsidRPr="00914880">
              <w:rPr>
                <w:rFonts w:ascii="Arial" w:hAnsi="Arial" w:cs="Arial"/>
                <w:b/>
                <w:sz w:val="20"/>
                <w:szCs w:val="20"/>
              </w:rPr>
              <w:lastRenderedPageBreak/>
              <w:t>AZIONI DI MIGLIORAMENTO</w:t>
            </w:r>
            <w:r>
              <w:rPr>
                <w:rFonts w:ascii="Arial" w:hAnsi="Arial" w:cs="Arial"/>
                <w:b/>
                <w:sz w:val="20"/>
                <w:szCs w:val="20"/>
              </w:rPr>
              <w:t xml:space="preserve"> (</w:t>
            </w:r>
            <w:r>
              <w:rPr>
                <w:rFonts w:ascii="Arial" w:hAnsi="Arial" w:cs="Arial"/>
                <w:sz w:val="20"/>
                <w:szCs w:val="20"/>
              </w:rPr>
              <w:t xml:space="preserve">per ogni area di miglioramento indicare le conseguenti azioni che si intendono intraprendere per risolvere la criticità, descrivendo inoltre responsabilità e tempistiche dell’attuazione, eventuali risorse necessarie e la modalità di verifica della realizzazione dell’azione) </w:t>
            </w:r>
          </w:p>
          <w:p w14:paraId="39AA96DB" w14:textId="77777777" w:rsidR="00022C05" w:rsidRPr="00914880" w:rsidRDefault="00022C05" w:rsidP="00022C05">
            <w:pPr>
              <w:rPr>
                <w:rFonts w:ascii="Arial" w:hAnsi="Arial" w:cs="Arial"/>
                <w:b/>
                <w:sz w:val="20"/>
                <w:szCs w:val="20"/>
              </w:rPr>
            </w:pPr>
          </w:p>
          <w:p w14:paraId="4E1C22F5"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606A26EC" w14:textId="2875E872" w:rsidR="00022C05" w:rsidRPr="00914880"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636423FE" w14:textId="77777777" w:rsidR="00022C05" w:rsidRPr="00914880" w:rsidRDefault="00022C05" w:rsidP="00022C05">
            <w:pPr>
              <w:rPr>
                <w:rFonts w:ascii="Arial" w:hAnsi="Arial" w:cs="Arial"/>
                <w:b/>
                <w:sz w:val="20"/>
                <w:szCs w:val="20"/>
              </w:rPr>
            </w:pPr>
          </w:p>
          <w:p w14:paraId="57C4E0DB" w14:textId="77777777" w:rsidR="00022C05" w:rsidRPr="002A2D57" w:rsidRDefault="00022C05" w:rsidP="00022C05">
            <w:pPr>
              <w:spacing w:after="120"/>
              <w:rPr>
                <w:rFonts w:ascii="Arial" w:hAnsi="Arial" w:cs="Arial"/>
                <w:b/>
                <w:sz w:val="20"/>
                <w:szCs w:val="20"/>
              </w:rPr>
            </w:pPr>
          </w:p>
        </w:tc>
      </w:tr>
      <w:tr w:rsidR="00022C05" w:rsidRPr="002A2D57" w14:paraId="7343630F" w14:textId="77777777" w:rsidTr="00022C05">
        <w:tc>
          <w:tcPr>
            <w:tcW w:w="9628" w:type="dxa"/>
            <w:gridSpan w:val="2"/>
          </w:tcPr>
          <w:p w14:paraId="4204D160" w14:textId="77777777" w:rsidR="002E61F0" w:rsidRPr="00FD7560" w:rsidRDefault="002E61F0" w:rsidP="002E61F0">
            <w:pPr>
              <w:rPr>
                <w:rFonts w:ascii="Arial" w:hAnsi="Arial" w:cs="Arial"/>
                <w:sz w:val="20"/>
                <w:szCs w:val="20"/>
              </w:rPr>
            </w:pPr>
            <w:r w:rsidRPr="002E61F0">
              <w:rPr>
                <w:rFonts w:ascii="Arial" w:hAnsi="Arial" w:cs="Arial"/>
                <w:b/>
                <w:sz w:val="20"/>
                <w:szCs w:val="20"/>
                <w:highlight w:val="yellow"/>
              </w:rPr>
              <w:t xml:space="preserve">MONITORAGGIO EFFICACIA DELLE AZIONI DI MIGLIORAMENTO </w:t>
            </w:r>
            <w:r w:rsidRPr="002E61F0">
              <w:rPr>
                <w:rFonts w:ascii="Arial" w:hAnsi="Arial" w:cs="Arial"/>
                <w:sz w:val="20"/>
                <w:szCs w:val="20"/>
                <w:highlight w:val="yellow"/>
              </w:rPr>
              <w:t>(indicare lo stato di avanzamento delle azioni di miglioramento individuate nella relazione dell’anno precedente, verificando se tali azioni hanno consentito di risolvere le criticità riscontrate nell’autovalutazione)</w:t>
            </w:r>
          </w:p>
          <w:p w14:paraId="1D9EE1A6" w14:textId="77777777" w:rsidR="00022C05" w:rsidRPr="002A2D57" w:rsidRDefault="00022C05" w:rsidP="00022C05">
            <w:pPr>
              <w:spacing w:after="120"/>
              <w:rPr>
                <w:rFonts w:ascii="Arial" w:hAnsi="Arial" w:cs="Arial"/>
                <w:b/>
                <w:sz w:val="20"/>
                <w:szCs w:val="20"/>
              </w:rPr>
            </w:pPr>
          </w:p>
        </w:tc>
      </w:tr>
    </w:tbl>
    <w:p w14:paraId="3E0DACAC" w14:textId="77777777" w:rsidR="00022C05" w:rsidRDefault="00022C05" w:rsidP="00022C05">
      <w:pPr>
        <w:spacing w:before="0"/>
        <w:rPr>
          <w:rFonts w:ascii="Arial" w:hAnsi="Arial" w:cs="Arial"/>
          <w:sz w:val="20"/>
          <w:szCs w:val="20"/>
        </w:rPr>
      </w:pPr>
    </w:p>
    <w:p w14:paraId="2DA62A43" w14:textId="77777777" w:rsidR="00022C05" w:rsidRPr="002A2D57" w:rsidRDefault="00022C05" w:rsidP="00022C05">
      <w:pPr>
        <w:spacing w:before="0"/>
        <w:rPr>
          <w:rFonts w:ascii="Arial" w:hAnsi="Arial" w:cs="Arial"/>
          <w:sz w:val="20"/>
          <w:szCs w:val="20"/>
        </w:rPr>
      </w:pPr>
    </w:p>
    <w:tbl>
      <w:tblPr>
        <w:tblStyle w:val="Grigliatabella"/>
        <w:tblW w:w="0" w:type="auto"/>
        <w:tblLook w:val="04A0" w:firstRow="1" w:lastRow="0" w:firstColumn="1" w:lastColumn="0" w:noHBand="0" w:noVBand="1"/>
      </w:tblPr>
      <w:tblGrid>
        <w:gridCol w:w="4814"/>
        <w:gridCol w:w="4814"/>
      </w:tblGrid>
      <w:tr w:rsidR="00022C05" w:rsidRPr="002A2D57" w14:paraId="0AA7BE72" w14:textId="77777777" w:rsidTr="00022C05">
        <w:tc>
          <w:tcPr>
            <w:tcW w:w="9628" w:type="dxa"/>
            <w:gridSpan w:val="2"/>
          </w:tcPr>
          <w:p w14:paraId="5AB015C5" w14:textId="77777777" w:rsidR="00022C05" w:rsidRPr="002A2D57" w:rsidRDefault="00022C05" w:rsidP="00022C05">
            <w:pPr>
              <w:pStyle w:val="Default"/>
              <w:jc w:val="center"/>
              <w:rPr>
                <w:rFonts w:ascii="Arial" w:hAnsi="Arial" w:cs="Arial"/>
                <w:color w:val="FF0000"/>
                <w:sz w:val="20"/>
                <w:szCs w:val="20"/>
              </w:rPr>
            </w:pPr>
            <w:r w:rsidRPr="002A2D57">
              <w:rPr>
                <w:rFonts w:ascii="Arial" w:hAnsi="Arial" w:cs="Arial"/>
                <w:b/>
                <w:bCs/>
                <w:color w:val="FF0000"/>
                <w:sz w:val="20"/>
                <w:szCs w:val="20"/>
              </w:rPr>
              <w:t>E.DIP.2</w:t>
            </w:r>
          </w:p>
          <w:p w14:paraId="304000B5" w14:textId="77777777" w:rsidR="00022C05" w:rsidRPr="002A2D57" w:rsidRDefault="00022C05" w:rsidP="00022C05">
            <w:pPr>
              <w:pStyle w:val="Default"/>
              <w:jc w:val="center"/>
              <w:rPr>
                <w:rFonts w:ascii="Arial" w:hAnsi="Arial" w:cs="Arial"/>
                <w:b/>
                <w:bCs/>
                <w:sz w:val="20"/>
                <w:szCs w:val="20"/>
              </w:rPr>
            </w:pPr>
            <w:r w:rsidRPr="002A2D57">
              <w:rPr>
                <w:rFonts w:ascii="Arial" w:hAnsi="Arial" w:cs="Arial"/>
                <w:b/>
                <w:bCs/>
                <w:sz w:val="20"/>
                <w:szCs w:val="20"/>
              </w:rPr>
              <w:t xml:space="preserve">Attuazione, monitoraggio e riesame delle attività di didattica ricerca e </w:t>
            </w:r>
          </w:p>
          <w:p w14:paraId="2267E6F0" w14:textId="77777777" w:rsidR="00022C05" w:rsidRPr="002A2D57" w:rsidRDefault="00022C05" w:rsidP="00022C05">
            <w:pPr>
              <w:pStyle w:val="Default"/>
              <w:jc w:val="center"/>
              <w:rPr>
                <w:rFonts w:ascii="Arial" w:hAnsi="Arial" w:cs="Arial"/>
                <w:b/>
                <w:bCs/>
                <w:sz w:val="20"/>
                <w:szCs w:val="20"/>
              </w:rPr>
            </w:pPr>
            <w:r w:rsidRPr="002A2D57">
              <w:rPr>
                <w:rFonts w:ascii="Arial" w:hAnsi="Arial" w:cs="Arial"/>
                <w:b/>
                <w:bCs/>
                <w:sz w:val="20"/>
                <w:szCs w:val="20"/>
              </w:rPr>
              <w:t>terza missione/impatto sociale</w:t>
            </w:r>
          </w:p>
          <w:p w14:paraId="07134E19"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[Gli aspetti da considerare di questo punto di attenzione servono anche da riscontro per la valutazione del requisito di sede E.2]. </w:t>
            </w:r>
          </w:p>
        </w:tc>
      </w:tr>
      <w:tr w:rsidR="00022C05" w:rsidRPr="002A2D57" w14:paraId="64C29305" w14:textId="77777777" w:rsidTr="00022C05">
        <w:tc>
          <w:tcPr>
            <w:tcW w:w="9628" w:type="dxa"/>
            <w:gridSpan w:val="2"/>
          </w:tcPr>
          <w:p w14:paraId="6041D914" w14:textId="77777777" w:rsidR="00022C05" w:rsidRPr="002A2D57" w:rsidRDefault="00022C05" w:rsidP="00022C05">
            <w:pPr>
              <w:pStyle w:val="Default"/>
              <w:rPr>
                <w:rFonts w:ascii="Arial" w:hAnsi="Arial" w:cs="Arial"/>
                <w:b/>
                <w:bCs/>
                <w:color w:val="FF0000"/>
                <w:sz w:val="20"/>
                <w:szCs w:val="20"/>
              </w:rPr>
            </w:pPr>
            <w:bookmarkStart w:id="2" w:name="_Hlk121081882"/>
            <w:bookmarkStart w:id="3" w:name="_Hlk121082024"/>
            <w:r w:rsidRPr="002A2D57">
              <w:rPr>
                <w:rFonts w:ascii="Arial" w:hAnsi="Arial" w:cs="Arial"/>
                <w:b/>
                <w:bCs/>
                <w:color w:val="FF0000"/>
                <w:sz w:val="20"/>
                <w:szCs w:val="20"/>
              </w:rPr>
              <w:t>E.DIP.2.1</w:t>
            </w:r>
          </w:p>
          <w:bookmarkEnd w:id="2"/>
          <w:p w14:paraId="5931C0E9" w14:textId="77777777" w:rsidR="00022C05" w:rsidRPr="002A2D57" w:rsidRDefault="00022C05" w:rsidP="00022C05">
            <w:pPr>
              <w:pStyle w:val="Default"/>
              <w:rPr>
                <w:rFonts w:ascii="Arial" w:hAnsi="Arial" w:cs="Arial"/>
                <w:sz w:val="20"/>
                <w:szCs w:val="20"/>
              </w:rPr>
            </w:pPr>
            <w:r w:rsidRPr="002A2D57">
              <w:rPr>
                <w:rFonts w:ascii="Arial" w:hAnsi="Arial" w:cs="Arial"/>
                <w:b/>
                <w:bCs/>
                <w:sz w:val="20"/>
                <w:szCs w:val="20"/>
              </w:rPr>
              <w:t>Il Dipartimento dispone di un’organizzazione funzionale a realizzare la propria strategia sulla qualità della didattica, della ricerca e della terza missione/impatto sociale.</w:t>
            </w:r>
            <w:bookmarkEnd w:id="3"/>
          </w:p>
        </w:tc>
      </w:tr>
      <w:tr w:rsidR="00022C05" w:rsidRPr="002A2D57" w14:paraId="20A85AA9" w14:textId="77777777" w:rsidTr="00022C05">
        <w:tc>
          <w:tcPr>
            <w:tcW w:w="9628" w:type="dxa"/>
            <w:gridSpan w:val="2"/>
          </w:tcPr>
          <w:p w14:paraId="178F01A2" w14:textId="59BB2BA6"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643E5D05" w14:textId="77777777" w:rsidR="00022C05" w:rsidRPr="00EB14FB" w:rsidRDefault="00022C05" w:rsidP="00022C05">
            <w:pPr>
              <w:tabs>
                <w:tab w:val="left" w:pos="5834"/>
              </w:tabs>
              <w:spacing w:line="20" w:lineRule="atLeast"/>
              <w:ind w:left="4"/>
              <w:rPr>
                <w:rFonts w:ascii="Arial" w:hAnsi="Arial" w:cs="Arial"/>
                <w:i/>
                <w:sz w:val="18"/>
                <w:szCs w:val="20"/>
              </w:rPr>
            </w:pPr>
            <w:bookmarkStart w:id="4" w:name="_Hlk121081901"/>
            <w:r w:rsidRPr="00EB14FB">
              <w:rPr>
                <w:rFonts w:ascii="Arial" w:hAnsi="Arial" w:cs="Arial"/>
                <w:i/>
                <w:sz w:val="18"/>
                <w:szCs w:val="20"/>
              </w:rPr>
              <w:t>Al fine di attuare, monitorare e riesaminare le sue attività, il Dipartimento si deve dotare di un Sistema di Governo</w:t>
            </w:r>
            <w:r w:rsidRPr="00EB14FB">
              <w:rPr>
                <w:rStyle w:val="Rimandonotaapidipagina"/>
                <w:rFonts w:ascii="Arial" w:hAnsi="Arial" w:cs="Arial"/>
                <w:i/>
                <w:sz w:val="18"/>
                <w:szCs w:val="20"/>
              </w:rPr>
              <w:footnoteReference w:id="1"/>
            </w:r>
            <w:r w:rsidRPr="00EB14FB">
              <w:rPr>
                <w:rFonts w:ascii="Arial" w:hAnsi="Arial" w:cs="Arial"/>
                <w:i/>
                <w:sz w:val="18"/>
                <w:szCs w:val="20"/>
              </w:rPr>
              <w:t xml:space="preserve"> e di un'organizzazione</w:t>
            </w:r>
            <w:r w:rsidRPr="00EB14FB">
              <w:rPr>
                <w:rStyle w:val="Rimandonotaapidipagina"/>
                <w:rFonts w:ascii="Arial" w:hAnsi="Arial" w:cs="Arial"/>
                <w:i/>
                <w:sz w:val="18"/>
                <w:szCs w:val="20"/>
              </w:rPr>
              <w:footnoteReference w:id="2"/>
            </w:r>
            <w:r w:rsidRPr="00EB14FB">
              <w:rPr>
                <w:rFonts w:ascii="Arial" w:hAnsi="Arial" w:cs="Arial"/>
                <w:i/>
                <w:sz w:val="18"/>
                <w:szCs w:val="20"/>
              </w:rPr>
              <w:t xml:space="preserve"> funzionale a realizzare la propria strategia sulla qualità della didattica, della ricerca e della terza missione/impatto sociale – e, quindi, alla definizione degli obiettivi strategici e operativi e della struttura organizzativa per la didattica, la ricerca e la terza missione/impatto sociale, alla pianificazione e gestione dell’offerta formativa e alla programmazione e gestione delle attività di ricerca e terza missione/impatto sociale, al monitoraggio, all’analisi e al miglioramento delle attività didattiche, di ricerca e di terza missione/impatto sociale, al riesame degli obiettivi, della struttura organizzativa e delle risorse per la didattica, la ricerca e la terza missione/impatto sociale –,  coerente con le indicazioni in proposito degli Organi di Governo dell’Ateneo. </w:t>
            </w:r>
          </w:p>
          <w:bookmarkEnd w:id="4"/>
          <w:p w14:paraId="4783795C" w14:textId="77777777" w:rsidR="00022C05" w:rsidRPr="00EB14FB" w:rsidRDefault="00022C05" w:rsidP="00022C05">
            <w:pPr>
              <w:spacing w:line="20" w:lineRule="atLeast"/>
              <w:rPr>
                <w:rFonts w:ascii="Arial" w:hAnsi="Arial" w:cs="Arial"/>
                <w:i/>
                <w:sz w:val="18"/>
                <w:szCs w:val="20"/>
              </w:rPr>
            </w:pPr>
            <w:r w:rsidRPr="00EB14FB">
              <w:rPr>
                <w:rFonts w:ascii="Arial" w:hAnsi="Arial" w:cs="Arial"/>
                <w:i/>
                <w:sz w:val="18"/>
                <w:szCs w:val="20"/>
              </w:rPr>
              <w:t>L’organizzazione per la qualità della didattica va presa in considerazione se e solo se, nell’ambito dell’organizzazione dell’Ateneo, Il Dipartimento è investito di competenze sulla didattica.</w:t>
            </w:r>
          </w:p>
          <w:p w14:paraId="19D39185" w14:textId="77777777" w:rsidR="00022C05" w:rsidRPr="00EB14FB" w:rsidRDefault="00022C05" w:rsidP="00022C05">
            <w:pPr>
              <w:pStyle w:val="Default"/>
              <w:spacing w:line="20" w:lineRule="atLeast"/>
              <w:rPr>
                <w:rFonts w:ascii="Arial" w:hAnsi="Arial" w:cs="Arial"/>
                <w:i/>
                <w:sz w:val="18"/>
                <w:szCs w:val="20"/>
              </w:rPr>
            </w:pPr>
            <w:r w:rsidRPr="00EB14FB">
              <w:rPr>
                <w:rFonts w:ascii="Arial" w:hAnsi="Arial" w:cs="Arial"/>
                <w:i/>
                <w:sz w:val="18"/>
                <w:szCs w:val="20"/>
              </w:rPr>
              <w:t>L’organizzazione per la qualità della ricerca/terza missione può prevedere, come buona prassi, attività di monitoraggio/vigilanza di bandi competitivi nazionali e internazionali erogati da Enti pubblici o privati e la loro successiva valorizzazione con informazione al Dipartimento.</w:t>
            </w:r>
          </w:p>
          <w:p w14:paraId="64825FA6" w14:textId="77777777" w:rsidR="00022C05" w:rsidRPr="00EB14FB" w:rsidRDefault="00022C05" w:rsidP="00022C05">
            <w:pPr>
              <w:pStyle w:val="Default"/>
              <w:spacing w:line="20" w:lineRule="atLeast"/>
              <w:rPr>
                <w:rFonts w:ascii="Arial" w:hAnsi="Arial" w:cs="Arial"/>
                <w:i/>
                <w:sz w:val="18"/>
                <w:szCs w:val="20"/>
              </w:rPr>
            </w:pPr>
          </w:p>
          <w:p w14:paraId="7B985D96" w14:textId="77777777" w:rsidR="00022C05" w:rsidRPr="00EB14FB" w:rsidRDefault="00022C05" w:rsidP="00022C05">
            <w:pPr>
              <w:pStyle w:val="Default"/>
              <w:spacing w:line="20" w:lineRule="atLeast"/>
              <w:rPr>
                <w:rFonts w:ascii="Arial" w:hAnsi="Arial" w:cs="Arial"/>
                <w:i/>
                <w:sz w:val="18"/>
                <w:szCs w:val="20"/>
              </w:rPr>
            </w:pPr>
            <w:r w:rsidRPr="00EB14FB">
              <w:rPr>
                <w:rFonts w:ascii="Arial" w:hAnsi="Arial" w:cs="Arial"/>
                <w:i/>
                <w:sz w:val="18"/>
                <w:szCs w:val="20"/>
              </w:rPr>
              <w:t>Per la definizione dell’organizzazione dipartimentale si faccia riferimento al Sistema AQ dipartimenti descritto nel primo capitolo delle Linee guida AQ Dipartimenti.</w:t>
            </w:r>
          </w:p>
          <w:p w14:paraId="23574D86" w14:textId="77777777" w:rsidR="00EB14FB" w:rsidRDefault="00EB14FB" w:rsidP="00022C05">
            <w:pPr>
              <w:pStyle w:val="Default"/>
              <w:spacing w:line="20" w:lineRule="atLeast"/>
              <w:rPr>
                <w:rFonts w:ascii="Arial" w:hAnsi="Arial" w:cs="Arial"/>
                <w:sz w:val="20"/>
                <w:szCs w:val="20"/>
              </w:rPr>
            </w:pPr>
          </w:p>
          <w:p w14:paraId="7A800828" w14:textId="77777777" w:rsidR="00EB14FB" w:rsidRDefault="00EB14FB" w:rsidP="00022C05">
            <w:pPr>
              <w:pStyle w:val="Default"/>
              <w:spacing w:line="20" w:lineRule="atLeast"/>
              <w:rPr>
                <w:rFonts w:ascii="Arial" w:hAnsi="Arial" w:cs="Arial"/>
                <w:sz w:val="20"/>
                <w:szCs w:val="20"/>
              </w:rPr>
            </w:pPr>
          </w:p>
          <w:p w14:paraId="6E097949" w14:textId="77777777" w:rsidR="00EB14FB" w:rsidRDefault="00EB14FB" w:rsidP="00022C05">
            <w:pPr>
              <w:pStyle w:val="Default"/>
              <w:spacing w:line="20" w:lineRule="atLeast"/>
              <w:rPr>
                <w:rFonts w:ascii="Arial" w:hAnsi="Arial" w:cs="Arial"/>
                <w:sz w:val="20"/>
                <w:szCs w:val="20"/>
              </w:rPr>
            </w:pPr>
          </w:p>
          <w:p w14:paraId="2B8D588A" w14:textId="77777777" w:rsidR="00EB14FB" w:rsidRDefault="00EB14FB" w:rsidP="00022C05">
            <w:pPr>
              <w:pStyle w:val="Default"/>
              <w:spacing w:line="20" w:lineRule="atLeast"/>
              <w:rPr>
                <w:rFonts w:ascii="Arial" w:hAnsi="Arial" w:cs="Arial"/>
                <w:sz w:val="20"/>
                <w:szCs w:val="20"/>
              </w:rPr>
            </w:pPr>
          </w:p>
          <w:p w14:paraId="21376958" w14:textId="77777777" w:rsidR="00EB14FB" w:rsidRDefault="00EB14FB" w:rsidP="00022C05">
            <w:pPr>
              <w:pStyle w:val="Default"/>
              <w:spacing w:line="20" w:lineRule="atLeast"/>
              <w:rPr>
                <w:rFonts w:ascii="Arial" w:hAnsi="Arial" w:cs="Arial"/>
                <w:sz w:val="20"/>
                <w:szCs w:val="20"/>
              </w:rPr>
            </w:pPr>
          </w:p>
          <w:p w14:paraId="789C5651" w14:textId="30B87CA0" w:rsidR="00EB14FB" w:rsidRPr="002A2D57" w:rsidRDefault="00EB14FB" w:rsidP="00022C05">
            <w:pPr>
              <w:pStyle w:val="Default"/>
              <w:spacing w:line="20" w:lineRule="atLeast"/>
              <w:rPr>
                <w:rFonts w:ascii="Arial" w:hAnsi="Arial" w:cs="Arial"/>
                <w:sz w:val="20"/>
                <w:szCs w:val="20"/>
              </w:rPr>
            </w:pPr>
            <w:r>
              <w:rPr>
                <w:rFonts w:ascii="Arial" w:hAnsi="Arial" w:cs="Arial"/>
                <w:sz w:val="20"/>
                <w:szCs w:val="20"/>
              </w:rPr>
              <w:t>……………………………………..</w:t>
            </w:r>
          </w:p>
        </w:tc>
      </w:tr>
      <w:tr w:rsidR="00022C05" w:rsidRPr="002A2D57" w14:paraId="1117B8D3" w14:textId="77777777" w:rsidTr="00022C05">
        <w:tc>
          <w:tcPr>
            <w:tcW w:w="9628" w:type="dxa"/>
            <w:gridSpan w:val="2"/>
          </w:tcPr>
          <w:p w14:paraId="75AADB56" w14:textId="5BEAE0F4"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36AD5932" w14:textId="77777777" w:rsidR="00022C05" w:rsidRPr="00EB14FB" w:rsidRDefault="00022C05" w:rsidP="00022C05">
            <w:pPr>
              <w:spacing w:line="237" w:lineRule="auto"/>
              <w:ind w:right="-7"/>
              <w:rPr>
                <w:rFonts w:ascii="Arial" w:hAnsi="Arial" w:cs="Arial"/>
                <w:i/>
                <w:sz w:val="18"/>
                <w:szCs w:val="20"/>
              </w:rPr>
            </w:pPr>
            <w:r w:rsidRPr="00EB14FB">
              <w:rPr>
                <w:rFonts w:ascii="Arial" w:hAnsi="Arial" w:cs="Arial"/>
                <w:i/>
                <w:color w:val="000000"/>
                <w:sz w:val="18"/>
                <w:szCs w:val="20"/>
              </w:rPr>
              <w:t xml:space="preserve">Documento ad hoc (da riportare nel sito web) in cui viene riportato </w:t>
            </w:r>
            <w:r w:rsidRPr="00EB14FB">
              <w:rPr>
                <w:rFonts w:ascii="Arial" w:hAnsi="Arial" w:cs="Arial"/>
                <w:i/>
                <w:sz w:val="18"/>
                <w:szCs w:val="20"/>
              </w:rPr>
              <w:t>il Sistema di Governo e l’organizzazione del Dipartimento per la realizzazione della propria strategia sulla qualità della didattica, della ricerca e della terza missione/impatto sociale, evidenziando la composizione di ciascun organo o struttura (</w:t>
            </w:r>
            <w:r w:rsidRPr="00EB14FB">
              <w:rPr>
                <w:rFonts w:ascii="Arial" w:eastAsia="Times New Roman" w:hAnsi="Arial" w:cs="Arial"/>
                <w:i/>
                <w:sz w:val="18"/>
                <w:szCs w:val="20"/>
              </w:rPr>
              <w:t>Consiglio di</w:t>
            </w:r>
            <w:r w:rsidRPr="00EB14FB">
              <w:rPr>
                <w:rFonts w:ascii="Arial" w:hAnsi="Arial" w:cs="Arial"/>
                <w:i/>
                <w:sz w:val="18"/>
                <w:szCs w:val="20"/>
              </w:rPr>
              <w:t xml:space="preserve"> Dipartimento</w:t>
            </w:r>
            <w:r w:rsidRPr="00EB14FB">
              <w:rPr>
                <w:rFonts w:ascii="Arial" w:eastAsia="Times New Roman" w:hAnsi="Arial" w:cs="Arial"/>
                <w:i/>
                <w:sz w:val="18"/>
                <w:szCs w:val="20"/>
              </w:rPr>
              <w:t xml:space="preserve">, Gruppi ed eventuali Commissioni con specifiche responsabilità nella gestione della didattica, della ricerca e della </w:t>
            </w:r>
            <w:r w:rsidRPr="00EB14FB">
              <w:rPr>
                <w:rFonts w:ascii="Arial" w:hAnsi="Arial" w:cs="Arial"/>
                <w:i/>
                <w:sz w:val="18"/>
                <w:szCs w:val="20"/>
              </w:rPr>
              <w:t>terza missione/impatto sociale) e i compiti di ciascun organo o struttura o persona.</w:t>
            </w:r>
          </w:p>
          <w:p w14:paraId="33439CD2" w14:textId="77777777" w:rsidR="00022C05" w:rsidRPr="00EB14FB" w:rsidRDefault="00022C05" w:rsidP="00022C05">
            <w:pPr>
              <w:spacing w:line="237" w:lineRule="auto"/>
              <w:ind w:right="-7"/>
              <w:rPr>
                <w:rFonts w:ascii="Arial" w:hAnsi="Arial" w:cs="Arial"/>
                <w:i/>
                <w:sz w:val="18"/>
                <w:szCs w:val="20"/>
              </w:rPr>
            </w:pPr>
            <w:r w:rsidRPr="00EB14FB">
              <w:rPr>
                <w:rFonts w:ascii="Arial" w:hAnsi="Arial" w:cs="Arial"/>
                <w:i/>
                <w:sz w:val="18"/>
                <w:szCs w:val="20"/>
              </w:rPr>
              <w:lastRenderedPageBreak/>
              <w:t>In particolare, con riferimento alle attività di ricerca, indicare:</w:t>
            </w:r>
          </w:p>
          <w:p w14:paraId="43E3ECF8" w14:textId="77777777" w:rsidR="00022C05" w:rsidRPr="00EB14FB" w:rsidRDefault="00022C05" w:rsidP="00022C05">
            <w:pPr>
              <w:pStyle w:val="Paragrafoelenco"/>
              <w:numPr>
                <w:ilvl w:val="0"/>
                <w:numId w:val="5"/>
              </w:numPr>
              <w:spacing w:before="0" w:line="237" w:lineRule="auto"/>
              <w:ind w:left="284" w:right="-7" w:hanging="284"/>
              <w:rPr>
                <w:rFonts w:ascii="Arial" w:hAnsi="Arial" w:cs="Arial"/>
                <w:i/>
                <w:sz w:val="18"/>
                <w:szCs w:val="20"/>
              </w:rPr>
            </w:pPr>
            <w:r w:rsidRPr="00EB14FB">
              <w:rPr>
                <w:rFonts w:ascii="Arial" w:hAnsi="Arial" w:cs="Arial"/>
                <w:i/>
                <w:color w:val="000000"/>
                <w:sz w:val="18"/>
                <w:szCs w:val="20"/>
              </w:rPr>
              <w:t>le aree e i settori di ricerca nei quali opera il Dipartimento;</w:t>
            </w:r>
          </w:p>
          <w:p w14:paraId="56B2A34E" w14:textId="77777777" w:rsidR="00022C05" w:rsidRPr="00EB14FB" w:rsidRDefault="00022C05" w:rsidP="00022C05">
            <w:pPr>
              <w:pStyle w:val="Paragrafoelenco"/>
              <w:numPr>
                <w:ilvl w:val="0"/>
                <w:numId w:val="5"/>
              </w:numPr>
              <w:spacing w:before="0" w:line="237" w:lineRule="auto"/>
              <w:ind w:left="284" w:right="-7" w:hanging="284"/>
              <w:rPr>
                <w:rFonts w:ascii="Arial" w:hAnsi="Arial" w:cs="Arial"/>
                <w:sz w:val="20"/>
                <w:szCs w:val="20"/>
              </w:rPr>
            </w:pPr>
            <w:r w:rsidRPr="00EB14FB">
              <w:rPr>
                <w:rFonts w:ascii="Arial" w:hAnsi="Arial" w:cs="Arial"/>
                <w:i/>
                <w:sz w:val="18"/>
                <w:szCs w:val="20"/>
              </w:rPr>
              <w:t>i gruppi di ricerca operanti nel Dipartimento, indicando il personale docente e ricercatore coinvolto, le linee di ricerca perseguite ed eventuali altre informazioni specifiche in forma sintetica, quali ad esempio personale di altri Dipartimenti e/o strutture di ricerca coinvolti nei gruppi. Possono essere descritti anche gruppi di ricerca interdipartimentali, segnalando in particolare il contributo ad essi fornito dai componenti del Dipartimento.</w:t>
            </w:r>
          </w:p>
          <w:p w14:paraId="3302453E" w14:textId="77777777" w:rsidR="00EB14FB" w:rsidRDefault="00EB14FB" w:rsidP="00EB14FB">
            <w:pPr>
              <w:spacing w:before="0" w:line="237" w:lineRule="auto"/>
              <w:ind w:right="-7"/>
              <w:rPr>
                <w:rFonts w:ascii="Arial" w:hAnsi="Arial" w:cs="Arial"/>
                <w:sz w:val="20"/>
                <w:szCs w:val="20"/>
              </w:rPr>
            </w:pPr>
          </w:p>
          <w:p w14:paraId="79272254"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D5CE34E"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A06C747" w14:textId="2B5D3D38" w:rsidR="00EB14FB" w:rsidRPr="00EB14FB" w:rsidRDefault="00EB14FB" w:rsidP="00EB14FB">
            <w:pPr>
              <w:spacing w:before="0" w:line="237" w:lineRule="auto"/>
              <w:ind w:right="-7"/>
              <w:rPr>
                <w:rFonts w:ascii="Arial" w:hAnsi="Arial" w:cs="Arial"/>
                <w:sz w:val="20"/>
                <w:szCs w:val="20"/>
              </w:rPr>
            </w:pPr>
          </w:p>
        </w:tc>
      </w:tr>
      <w:tr w:rsidR="00022C05" w:rsidRPr="002A2D57" w14:paraId="7E029BFA" w14:textId="77777777" w:rsidTr="00022C05">
        <w:tc>
          <w:tcPr>
            <w:tcW w:w="9628" w:type="dxa"/>
            <w:gridSpan w:val="2"/>
          </w:tcPr>
          <w:p w14:paraId="561A3BCF"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lastRenderedPageBreak/>
              <w:t>E.DIP.2.2</w:t>
            </w:r>
          </w:p>
          <w:p w14:paraId="47756724" w14:textId="77777777" w:rsidR="00022C05" w:rsidRPr="002A2D57" w:rsidRDefault="00022C05" w:rsidP="00022C05">
            <w:pPr>
              <w:pStyle w:val="Default"/>
              <w:rPr>
                <w:rFonts w:ascii="Arial" w:hAnsi="Arial" w:cs="Arial"/>
                <w:b/>
                <w:bCs/>
                <w:sz w:val="20"/>
                <w:szCs w:val="20"/>
              </w:rPr>
            </w:pPr>
            <w:r w:rsidRPr="002A2D57">
              <w:rPr>
                <w:rFonts w:ascii="Arial" w:hAnsi="Arial" w:cs="Arial"/>
                <w:b/>
                <w:bCs/>
                <w:sz w:val="20"/>
                <w:szCs w:val="20"/>
              </w:rPr>
              <w:t>Il Dipartimento definisce una programmazione del lavoro svolto dal personale tecnico-amministrativo, corredata da responsabilità e obiettivi, coerente con la pianificazione strategica e ne verifica periodicamente l’efficacia.</w:t>
            </w:r>
          </w:p>
        </w:tc>
      </w:tr>
      <w:tr w:rsidR="00022C05" w:rsidRPr="002A2D57" w14:paraId="7CE21A11" w14:textId="77777777" w:rsidTr="00022C05">
        <w:tc>
          <w:tcPr>
            <w:tcW w:w="9628" w:type="dxa"/>
            <w:gridSpan w:val="2"/>
          </w:tcPr>
          <w:p w14:paraId="4526C619" w14:textId="49644E9F"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7B8A85B8" w14:textId="77777777" w:rsidR="00022C05" w:rsidRPr="00EB14FB" w:rsidRDefault="00022C05" w:rsidP="00022C05">
            <w:pPr>
              <w:ind w:left="6"/>
              <w:rPr>
                <w:rFonts w:ascii="Arial" w:hAnsi="Arial" w:cs="Arial"/>
                <w:i/>
                <w:sz w:val="18"/>
                <w:szCs w:val="20"/>
              </w:rPr>
            </w:pPr>
            <w:r w:rsidRPr="00EB14FB">
              <w:rPr>
                <w:rFonts w:ascii="Arial" w:hAnsi="Arial" w:cs="Arial"/>
                <w:i/>
                <w:sz w:val="18"/>
                <w:szCs w:val="20"/>
              </w:rPr>
              <w:t>Annualmente, in base a quanto definito dal Sistema di Misurazione e Valutazione delle Performance di Ateneo, il Direttore di Dipartimento assegna obiettivi individuali al Responsabile della Segreteria di Dipartimento e ne valuta il grado di raggiungimento al termine dell’anno.</w:t>
            </w:r>
          </w:p>
          <w:p w14:paraId="67915AFD" w14:textId="77777777" w:rsidR="00022C05" w:rsidRPr="00EB14FB" w:rsidRDefault="00022C05" w:rsidP="00022C05">
            <w:pPr>
              <w:rPr>
                <w:rFonts w:ascii="Arial" w:hAnsi="Arial" w:cs="Arial"/>
                <w:i/>
                <w:sz w:val="18"/>
                <w:szCs w:val="20"/>
              </w:rPr>
            </w:pPr>
            <w:r w:rsidRPr="00EB14FB">
              <w:rPr>
                <w:rFonts w:ascii="Arial" w:hAnsi="Arial" w:cs="Arial"/>
                <w:i/>
                <w:sz w:val="18"/>
                <w:szCs w:val="20"/>
              </w:rPr>
              <w:t xml:space="preserve">Conseguentemente la programmazione delle attività di tutto il personale TA del Dipartimento è coordinata dal Referente della Segreteria di Dipartimento, che tiene conto delle progettualità del PIAO (Piano Integrato delle Attività Organizzative) e dei feedback degli utenti (si vedano i risultati dell’indagine </w:t>
            </w:r>
            <w:proofErr w:type="spellStart"/>
            <w:r w:rsidRPr="00EB14FB">
              <w:rPr>
                <w:rFonts w:ascii="Arial" w:hAnsi="Arial" w:cs="Arial"/>
                <w:i/>
                <w:sz w:val="18"/>
                <w:szCs w:val="20"/>
              </w:rPr>
              <w:t>Good</w:t>
            </w:r>
            <w:proofErr w:type="spellEnd"/>
            <w:r w:rsidRPr="00EB14FB">
              <w:rPr>
                <w:rFonts w:ascii="Arial" w:hAnsi="Arial" w:cs="Arial"/>
                <w:i/>
                <w:sz w:val="18"/>
                <w:szCs w:val="20"/>
              </w:rPr>
              <w:t xml:space="preserve"> Practice).</w:t>
            </w:r>
          </w:p>
          <w:p w14:paraId="4CDEAFC2" w14:textId="77777777" w:rsidR="00EB14FB" w:rsidRDefault="00EB14FB" w:rsidP="00022C05">
            <w:pPr>
              <w:rPr>
                <w:rFonts w:ascii="Arial" w:hAnsi="Arial" w:cs="Arial"/>
                <w:sz w:val="20"/>
                <w:szCs w:val="20"/>
              </w:rPr>
            </w:pPr>
          </w:p>
          <w:p w14:paraId="043285F1" w14:textId="77777777" w:rsidR="00EB14FB" w:rsidRDefault="00EB14FB" w:rsidP="00022C05">
            <w:pPr>
              <w:rPr>
                <w:rFonts w:ascii="Arial" w:hAnsi="Arial" w:cs="Arial"/>
                <w:sz w:val="20"/>
                <w:szCs w:val="20"/>
              </w:rPr>
            </w:pPr>
          </w:p>
          <w:p w14:paraId="0AB17A7D" w14:textId="77777777" w:rsidR="00EB14FB" w:rsidRDefault="00EB14FB" w:rsidP="00022C05">
            <w:pPr>
              <w:rPr>
                <w:rFonts w:ascii="Arial" w:hAnsi="Arial" w:cs="Arial"/>
                <w:sz w:val="20"/>
                <w:szCs w:val="20"/>
              </w:rPr>
            </w:pPr>
          </w:p>
          <w:p w14:paraId="14F65802" w14:textId="77777777" w:rsidR="00EB14FB" w:rsidRDefault="00EB14FB" w:rsidP="00022C05">
            <w:pPr>
              <w:rPr>
                <w:rFonts w:ascii="Arial" w:hAnsi="Arial" w:cs="Arial"/>
                <w:sz w:val="20"/>
                <w:szCs w:val="20"/>
              </w:rPr>
            </w:pPr>
          </w:p>
          <w:p w14:paraId="58F45747" w14:textId="77777777" w:rsidR="00EB14FB" w:rsidRDefault="00EB14FB" w:rsidP="00022C05">
            <w:pPr>
              <w:rPr>
                <w:rFonts w:ascii="Arial" w:hAnsi="Arial" w:cs="Arial"/>
                <w:sz w:val="20"/>
                <w:szCs w:val="20"/>
              </w:rPr>
            </w:pPr>
          </w:p>
          <w:p w14:paraId="0C38DF7B" w14:textId="426620E0" w:rsidR="00EB14FB" w:rsidRPr="002A2D57" w:rsidRDefault="00EB14FB" w:rsidP="00022C05">
            <w:pPr>
              <w:rPr>
                <w:rFonts w:ascii="Arial" w:hAnsi="Arial" w:cs="Arial"/>
                <w:sz w:val="20"/>
                <w:szCs w:val="20"/>
              </w:rPr>
            </w:pPr>
            <w:r>
              <w:rPr>
                <w:rFonts w:ascii="Arial" w:hAnsi="Arial" w:cs="Arial"/>
                <w:sz w:val="20"/>
                <w:szCs w:val="20"/>
              </w:rPr>
              <w:t>…………………………..</w:t>
            </w:r>
          </w:p>
        </w:tc>
      </w:tr>
      <w:tr w:rsidR="00022C05" w:rsidRPr="002A2D57" w14:paraId="2B187558" w14:textId="77777777" w:rsidTr="00022C05">
        <w:tc>
          <w:tcPr>
            <w:tcW w:w="9628" w:type="dxa"/>
            <w:gridSpan w:val="2"/>
          </w:tcPr>
          <w:p w14:paraId="090EFAB6" w14:textId="08951473"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1EB4C766" w14:textId="77777777" w:rsidR="00022C05" w:rsidRPr="00EB14FB" w:rsidRDefault="00022C05" w:rsidP="00022C05">
            <w:pPr>
              <w:rPr>
                <w:rFonts w:ascii="Arial" w:eastAsia="Times New Roman" w:hAnsi="Arial" w:cs="Arial"/>
                <w:i/>
                <w:sz w:val="18"/>
                <w:szCs w:val="20"/>
              </w:rPr>
            </w:pPr>
            <w:r w:rsidRPr="00EB14FB">
              <w:rPr>
                <w:rFonts w:ascii="Arial" w:eastAsia="Times New Roman" w:hAnsi="Arial" w:cs="Arial"/>
                <w:i/>
                <w:sz w:val="18"/>
                <w:szCs w:val="20"/>
              </w:rPr>
              <w:t xml:space="preserve">Documento con compiti e funzioni del personale TA del Dipartimento (da riportare sul sito web di Dipartimento). </w:t>
            </w:r>
          </w:p>
          <w:p w14:paraId="488E988A" w14:textId="77777777" w:rsidR="00022C05" w:rsidRDefault="00022C05" w:rsidP="00022C05">
            <w:pPr>
              <w:rPr>
                <w:rFonts w:ascii="Arial" w:eastAsia="Times New Roman" w:hAnsi="Arial" w:cs="Arial"/>
                <w:i/>
                <w:sz w:val="18"/>
                <w:szCs w:val="20"/>
              </w:rPr>
            </w:pPr>
            <w:r w:rsidRPr="00EB14FB">
              <w:rPr>
                <w:rFonts w:ascii="Arial" w:eastAsia="Times New Roman" w:hAnsi="Arial" w:cs="Arial"/>
                <w:i/>
                <w:sz w:val="18"/>
                <w:szCs w:val="20"/>
              </w:rPr>
              <w:t>La Documentazione contenente gli obiettivi e le valutazioni individuali è presente nel gestionale U-GOV RU.</w:t>
            </w:r>
          </w:p>
          <w:p w14:paraId="1466FE5A" w14:textId="77777777" w:rsidR="00EB14FB" w:rsidRDefault="00EB14FB" w:rsidP="00022C05">
            <w:pPr>
              <w:rPr>
                <w:rFonts w:ascii="Arial" w:hAnsi="Arial" w:cs="Arial"/>
                <w:sz w:val="20"/>
                <w:szCs w:val="20"/>
              </w:rPr>
            </w:pPr>
          </w:p>
          <w:p w14:paraId="4E3873B3"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6BB6BEC"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8525F23" w14:textId="217EB15D" w:rsidR="00EB14FB" w:rsidRPr="002A2D57" w:rsidRDefault="00EB14FB" w:rsidP="00022C05">
            <w:pPr>
              <w:rPr>
                <w:rFonts w:ascii="Arial" w:hAnsi="Arial" w:cs="Arial"/>
                <w:sz w:val="20"/>
                <w:szCs w:val="20"/>
              </w:rPr>
            </w:pPr>
          </w:p>
        </w:tc>
      </w:tr>
      <w:tr w:rsidR="00022C05" w:rsidRPr="002A2D57" w14:paraId="33316DF7" w14:textId="77777777" w:rsidTr="00022C05">
        <w:tc>
          <w:tcPr>
            <w:tcW w:w="9628" w:type="dxa"/>
            <w:gridSpan w:val="2"/>
          </w:tcPr>
          <w:p w14:paraId="645A6A36" w14:textId="77777777" w:rsidR="00022C05" w:rsidRPr="002A2D57" w:rsidRDefault="00022C05" w:rsidP="00022C05">
            <w:pPr>
              <w:pStyle w:val="Default"/>
              <w:rPr>
                <w:rFonts w:ascii="Arial" w:hAnsi="Arial" w:cs="Arial"/>
                <w:b/>
                <w:bCs/>
                <w:color w:val="FF0000"/>
                <w:sz w:val="20"/>
                <w:szCs w:val="20"/>
              </w:rPr>
            </w:pPr>
            <w:bookmarkStart w:id="5" w:name="_Hlk121081801"/>
            <w:r w:rsidRPr="002A2D57">
              <w:rPr>
                <w:rFonts w:ascii="Arial" w:hAnsi="Arial" w:cs="Arial"/>
                <w:b/>
                <w:bCs/>
                <w:color w:val="FF0000"/>
                <w:sz w:val="20"/>
                <w:szCs w:val="20"/>
              </w:rPr>
              <w:t>E.DIP.2.3</w:t>
            </w:r>
          </w:p>
          <w:p w14:paraId="7BA99120" w14:textId="77777777" w:rsidR="00022C05" w:rsidRPr="002A2D57" w:rsidRDefault="00022C05" w:rsidP="00022C05">
            <w:pPr>
              <w:pStyle w:val="Default"/>
              <w:rPr>
                <w:rFonts w:ascii="Arial" w:hAnsi="Arial" w:cs="Arial"/>
                <w:b/>
                <w:bCs/>
                <w:sz w:val="20"/>
                <w:szCs w:val="20"/>
              </w:rPr>
            </w:pPr>
            <w:r w:rsidRPr="002A2D57">
              <w:rPr>
                <w:rFonts w:ascii="Arial" w:hAnsi="Arial" w:cs="Arial"/>
                <w:b/>
                <w:bCs/>
                <w:sz w:val="20"/>
                <w:szCs w:val="20"/>
              </w:rPr>
              <w:t>Il Dipartimento dispone di un sistema di Assicurazione della Qualità adeguato e coerente con le indicazioni e le linee guida elaborate dal Presidio della Qualità di Ateneo.</w:t>
            </w:r>
            <w:r w:rsidRPr="002A2D57">
              <w:rPr>
                <w:rFonts w:ascii="Arial" w:hAnsi="Arial" w:cs="Arial"/>
                <w:sz w:val="20"/>
                <w:szCs w:val="20"/>
              </w:rPr>
              <w:t xml:space="preserve"> </w:t>
            </w:r>
            <w:bookmarkEnd w:id="5"/>
          </w:p>
        </w:tc>
      </w:tr>
      <w:tr w:rsidR="00022C05" w:rsidRPr="002A2D57" w14:paraId="7D53E3AC" w14:textId="77777777" w:rsidTr="00022C05">
        <w:tc>
          <w:tcPr>
            <w:tcW w:w="9628" w:type="dxa"/>
            <w:gridSpan w:val="2"/>
          </w:tcPr>
          <w:p w14:paraId="0A546198" w14:textId="490036AB"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6230B4EC" w14:textId="77777777" w:rsidR="00022C05" w:rsidRPr="00EB14FB" w:rsidRDefault="00022C05" w:rsidP="00022C05">
            <w:pPr>
              <w:rPr>
                <w:rFonts w:ascii="Arial" w:hAnsi="Arial" w:cs="Arial"/>
                <w:i/>
                <w:sz w:val="18"/>
                <w:szCs w:val="20"/>
              </w:rPr>
            </w:pPr>
            <w:bookmarkStart w:id="6" w:name="_Hlk121081818"/>
            <w:r w:rsidRPr="00EB14FB">
              <w:rPr>
                <w:rFonts w:ascii="Arial" w:hAnsi="Arial" w:cs="Arial"/>
                <w:i/>
                <w:sz w:val="18"/>
                <w:szCs w:val="20"/>
              </w:rPr>
              <w:t>Il Dipartimento deve disporre di un sistema di AQ adeguato a realizzare la propria strategia sulla qualità della didattica, della ricerca e della terza missione/impatto sociale.</w:t>
            </w:r>
          </w:p>
          <w:p w14:paraId="67230BD4" w14:textId="77777777" w:rsidR="00022C05" w:rsidRDefault="00022C05" w:rsidP="00022C05">
            <w:pPr>
              <w:rPr>
                <w:rFonts w:ascii="Arial" w:hAnsi="Arial" w:cs="Arial"/>
                <w:i/>
                <w:sz w:val="18"/>
                <w:szCs w:val="20"/>
              </w:rPr>
            </w:pPr>
            <w:r w:rsidRPr="00EB14FB">
              <w:rPr>
                <w:rFonts w:ascii="Arial" w:hAnsi="Arial" w:cs="Arial"/>
                <w:i/>
                <w:sz w:val="18"/>
                <w:szCs w:val="20"/>
              </w:rPr>
              <w:t>Per l’impostazione di tale sistema si veda il documento ‘Modello di AQ’ di Ateneo e il primo capitolo delle presenti Linee guida, che costituiscono il riferimento per la definizione del proprio sistema di AQ da parte dei Dipartimenti.</w:t>
            </w:r>
            <w:bookmarkEnd w:id="6"/>
            <w:r w:rsidRPr="00EB14FB">
              <w:rPr>
                <w:rFonts w:ascii="Arial" w:hAnsi="Arial" w:cs="Arial"/>
                <w:i/>
                <w:sz w:val="18"/>
                <w:szCs w:val="20"/>
              </w:rPr>
              <w:t xml:space="preserve"> Possono emergere eventuali integrazioni/peculiarità del sistema di AQ del Dipartimento rispetto a quello definito in detti documenti.</w:t>
            </w:r>
          </w:p>
          <w:p w14:paraId="2976A0DA" w14:textId="77777777" w:rsidR="00EB14FB" w:rsidRDefault="00EB14FB" w:rsidP="00022C05">
            <w:pPr>
              <w:rPr>
                <w:rFonts w:ascii="Arial" w:hAnsi="Arial" w:cs="Arial"/>
                <w:sz w:val="20"/>
                <w:szCs w:val="20"/>
              </w:rPr>
            </w:pPr>
          </w:p>
          <w:p w14:paraId="3BECFAB9" w14:textId="77777777" w:rsidR="00EB14FB" w:rsidRDefault="00EB14FB" w:rsidP="00022C05">
            <w:pPr>
              <w:rPr>
                <w:rFonts w:ascii="Arial" w:hAnsi="Arial" w:cs="Arial"/>
                <w:sz w:val="20"/>
                <w:szCs w:val="20"/>
              </w:rPr>
            </w:pPr>
          </w:p>
          <w:p w14:paraId="248B157C" w14:textId="77777777" w:rsidR="00EB14FB" w:rsidRDefault="00EB14FB" w:rsidP="00022C05">
            <w:pPr>
              <w:rPr>
                <w:rFonts w:ascii="Arial" w:hAnsi="Arial" w:cs="Arial"/>
                <w:sz w:val="20"/>
                <w:szCs w:val="20"/>
              </w:rPr>
            </w:pPr>
            <w:r>
              <w:rPr>
                <w:rFonts w:ascii="Arial" w:hAnsi="Arial" w:cs="Arial"/>
                <w:sz w:val="20"/>
                <w:szCs w:val="20"/>
              </w:rPr>
              <w:t>……………………………..</w:t>
            </w:r>
          </w:p>
          <w:p w14:paraId="01999E20" w14:textId="58F75BD6" w:rsidR="00EB14FB" w:rsidRPr="002A2D57" w:rsidRDefault="00EB14FB" w:rsidP="00022C05">
            <w:pPr>
              <w:rPr>
                <w:rFonts w:ascii="Arial" w:hAnsi="Arial" w:cs="Arial"/>
                <w:sz w:val="20"/>
                <w:szCs w:val="20"/>
              </w:rPr>
            </w:pPr>
          </w:p>
        </w:tc>
      </w:tr>
      <w:tr w:rsidR="00022C05" w:rsidRPr="002A2D57" w14:paraId="718FBE47" w14:textId="77777777" w:rsidTr="00022C05">
        <w:tc>
          <w:tcPr>
            <w:tcW w:w="9628" w:type="dxa"/>
            <w:gridSpan w:val="2"/>
          </w:tcPr>
          <w:p w14:paraId="16524A94" w14:textId="1E697FFD"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6E03CFFA" w14:textId="77777777" w:rsidR="00022C05" w:rsidRPr="00EB14FB" w:rsidRDefault="00022C05" w:rsidP="00022C05">
            <w:pPr>
              <w:rPr>
                <w:rFonts w:ascii="Arial" w:hAnsi="Arial" w:cs="Arial"/>
                <w:i/>
                <w:sz w:val="18"/>
                <w:szCs w:val="20"/>
              </w:rPr>
            </w:pPr>
            <w:r w:rsidRPr="00EB14FB">
              <w:rPr>
                <w:rFonts w:ascii="Arial" w:hAnsi="Arial" w:cs="Arial"/>
                <w:i/>
                <w:sz w:val="18"/>
                <w:szCs w:val="20"/>
              </w:rPr>
              <w:t>Delibere interne al Dipartimento di nomina degli Incaricati o altre commissioni (che devono essere visibili anche dal web).</w:t>
            </w:r>
          </w:p>
          <w:p w14:paraId="234E9D36" w14:textId="06C3E960" w:rsidR="00022C05" w:rsidRDefault="00022C05" w:rsidP="00022C05">
            <w:pPr>
              <w:rPr>
                <w:rFonts w:ascii="Arial" w:hAnsi="Arial" w:cs="Arial"/>
                <w:sz w:val="20"/>
                <w:szCs w:val="20"/>
              </w:rPr>
            </w:pPr>
          </w:p>
          <w:p w14:paraId="457C014E"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414ADAD0"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lastRenderedPageBreak/>
              <w:t>….</w:t>
            </w:r>
          </w:p>
          <w:p w14:paraId="24DCCB9D" w14:textId="77777777" w:rsidR="00EB14FB" w:rsidRPr="002A2D57" w:rsidRDefault="00EB14FB" w:rsidP="00022C05">
            <w:pPr>
              <w:rPr>
                <w:rFonts w:ascii="Arial" w:hAnsi="Arial" w:cs="Arial"/>
                <w:sz w:val="20"/>
                <w:szCs w:val="20"/>
              </w:rPr>
            </w:pPr>
          </w:p>
          <w:p w14:paraId="19F1EFF8" w14:textId="77777777" w:rsidR="00022C05" w:rsidRPr="002A2D57" w:rsidRDefault="00022C05" w:rsidP="00022C05">
            <w:pPr>
              <w:rPr>
                <w:rFonts w:ascii="Arial" w:hAnsi="Arial" w:cs="Arial"/>
                <w:sz w:val="20"/>
                <w:szCs w:val="20"/>
              </w:rPr>
            </w:pPr>
          </w:p>
        </w:tc>
      </w:tr>
      <w:tr w:rsidR="00022C05" w:rsidRPr="002A2D57" w14:paraId="0BD3F36F" w14:textId="77777777" w:rsidTr="00022C05">
        <w:tc>
          <w:tcPr>
            <w:tcW w:w="9628" w:type="dxa"/>
            <w:gridSpan w:val="2"/>
          </w:tcPr>
          <w:p w14:paraId="3283AB0C" w14:textId="77777777" w:rsidR="00022C05" w:rsidRPr="002A2D57" w:rsidRDefault="00022C05" w:rsidP="00022C05">
            <w:pPr>
              <w:pStyle w:val="Default"/>
              <w:rPr>
                <w:rFonts w:ascii="Arial" w:hAnsi="Arial" w:cs="Arial"/>
                <w:b/>
                <w:bCs/>
                <w:color w:val="FF0000"/>
                <w:sz w:val="20"/>
                <w:szCs w:val="20"/>
              </w:rPr>
            </w:pPr>
            <w:bookmarkStart w:id="7" w:name="_Hlk121081994"/>
            <w:r w:rsidRPr="002A2D57">
              <w:rPr>
                <w:rFonts w:ascii="Arial" w:hAnsi="Arial" w:cs="Arial"/>
                <w:b/>
                <w:bCs/>
                <w:color w:val="FF0000"/>
                <w:sz w:val="20"/>
                <w:szCs w:val="20"/>
              </w:rPr>
              <w:lastRenderedPageBreak/>
              <w:t>E.DIP.2.4</w:t>
            </w:r>
          </w:p>
          <w:p w14:paraId="0045AB94" w14:textId="77777777" w:rsidR="00022C05" w:rsidRPr="002A2D57" w:rsidRDefault="00022C05" w:rsidP="00022C05">
            <w:pPr>
              <w:pStyle w:val="Default"/>
              <w:rPr>
                <w:rFonts w:ascii="Arial" w:hAnsi="Arial" w:cs="Arial"/>
                <w:sz w:val="20"/>
                <w:szCs w:val="20"/>
              </w:rPr>
            </w:pPr>
            <w:r w:rsidRPr="002A2D57">
              <w:rPr>
                <w:rFonts w:ascii="Arial" w:hAnsi="Arial" w:cs="Arial"/>
                <w:b/>
                <w:bCs/>
                <w:sz w:val="20"/>
                <w:szCs w:val="20"/>
              </w:rPr>
              <w:t>Il Dipartimento procede sistematicamente al monitoraggio della pianificazione, dei processi e dei risultati delle proprie missioni, analizza i problemi rilevati e le loro cause ed elabora adeguate azioni di miglioramento, di cui viene a sua volta verificata l’efficacia.</w:t>
            </w:r>
            <w:bookmarkEnd w:id="7"/>
          </w:p>
        </w:tc>
      </w:tr>
      <w:tr w:rsidR="00022C05" w:rsidRPr="002A2D57" w14:paraId="151AE88A" w14:textId="77777777" w:rsidTr="00022C05">
        <w:tc>
          <w:tcPr>
            <w:tcW w:w="9628" w:type="dxa"/>
            <w:gridSpan w:val="2"/>
          </w:tcPr>
          <w:p w14:paraId="5D2E924F" w14:textId="716F06EF"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5EAFD6A0" w14:textId="77777777" w:rsidR="00022C05" w:rsidRPr="00EB14FB" w:rsidRDefault="00022C05" w:rsidP="00022C05">
            <w:pPr>
              <w:rPr>
                <w:rFonts w:ascii="Arial" w:hAnsi="Arial" w:cs="Arial"/>
                <w:i/>
                <w:sz w:val="18"/>
                <w:szCs w:val="20"/>
              </w:rPr>
            </w:pPr>
            <w:r w:rsidRPr="00EB14FB">
              <w:rPr>
                <w:rFonts w:ascii="Arial" w:hAnsi="Arial" w:cs="Arial"/>
                <w:i/>
                <w:sz w:val="18"/>
                <w:szCs w:val="20"/>
              </w:rPr>
              <w:t>Il Dipartimento:</w:t>
            </w:r>
          </w:p>
          <w:p w14:paraId="1AC9A54C" w14:textId="77777777" w:rsidR="00022C05" w:rsidRPr="00EB14FB" w:rsidRDefault="00022C05" w:rsidP="00022C05">
            <w:pPr>
              <w:pStyle w:val="Testocommento"/>
              <w:numPr>
                <w:ilvl w:val="0"/>
                <w:numId w:val="6"/>
              </w:numPr>
              <w:suppressAutoHyphens w:val="0"/>
              <w:spacing w:after="0"/>
              <w:ind w:leftChars="0" w:firstLineChars="0"/>
              <w:jc w:val="both"/>
              <w:textDirection w:val="lrTb"/>
              <w:textAlignment w:val="auto"/>
              <w:outlineLvl w:val="9"/>
              <w:rPr>
                <w:rFonts w:ascii="Arial" w:hAnsi="Arial" w:cs="Arial"/>
                <w:i/>
                <w:sz w:val="18"/>
              </w:rPr>
            </w:pPr>
            <w:r w:rsidRPr="00EB14FB">
              <w:rPr>
                <w:rFonts w:ascii="Arial" w:hAnsi="Arial" w:cs="Arial"/>
                <w:i/>
                <w:sz w:val="18"/>
              </w:rPr>
              <w:t>Ogni anno monitora lo stato di avanzamento delle azioni di POD andando a vedere se serve quindi aggiornare il POD (riesame degli obiettivi)</w:t>
            </w:r>
          </w:p>
          <w:p w14:paraId="44D72109" w14:textId="77777777" w:rsidR="00022C05" w:rsidRPr="00EB14FB" w:rsidRDefault="00022C05" w:rsidP="00022C05">
            <w:pPr>
              <w:pStyle w:val="Testocommento"/>
              <w:numPr>
                <w:ilvl w:val="0"/>
                <w:numId w:val="6"/>
              </w:numPr>
              <w:suppressAutoHyphens w:val="0"/>
              <w:spacing w:after="0"/>
              <w:ind w:leftChars="0" w:firstLineChars="0"/>
              <w:jc w:val="both"/>
              <w:textDirection w:val="lrTb"/>
              <w:textAlignment w:val="auto"/>
              <w:outlineLvl w:val="9"/>
              <w:rPr>
                <w:rFonts w:ascii="Arial" w:hAnsi="Arial" w:cs="Arial"/>
                <w:i/>
                <w:sz w:val="18"/>
              </w:rPr>
            </w:pPr>
            <w:r w:rsidRPr="00EB14FB">
              <w:rPr>
                <w:rFonts w:ascii="Arial" w:hAnsi="Arial" w:cs="Arial"/>
                <w:i/>
                <w:sz w:val="18"/>
              </w:rPr>
              <w:t>Monitora gli indicatori del dipartimento (di cui al DM 1154/2021), se non già inclusi fra gli indicatori del POD, integrati anche con informazioni ulteriori su produzione scientifica, progetti ricerca, internazionalizzazione ricerca;</w:t>
            </w:r>
          </w:p>
          <w:p w14:paraId="0C1B3A9A" w14:textId="77777777" w:rsidR="00022C05" w:rsidRPr="00EB14FB" w:rsidRDefault="00022C05" w:rsidP="00022C05">
            <w:pPr>
              <w:pStyle w:val="Testocommento"/>
              <w:numPr>
                <w:ilvl w:val="0"/>
                <w:numId w:val="6"/>
              </w:numPr>
              <w:suppressAutoHyphens w:val="0"/>
              <w:spacing w:after="0"/>
              <w:ind w:leftChars="0" w:firstLineChars="0"/>
              <w:jc w:val="both"/>
              <w:textDirection w:val="lrTb"/>
              <w:textAlignment w:val="auto"/>
              <w:outlineLvl w:val="9"/>
              <w:rPr>
                <w:rFonts w:ascii="Arial" w:hAnsi="Arial" w:cs="Arial"/>
                <w:i/>
                <w:sz w:val="18"/>
              </w:rPr>
            </w:pPr>
            <w:r w:rsidRPr="00EB14FB">
              <w:rPr>
                <w:rFonts w:ascii="Arial" w:hAnsi="Arial" w:cs="Arial"/>
                <w:i/>
                <w:sz w:val="18"/>
              </w:rPr>
              <w:t xml:space="preserve">Fa un’autovalutazione del sistema AQ di dipartimento (di cui ai punti di attenzione dei requisiti E.DIP.1, E.DIP.2, E.DIP.3, E.DIP.4 del modello AVA 3), che porta all’eventuale riesame </w:t>
            </w:r>
            <w:proofErr w:type="gramStart"/>
            <w:r w:rsidRPr="00EB14FB">
              <w:rPr>
                <w:rFonts w:ascii="Arial" w:hAnsi="Arial" w:cs="Arial"/>
                <w:i/>
                <w:sz w:val="18"/>
              </w:rPr>
              <w:t>del  sistema</w:t>
            </w:r>
            <w:proofErr w:type="gramEnd"/>
            <w:r w:rsidRPr="00EB14FB">
              <w:rPr>
                <w:rFonts w:ascii="Arial" w:hAnsi="Arial" w:cs="Arial"/>
                <w:i/>
                <w:sz w:val="18"/>
              </w:rPr>
              <w:t xml:space="preserve"> AQ del Dipartimento.</w:t>
            </w:r>
          </w:p>
          <w:p w14:paraId="0BA3E1BE" w14:textId="6FB9305B" w:rsidR="00022C05" w:rsidRDefault="00022C05" w:rsidP="00022C05">
            <w:pPr>
              <w:spacing w:line="20" w:lineRule="atLeast"/>
              <w:rPr>
                <w:rFonts w:ascii="Arial" w:hAnsi="Arial" w:cs="Arial"/>
                <w:i/>
                <w:sz w:val="18"/>
                <w:szCs w:val="20"/>
              </w:rPr>
            </w:pPr>
            <w:r w:rsidRPr="00EB14FB">
              <w:rPr>
                <w:rFonts w:ascii="Arial" w:hAnsi="Arial" w:cs="Arial"/>
                <w:i/>
                <w:sz w:val="18"/>
                <w:szCs w:val="20"/>
              </w:rPr>
              <w:t xml:space="preserve">Ricordando che per fare queste cose deve tenere in considerazione della valutazione del sistema AQ dipartimentale effettuata dal </w:t>
            </w:r>
            <w:proofErr w:type="spellStart"/>
            <w:r w:rsidRPr="00EB14FB">
              <w:rPr>
                <w:rFonts w:ascii="Arial" w:hAnsi="Arial" w:cs="Arial"/>
                <w:i/>
                <w:sz w:val="18"/>
                <w:szCs w:val="20"/>
              </w:rPr>
              <w:t>NdV</w:t>
            </w:r>
            <w:proofErr w:type="spellEnd"/>
            <w:r w:rsidRPr="00EB14FB">
              <w:rPr>
                <w:rFonts w:ascii="Arial" w:hAnsi="Arial" w:cs="Arial"/>
                <w:i/>
                <w:sz w:val="18"/>
                <w:szCs w:val="20"/>
              </w:rPr>
              <w:t xml:space="preserve"> in occasione della sua relazione annuale e/o in occasione delle audizioni al Dipartimento, nonché dal monitoraggio del sistema AQ dipartimentale effettuato dal PdQ (nella sua relazione annuale), e dagli input forniti dalla CPDS, dall’eventuale </w:t>
            </w:r>
            <w:proofErr w:type="spellStart"/>
            <w:r w:rsidRPr="00EB14FB">
              <w:rPr>
                <w:rFonts w:ascii="Arial" w:hAnsi="Arial" w:cs="Arial"/>
                <w:i/>
                <w:sz w:val="18"/>
                <w:szCs w:val="20"/>
              </w:rPr>
              <w:t>Advisory</w:t>
            </w:r>
            <w:proofErr w:type="spellEnd"/>
            <w:r w:rsidRPr="00EB14FB">
              <w:rPr>
                <w:rFonts w:ascii="Arial" w:hAnsi="Arial" w:cs="Arial"/>
                <w:i/>
                <w:sz w:val="18"/>
                <w:szCs w:val="20"/>
              </w:rPr>
              <w:t xml:space="preserve"> board, dagli esiti della VQR, ecc.</w:t>
            </w:r>
          </w:p>
          <w:p w14:paraId="2E81083F" w14:textId="27263606" w:rsidR="00EB14FB" w:rsidRDefault="00EB14FB" w:rsidP="00022C05">
            <w:pPr>
              <w:spacing w:line="20" w:lineRule="atLeast"/>
              <w:rPr>
                <w:rFonts w:ascii="Arial" w:hAnsi="Arial" w:cs="Arial"/>
                <w:i/>
                <w:sz w:val="18"/>
                <w:szCs w:val="20"/>
              </w:rPr>
            </w:pPr>
          </w:p>
          <w:p w14:paraId="7FF3558C" w14:textId="3525E61A" w:rsidR="00EB14FB" w:rsidRDefault="00EB14FB" w:rsidP="00022C05">
            <w:pPr>
              <w:spacing w:line="20" w:lineRule="atLeast"/>
              <w:rPr>
                <w:rFonts w:ascii="Arial" w:hAnsi="Arial" w:cs="Arial"/>
                <w:i/>
                <w:sz w:val="18"/>
                <w:szCs w:val="20"/>
              </w:rPr>
            </w:pPr>
          </w:p>
          <w:p w14:paraId="09F9523C" w14:textId="3CD472A8" w:rsidR="00EB14FB" w:rsidRDefault="00EB14FB" w:rsidP="00022C05">
            <w:pPr>
              <w:spacing w:line="20" w:lineRule="atLeast"/>
              <w:rPr>
                <w:rFonts w:ascii="Arial" w:hAnsi="Arial" w:cs="Arial"/>
                <w:i/>
                <w:sz w:val="18"/>
                <w:szCs w:val="20"/>
              </w:rPr>
            </w:pPr>
          </w:p>
          <w:p w14:paraId="3D3F6CF9" w14:textId="609280C3" w:rsidR="00EB14FB" w:rsidRPr="00EB14FB" w:rsidRDefault="00EB14FB" w:rsidP="00022C05">
            <w:pPr>
              <w:spacing w:line="20" w:lineRule="atLeast"/>
              <w:rPr>
                <w:rFonts w:ascii="Arial" w:hAnsi="Arial" w:cs="Arial"/>
                <w:i/>
                <w:sz w:val="18"/>
                <w:szCs w:val="20"/>
              </w:rPr>
            </w:pPr>
            <w:r>
              <w:rPr>
                <w:rFonts w:ascii="Arial" w:hAnsi="Arial" w:cs="Arial"/>
                <w:i/>
                <w:sz w:val="18"/>
                <w:szCs w:val="20"/>
              </w:rPr>
              <w:t>……………………………………………………</w:t>
            </w:r>
          </w:p>
          <w:p w14:paraId="2917E78E" w14:textId="77777777" w:rsidR="00022C05" w:rsidRPr="002A2D57" w:rsidRDefault="00022C05" w:rsidP="00022C05">
            <w:pPr>
              <w:spacing w:line="20" w:lineRule="atLeast"/>
              <w:rPr>
                <w:rFonts w:ascii="Arial" w:hAnsi="Arial" w:cs="Arial"/>
                <w:sz w:val="20"/>
                <w:szCs w:val="20"/>
              </w:rPr>
            </w:pPr>
          </w:p>
        </w:tc>
      </w:tr>
      <w:tr w:rsidR="00022C05" w:rsidRPr="002A2D57" w14:paraId="52965503" w14:textId="77777777" w:rsidTr="00022C05">
        <w:tc>
          <w:tcPr>
            <w:tcW w:w="9628" w:type="dxa"/>
            <w:gridSpan w:val="2"/>
          </w:tcPr>
          <w:p w14:paraId="4457A137" w14:textId="04A684AB"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70D0A5D3" w14:textId="77777777" w:rsidR="00022C05" w:rsidRPr="00EB14FB" w:rsidRDefault="00022C05" w:rsidP="00022C05">
            <w:pPr>
              <w:rPr>
                <w:rFonts w:ascii="Arial" w:hAnsi="Arial" w:cs="Arial"/>
                <w:i/>
                <w:sz w:val="18"/>
                <w:szCs w:val="20"/>
              </w:rPr>
            </w:pPr>
            <w:r w:rsidRPr="00EB14FB">
              <w:rPr>
                <w:rFonts w:ascii="Arial" w:hAnsi="Arial" w:cs="Arial"/>
                <w:i/>
                <w:sz w:val="18"/>
                <w:szCs w:val="20"/>
              </w:rPr>
              <w:t>Documento di monitoraggio annuale del POD ed eventuale riesame del POD.</w:t>
            </w:r>
          </w:p>
          <w:p w14:paraId="382E1A82" w14:textId="77777777" w:rsidR="00022C05" w:rsidRDefault="00022C05" w:rsidP="00022C05">
            <w:pPr>
              <w:rPr>
                <w:rFonts w:ascii="Arial" w:hAnsi="Arial" w:cs="Arial"/>
                <w:i/>
                <w:sz w:val="18"/>
                <w:szCs w:val="20"/>
              </w:rPr>
            </w:pPr>
            <w:r w:rsidRPr="00EB14FB">
              <w:rPr>
                <w:rFonts w:ascii="Arial" w:hAnsi="Arial" w:cs="Arial"/>
                <w:i/>
                <w:sz w:val="18"/>
                <w:szCs w:val="20"/>
              </w:rPr>
              <w:t>Documento di autovalutazione del Dipartimento che presenta un periodico riesame del sistema AQ di Dipartimento.</w:t>
            </w:r>
          </w:p>
          <w:p w14:paraId="4AD9CAFD" w14:textId="77777777" w:rsidR="00EB14FB" w:rsidRDefault="00EB14FB" w:rsidP="00022C05">
            <w:pPr>
              <w:rPr>
                <w:rFonts w:ascii="Arial" w:hAnsi="Arial" w:cs="Arial"/>
                <w:sz w:val="20"/>
                <w:szCs w:val="20"/>
              </w:rPr>
            </w:pPr>
          </w:p>
          <w:p w14:paraId="204D3317"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4CADB167"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0F76909B" w14:textId="5BBBB348" w:rsidR="00EB14FB" w:rsidRPr="002A2D57" w:rsidRDefault="00EB14FB" w:rsidP="00022C05">
            <w:pPr>
              <w:rPr>
                <w:rFonts w:ascii="Arial" w:hAnsi="Arial" w:cs="Arial"/>
                <w:sz w:val="20"/>
                <w:szCs w:val="20"/>
              </w:rPr>
            </w:pPr>
          </w:p>
        </w:tc>
      </w:tr>
      <w:tr w:rsidR="00022C05" w:rsidRPr="002A2D57" w14:paraId="2A759776" w14:textId="77777777" w:rsidTr="00022C05">
        <w:tc>
          <w:tcPr>
            <w:tcW w:w="9628" w:type="dxa"/>
            <w:gridSpan w:val="2"/>
          </w:tcPr>
          <w:p w14:paraId="6C483199" w14:textId="77777777" w:rsidR="00022C05" w:rsidRPr="002A2D57" w:rsidRDefault="00022C05" w:rsidP="00022C05">
            <w:pPr>
              <w:pStyle w:val="Default"/>
              <w:rPr>
                <w:rFonts w:ascii="Arial" w:hAnsi="Arial" w:cs="Arial"/>
                <w:b/>
                <w:bCs/>
                <w:color w:val="FF0000"/>
                <w:sz w:val="20"/>
                <w:szCs w:val="20"/>
              </w:rPr>
            </w:pPr>
            <w:bookmarkStart w:id="8" w:name="_Hlk121082055"/>
            <w:r w:rsidRPr="002A2D57">
              <w:rPr>
                <w:rFonts w:ascii="Arial" w:hAnsi="Arial" w:cs="Arial"/>
                <w:b/>
                <w:bCs/>
                <w:color w:val="FF0000"/>
                <w:sz w:val="20"/>
                <w:szCs w:val="20"/>
              </w:rPr>
              <w:t>E.DIP.2.5</w:t>
            </w:r>
          </w:p>
          <w:p w14:paraId="28A3AECC" w14:textId="77777777" w:rsidR="00022C05" w:rsidRPr="002A2D57" w:rsidRDefault="00022C05" w:rsidP="00022C05">
            <w:pPr>
              <w:pStyle w:val="Default"/>
              <w:rPr>
                <w:rFonts w:ascii="Arial" w:hAnsi="Arial" w:cs="Arial"/>
                <w:b/>
                <w:bCs/>
                <w:sz w:val="20"/>
                <w:szCs w:val="20"/>
              </w:rPr>
            </w:pPr>
            <w:r w:rsidRPr="002A2D57">
              <w:rPr>
                <w:rFonts w:ascii="Arial" w:hAnsi="Arial" w:cs="Arial"/>
                <w:b/>
                <w:bCs/>
                <w:sz w:val="20"/>
                <w:szCs w:val="20"/>
              </w:rPr>
              <w:t>Il funzionamento dell’organizzazione e del sistema di Assicurazione della Qualità del Dipartimento è periodicamente sottoposto a riesame interno.</w:t>
            </w:r>
            <w:r w:rsidRPr="002A2D57">
              <w:rPr>
                <w:rFonts w:ascii="Arial" w:hAnsi="Arial" w:cs="Arial"/>
                <w:sz w:val="20"/>
                <w:szCs w:val="20"/>
              </w:rPr>
              <w:t xml:space="preserve"> </w:t>
            </w:r>
            <w:bookmarkEnd w:id="8"/>
          </w:p>
        </w:tc>
      </w:tr>
      <w:tr w:rsidR="00022C05" w:rsidRPr="002A2D57" w14:paraId="7E73634B" w14:textId="77777777" w:rsidTr="00022C05">
        <w:tc>
          <w:tcPr>
            <w:tcW w:w="9628" w:type="dxa"/>
            <w:gridSpan w:val="2"/>
          </w:tcPr>
          <w:p w14:paraId="7C404B0D" w14:textId="39056859"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498C32F9" w14:textId="77777777" w:rsidR="00022C05" w:rsidRPr="00EB14FB" w:rsidRDefault="00022C05" w:rsidP="00022C05">
            <w:pPr>
              <w:spacing w:line="20" w:lineRule="atLeast"/>
              <w:rPr>
                <w:rFonts w:ascii="Arial" w:hAnsi="Arial" w:cs="Arial"/>
                <w:i/>
                <w:sz w:val="18"/>
                <w:szCs w:val="20"/>
              </w:rPr>
            </w:pPr>
            <w:r w:rsidRPr="00EB14FB">
              <w:rPr>
                <w:rFonts w:ascii="Arial" w:hAnsi="Arial" w:cs="Arial"/>
                <w:i/>
                <w:sz w:val="18"/>
                <w:szCs w:val="20"/>
              </w:rPr>
              <w:t>Come già espresso nel punto precedente il Dipartimento si occupa del Riesame del funzionamento del Sistema di AQ a livello Dipartimento da parte del Direttore del Dipartimento insieme agli Incaricati dipartimentali e da una rappresentanza del personale TA del Dipartimento, in modo da occuparsi anche del funzionamento della sua organizzazione.</w:t>
            </w:r>
          </w:p>
          <w:p w14:paraId="257CBC72" w14:textId="77777777" w:rsidR="00022C05" w:rsidRPr="00EB14FB" w:rsidRDefault="00022C05" w:rsidP="00022C05">
            <w:pPr>
              <w:rPr>
                <w:rFonts w:ascii="Arial" w:hAnsi="Arial" w:cs="Arial"/>
                <w:i/>
                <w:color w:val="000000"/>
                <w:sz w:val="18"/>
                <w:szCs w:val="20"/>
              </w:rPr>
            </w:pPr>
            <w:bookmarkStart w:id="9" w:name="_Hlk121082074"/>
            <w:r w:rsidRPr="00EB14FB">
              <w:rPr>
                <w:rFonts w:ascii="Arial" w:hAnsi="Arial" w:cs="Arial"/>
                <w:i/>
                <w:color w:val="000000"/>
                <w:sz w:val="18"/>
                <w:szCs w:val="20"/>
              </w:rPr>
              <w:t>Si osserva che il riesame dovrebbe essere redatto preferendo la sinteticità (rimandando a file allegati eventuale ulteriore documentazione) e rimarcando chiaramente i punti di forza e i punti di debolezza. Questi ultimi devono essere evidenziati in modo tale che siano identificate azioni di miglioramento chiare, ben definite ed effettivamente verificabili/misurabili nel riesame successivo.</w:t>
            </w:r>
            <w:bookmarkEnd w:id="9"/>
          </w:p>
          <w:p w14:paraId="1FD0C278" w14:textId="77777777" w:rsidR="00EB14FB" w:rsidRDefault="00EB14FB" w:rsidP="00022C05">
            <w:pPr>
              <w:rPr>
                <w:rFonts w:ascii="Arial" w:hAnsi="Arial" w:cs="Arial"/>
                <w:color w:val="000000"/>
                <w:sz w:val="20"/>
                <w:szCs w:val="20"/>
              </w:rPr>
            </w:pPr>
          </w:p>
          <w:p w14:paraId="7DC85D1B" w14:textId="77777777" w:rsidR="00EB14FB" w:rsidRDefault="00EB14FB" w:rsidP="00022C05">
            <w:pPr>
              <w:rPr>
                <w:rFonts w:ascii="Arial" w:hAnsi="Arial" w:cs="Arial"/>
                <w:color w:val="000000"/>
                <w:sz w:val="20"/>
                <w:szCs w:val="20"/>
              </w:rPr>
            </w:pPr>
            <w:r>
              <w:rPr>
                <w:rFonts w:ascii="Arial" w:hAnsi="Arial" w:cs="Arial"/>
                <w:color w:val="000000"/>
                <w:sz w:val="20"/>
                <w:szCs w:val="20"/>
              </w:rPr>
              <w:t>………………………………….</w:t>
            </w:r>
          </w:p>
          <w:p w14:paraId="0C0BCE4E" w14:textId="77777777" w:rsidR="00EB14FB" w:rsidRDefault="00EB14FB" w:rsidP="00022C05">
            <w:pPr>
              <w:rPr>
                <w:rFonts w:ascii="Arial" w:hAnsi="Arial" w:cs="Arial"/>
                <w:color w:val="000000"/>
                <w:sz w:val="20"/>
                <w:szCs w:val="20"/>
              </w:rPr>
            </w:pPr>
          </w:p>
          <w:p w14:paraId="228C6109" w14:textId="0AA8E2A7" w:rsidR="00EB14FB" w:rsidRPr="002A2D57" w:rsidRDefault="00EB14FB" w:rsidP="00022C05">
            <w:pPr>
              <w:rPr>
                <w:rFonts w:ascii="Arial" w:hAnsi="Arial" w:cs="Arial"/>
                <w:color w:val="000000"/>
                <w:sz w:val="20"/>
                <w:szCs w:val="20"/>
              </w:rPr>
            </w:pPr>
          </w:p>
        </w:tc>
      </w:tr>
      <w:tr w:rsidR="00022C05" w:rsidRPr="002A2D57" w14:paraId="01219959" w14:textId="77777777" w:rsidTr="00022C05">
        <w:tc>
          <w:tcPr>
            <w:tcW w:w="9628" w:type="dxa"/>
            <w:gridSpan w:val="2"/>
          </w:tcPr>
          <w:p w14:paraId="2BB529F6" w14:textId="37CD8A33"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04CC1799" w14:textId="77777777" w:rsidR="00022C05" w:rsidRDefault="00022C05" w:rsidP="00022C05">
            <w:pPr>
              <w:rPr>
                <w:rFonts w:ascii="Arial" w:hAnsi="Arial" w:cs="Arial"/>
                <w:i/>
                <w:sz w:val="18"/>
                <w:szCs w:val="20"/>
              </w:rPr>
            </w:pPr>
            <w:r w:rsidRPr="00EB14FB">
              <w:rPr>
                <w:rFonts w:ascii="Arial" w:hAnsi="Arial" w:cs="Arial"/>
                <w:i/>
                <w:sz w:val="18"/>
                <w:szCs w:val="20"/>
              </w:rPr>
              <w:t>Documento di autovalutazione del Dipartimento che presenta un periodico riesame del funzionamento del sistema AQ di Dipartimento.</w:t>
            </w:r>
          </w:p>
          <w:p w14:paraId="24B1EFD9"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594B1233"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01783A1" w14:textId="3B1DE44C" w:rsidR="00EB14FB" w:rsidRPr="00EB14FB" w:rsidRDefault="00EB14FB" w:rsidP="00022C05">
            <w:pPr>
              <w:rPr>
                <w:rFonts w:ascii="Arial" w:hAnsi="Arial" w:cs="Arial"/>
                <w:i/>
                <w:sz w:val="20"/>
                <w:szCs w:val="20"/>
              </w:rPr>
            </w:pPr>
          </w:p>
        </w:tc>
      </w:tr>
      <w:tr w:rsidR="00EB14FB" w:rsidRPr="002A2D57" w14:paraId="5AB93CE1" w14:textId="77777777" w:rsidTr="00022C05">
        <w:tc>
          <w:tcPr>
            <w:tcW w:w="9628" w:type="dxa"/>
            <w:gridSpan w:val="2"/>
          </w:tcPr>
          <w:p w14:paraId="61FFFD16" w14:textId="2DF4B6D5" w:rsidR="00EB14FB" w:rsidRPr="002A2D57" w:rsidRDefault="00EB14FB" w:rsidP="00EB14FB">
            <w:pPr>
              <w:pStyle w:val="Default"/>
              <w:jc w:val="center"/>
              <w:rPr>
                <w:rFonts w:ascii="Arial" w:hAnsi="Arial" w:cs="Arial"/>
                <w:color w:val="FF0000"/>
                <w:sz w:val="20"/>
                <w:szCs w:val="20"/>
              </w:rPr>
            </w:pPr>
            <w:r>
              <w:rPr>
                <w:rFonts w:ascii="Arial" w:hAnsi="Arial" w:cs="Arial"/>
                <w:b/>
                <w:bCs/>
                <w:color w:val="FF0000"/>
                <w:sz w:val="20"/>
                <w:szCs w:val="20"/>
              </w:rPr>
              <w:lastRenderedPageBreak/>
              <w:t xml:space="preserve">SINTESI AUTOVALUTAZIONE </w:t>
            </w:r>
            <w:r w:rsidRPr="002A2D57">
              <w:rPr>
                <w:rFonts w:ascii="Arial" w:hAnsi="Arial" w:cs="Arial"/>
                <w:b/>
                <w:bCs/>
                <w:color w:val="FF0000"/>
                <w:sz w:val="20"/>
                <w:szCs w:val="20"/>
              </w:rPr>
              <w:t>E.DIP.</w:t>
            </w:r>
            <w:r>
              <w:rPr>
                <w:rFonts w:ascii="Arial" w:hAnsi="Arial" w:cs="Arial"/>
                <w:b/>
                <w:bCs/>
                <w:color w:val="FF0000"/>
                <w:sz w:val="20"/>
                <w:szCs w:val="20"/>
              </w:rPr>
              <w:t>2</w:t>
            </w:r>
          </w:p>
          <w:p w14:paraId="349D0FE2" w14:textId="77777777" w:rsidR="00EB14FB" w:rsidRPr="002A2D57" w:rsidRDefault="00EB14FB" w:rsidP="00EB14FB">
            <w:pPr>
              <w:pStyle w:val="Default"/>
              <w:jc w:val="center"/>
              <w:rPr>
                <w:rFonts w:ascii="Arial" w:hAnsi="Arial" w:cs="Arial"/>
                <w:b/>
                <w:bCs/>
                <w:sz w:val="20"/>
                <w:szCs w:val="20"/>
              </w:rPr>
            </w:pPr>
            <w:r w:rsidRPr="002A2D57">
              <w:rPr>
                <w:rFonts w:ascii="Arial" w:hAnsi="Arial" w:cs="Arial"/>
                <w:b/>
                <w:bCs/>
                <w:sz w:val="20"/>
                <w:szCs w:val="20"/>
              </w:rPr>
              <w:t>Definizione delle linee strategiche per la didattica, la ricerca e la terza missione/impatto sociale</w:t>
            </w:r>
          </w:p>
          <w:p w14:paraId="3C711ED9" w14:textId="77777777" w:rsidR="00EB14FB" w:rsidRPr="002A2D57" w:rsidRDefault="00EB14FB" w:rsidP="00EB14FB">
            <w:pPr>
              <w:spacing w:after="120"/>
              <w:rPr>
                <w:rFonts w:ascii="Arial" w:hAnsi="Arial" w:cs="Arial"/>
                <w:b/>
                <w:sz w:val="20"/>
                <w:szCs w:val="20"/>
              </w:rPr>
            </w:pPr>
          </w:p>
        </w:tc>
      </w:tr>
      <w:tr w:rsidR="00EB14FB" w:rsidRPr="002A2D57" w14:paraId="144AA725" w14:textId="77777777" w:rsidTr="00022C05">
        <w:tc>
          <w:tcPr>
            <w:tcW w:w="4814" w:type="dxa"/>
          </w:tcPr>
          <w:p w14:paraId="0877113E" w14:textId="77777777" w:rsidR="00EB14FB" w:rsidRPr="00914880" w:rsidRDefault="00EB14FB" w:rsidP="00EB14FB">
            <w:pPr>
              <w:rPr>
                <w:rFonts w:ascii="Arial" w:hAnsi="Arial" w:cs="Arial"/>
                <w:b/>
                <w:sz w:val="20"/>
                <w:szCs w:val="20"/>
              </w:rPr>
            </w:pPr>
            <w:r w:rsidRPr="00914880">
              <w:rPr>
                <w:rFonts w:ascii="Arial" w:hAnsi="Arial" w:cs="Arial"/>
                <w:b/>
                <w:sz w:val="20"/>
                <w:szCs w:val="20"/>
              </w:rPr>
              <w:t>PUNTI DI FORZA</w:t>
            </w:r>
          </w:p>
          <w:p w14:paraId="5ADD3D95"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5133CC32" w14:textId="74905099" w:rsidR="00EB14FB" w:rsidRPr="002A2D57" w:rsidRDefault="00EB14FB" w:rsidP="00EB14FB">
            <w:pPr>
              <w:spacing w:after="120"/>
              <w:rPr>
                <w:rFonts w:ascii="Arial" w:hAnsi="Arial" w:cs="Arial"/>
                <w:b/>
                <w:sz w:val="20"/>
                <w:szCs w:val="20"/>
              </w:rPr>
            </w:pPr>
            <w:r>
              <w:rPr>
                <w:rFonts w:ascii="Arial" w:hAnsi="Arial" w:cs="Arial"/>
                <w:b/>
                <w:sz w:val="20"/>
                <w:szCs w:val="20"/>
              </w:rPr>
              <w:t>….</w:t>
            </w:r>
          </w:p>
        </w:tc>
        <w:tc>
          <w:tcPr>
            <w:tcW w:w="4814" w:type="dxa"/>
          </w:tcPr>
          <w:p w14:paraId="4C2A10B4" w14:textId="77777777" w:rsidR="00EB14FB" w:rsidRPr="00914880" w:rsidRDefault="00EB14FB" w:rsidP="00EB14FB">
            <w:pPr>
              <w:rPr>
                <w:rFonts w:ascii="Arial" w:hAnsi="Arial" w:cs="Arial"/>
                <w:b/>
                <w:sz w:val="20"/>
                <w:szCs w:val="20"/>
              </w:rPr>
            </w:pPr>
            <w:r w:rsidRPr="00914880">
              <w:rPr>
                <w:rFonts w:ascii="Arial" w:hAnsi="Arial" w:cs="Arial"/>
                <w:b/>
                <w:sz w:val="20"/>
                <w:szCs w:val="20"/>
              </w:rPr>
              <w:t>PUNTI DI FORZA</w:t>
            </w:r>
          </w:p>
          <w:p w14:paraId="04CFB032"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266F3B82" w14:textId="2EA729BC" w:rsidR="00EB14FB" w:rsidRPr="002A2D57" w:rsidRDefault="00EB14FB" w:rsidP="00EB14FB">
            <w:pPr>
              <w:spacing w:after="120"/>
              <w:rPr>
                <w:rFonts w:ascii="Arial" w:hAnsi="Arial" w:cs="Arial"/>
                <w:b/>
                <w:sz w:val="20"/>
                <w:szCs w:val="20"/>
              </w:rPr>
            </w:pPr>
            <w:r>
              <w:rPr>
                <w:rFonts w:ascii="Arial" w:hAnsi="Arial" w:cs="Arial"/>
                <w:b/>
                <w:sz w:val="20"/>
                <w:szCs w:val="20"/>
              </w:rPr>
              <w:t>….</w:t>
            </w:r>
          </w:p>
        </w:tc>
      </w:tr>
      <w:tr w:rsidR="00EB14FB" w:rsidRPr="002A2D57" w14:paraId="11C269AB" w14:textId="77777777" w:rsidTr="00022C05">
        <w:tc>
          <w:tcPr>
            <w:tcW w:w="9628" w:type="dxa"/>
            <w:gridSpan w:val="2"/>
          </w:tcPr>
          <w:p w14:paraId="5F70E4C2" w14:textId="77777777" w:rsidR="00EB14FB" w:rsidRPr="00914880" w:rsidRDefault="00EB14FB" w:rsidP="00EB14FB">
            <w:pPr>
              <w:rPr>
                <w:rFonts w:ascii="Arial" w:hAnsi="Arial" w:cs="Arial"/>
                <w:sz w:val="20"/>
                <w:szCs w:val="20"/>
              </w:rPr>
            </w:pPr>
            <w:r w:rsidRPr="00914880">
              <w:rPr>
                <w:rFonts w:ascii="Arial" w:hAnsi="Arial" w:cs="Arial"/>
                <w:b/>
                <w:sz w:val="20"/>
                <w:szCs w:val="20"/>
              </w:rPr>
              <w:t>AZIONI DI MIGLIORAMENTO</w:t>
            </w:r>
            <w:r>
              <w:rPr>
                <w:rFonts w:ascii="Arial" w:hAnsi="Arial" w:cs="Arial"/>
                <w:b/>
                <w:sz w:val="20"/>
                <w:szCs w:val="20"/>
              </w:rPr>
              <w:t xml:space="preserve"> (</w:t>
            </w:r>
            <w:r>
              <w:rPr>
                <w:rFonts w:ascii="Arial" w:hAnsi="Arial" w:cs="Arial"/>
                <w:sz w:val="20"/>
                <w:szCs w:val="20"/>
              </w:rPr>
              <w:t xml:space="preserve">per ogni area di miglioramento indicare le conseguenti azioni che si intendono intraprendere per risolvere la criticità, descrivendo inoltre responsabilità e tempistiche dell’attuazione, eventuali risorse necessarie e la modalità di verifica della realizzazione dell’azione) </w:t>
            </w:r>
          </w:p>
          <w:p w14:paraId="0904C4F7" w14:textId="77777777" w:rsidR="00EB14FB" w:rsidRPr="00914880" w:rsidRDefault="00EB14FB" w:rsidP="00EB14FB">
            <w:pPr>
              <w:rPr>
                <w:rFonts w:ascii="Arial" w:hAnsi="Arial" w:cs="Arial"/>
                <w:b/>
                <w:sz w:val="20"/>
                <w:szCs w:val="20"/>
              </w:rPr>
            </w:pPr>
          </w:p>
          <w:p w14:paraId="1704ED15"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3307FEB2" w14:textId="77777777" w:rsidR="00EB14FB" w:rsidRPr="00914880"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54C2B1C1" w14:textId="77777777" w:rsidR="00EB14FB" w:rsidRPr="00914880" w:rsidRDefault="00EB14FB" w:rsidP="00EB14FB">
            <w:pPr>
              <w:rPr>
                <w:rFonts w:ascii="Arial" w:hAnsi="Arial" w:cs="Arial"/>
                <w:b/>
                <w:sz w:val="20"/>
                <w:szCs w:val="20"/>
              </w:rPr>
            </w:pPr>
          </w:p>
          <w:p w14:paraId="4ECC616D" w14:textId="77777777" w:rsidR="00EB14FB" w:rsidRPr="002A2D57" w:rsidRDefault="00EB14FB" w:rsidP="00EB14FB">
            <w:pPr>
              <w:spacing w:after="120"/>
              <w:rPr>
                <w:rFonts w:ascii="Arial" w:hAnsi="Arial" w:cs="Arial"/>
                <w:b/>
                <w:sz w:val="20"/>
                <w:szCs w:val="20"/>
              </w:rPr>
            </w:pPr>
          </w:p>
        </w:tc>
      </w:tr>
      <w:tr w:rsidR="002E61F0" w:rsidRPr="002A2D57" w14:paraId="548CBE75" w14:textId="77777777" w:rsidTr="00022C05">
        <w:tc>
          <w:tcPr>
            <w:tcW w:w="9628" w:type="dxa"/>
            <w:gridSpan w:val="2"/>
          </w:tcPr>
          <w:p w14:paraId="36738378" w14:textId="77777777" w:rsidR="002E61F0" w:rsidRPr="00FD7560" w:rsidRDefault="002E61F0" w:rsidP="002E61F0">
            <w:pPr>
              <w:rPr>
                <w:rFonts w:ascii="Arial" w:hAnsi="Arial" w:cs="Arial"/>
                <w:sz w:val="20"/>
                <w:szCs w:val="20"/>
              </w:rPr>
            </w:pPr>
            <w:r w:rsidRPr="002E61F0">
              <w:rPr>
                <w:rFonts w:ascii="Arial" w:hAnsi="Arial" w:cs="Arial"/>
                <w:b/>
                <w:sz w:val="20"/>
                <w:szCs w:val="20"/>
                <w:highlight w:val="yellow"/>
              </w:rPr>
              <w:t xml:space="preserve">MONITORAGGIO EFFICACIA DELLE AZIONI DI MIGLIORAMENTO </w:t>
            </w:r>
            <w:r w:rsidRPr="002E61F0">
              <w:rPr>
                <w:rFonts w:ascii="Arial" w:hAnsi="Arial" w:cs="Arial"/>
                <w:sz w:val="20"/>
                <w:szCs w:val="20"/>
                <w:highlight w:val="yellow"/>
              </w:rPr>
              <w:t>(indicare lo stato di avanzamento delle azioni di miglioramento individuate nella relazione dell’anno precedente, verificando se tali azioni hanno consentito di risolvere le criticità riscontrate nell’autovalutazione)</w:t>
            </w:r>
          </w:p>
          <w:p w14:paraId="4ACA78E5" w14:textId="77777777" w:rsidR="002E61F0" w:rsidRPr="00914880" w:rsidRDefault="002E61F0" w:rsidP="00EB14FB">
            <w:pPr>
              <w:rPr>
                <w:rFonts w:ascii="Arial" w:hAnsi="Arial" w:cs="Arial"/>
                <w:b/>
                <w:sz w:val="20"/>
                <w:szCs w:val="20"/>
              </w:rPr>
            </w:pPr>
          </w:p>
        </w:tc>
      </w:tr>
    </w:tbl>
    <w:p w14:paraId="0104A75B" w14:textId="77777777" w:rsidR="00022C05" w:rsidRPr="002A2D57" w:rsidRDefault="00022C05" w:rsidP="00022C05">
      <w:pPr>
        <w:spacing w:before="0"/>
        <w:rPr>
          <w:rFonts w:ascii="Arial" w:hAnsi="Arial" w:cs="Arial"/>
          <w:sz w:val="20"/>
          <w:szCs w:val="20"/>
        </w:rPr>
      </w:pPr>
    </w:p>
    <w:tbl>
      <w:tblPr>
        <w:tblStyle w:val="Grigliatabella"/>
        <w:tblW w:w="0" w:type="auto"/>
        <w:tblLook w:val="04A0" w:firstRow="1" w:lastRow="0" w:firstColumn="1" w:lastColumn="0" w:noHBand="0" w:noVBand="1"/>
      </w:tblPr>
      <w:tblGrid>
        <w:gridCol w:w="4814"/>
        <w:gridCol w:w="4814"/>
      </w:tblGrid>
      <w:tr w:rsidR="00022C05" w:rsidRPr="002A2D57" w14:paraId="09A7E9E8" w14:textId="77777777" w:rsidTr="00022C05">
        <w:tc>
          <w:tcPr>
            <w:tcW w:w="9628" w:type="dxa"/>
            <w:gridSpan w:val="2"/>
          </w:tcPr>
          <w:p w14:paraId="2A94EE21" w14:textId="77777777" w:rsidR="00022C05" w:rsidRPr="002A2D57" w:rsidRDefault="00022C05" w:rsidP="00022C05">
            <w:pPr>
              <w:pStyle w:val="Default"/>
              <w:jc w:val="center"/>
              <w:rPr>
                <w:rFonts w:ascii="Arial" w:hAnsi="Arial" w:cs="Arial"/>
                <w:color w:val="FF0000"/>
                <w:sz w:val="20"/>
                <w:szCs w:val="20"/>
              </w:rPr>
            </w:pPr>
            <w:r w:rsidRPr="002A2D57">
              <w:rPr>
                <w:rFonts w:ascii="Arial" w:hAnsi="Arial" w:cs="Arial"/>
                <w:b/>
                <w:bCs/>
                <w:color w:val="FF0000"/>
                <w:sz w:val="20"/>
                <w:szCs w:val="20"/>
              </w:rPr>
              <w:t>E.DIP.3</w:t>
            </w:r>
          </w:p>
          <w:p w14:paraId="2E804370" w14:textId="77777777" w:rsidR="00022C05" w:rsidRPr="002A2D57" w:rsidRDefault="00022C05" w:rsidP="00022C05">
            <w:pPr>
              <w:pStyle w:val="Default"/>
              <w:jc w:val="center"/>
              <w:rPr>
                <w:rFonts w:ascii="Arial" w:hAnsi="Arial" w:cs="Arial"/>
                <w:b/>
                <w:bCs/>
                <w:sz w:val="20"/>
                <w:szCs w:val="20"/>
              </w:rPr>
            </w:pPr>
            <w:r w:rsidRPr="002A2D57">
              <w:rPr>
                <w:rFonts w:ascii="Arial" w:hAnsi="Arial" w:cs="Arial"/>
                <w:b/>
                <w:bCs/>
                <w:sz w:val="20"/>
                <w:szCs w:val="20"/>
              </w:rPr>
              <w:t>Definizione dei criteri di distribuzione delle risorse</w:t>
            </w:r>
          </w:p>
        </w:tc>
      </w:tr>
      <w:tr w:rsidR="00022C05" w:rsidRPr="002A2D57" w14:paraId="4E3CEE84" w14:textId="77777777" w:rsidTr="00022C05">
        <w:tc>
          <w:tcPr>
            <w:tcW w:w="9628" w:type="dxa"/>
            <w:gridSpan w:val="2"/>
          </w:tcPr>
          <w:p w14:paraId="09C52CAF"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E.DIP.3.1</w:t>
            </w:r>
          </w:p>
          <w:p w14:paraId="6C4FE4AA"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 xml:space="preserve">Il Dipartimento definisce con chiarezza e pubblicizza i criteri e le modalità di distribuzione interna delle risorse economiche per il finanziamento delle attività didattiche, di ricerca e terza missione/impatto sociale, coerentemente con la propria pianificazione strategica, con le indicazioni dell'Ateneo e con i risultati conseguiti. </w:t>
            </w:r>
          </w:p>
          <w:p w14:paraId="500440F6"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E3" w:history="1">
              <w:r w:rsidRPr="002A2D57">
                <w:rPr>
                  <w:rStyle w:val="Collegamentoipertestuale"/>
                  <w:rFonts w:ascii="Arial" w:hAnsi="Arial" w:cs="Arial"/>
                  <w:i/>
                  <w:iCs/>
                  <w:color w:val="auto"/>
                  <w:sz w:val="20"/>
                  <w:szCs w:val="20"/>
                </w:rPr>
                <w:t>E.3</w:t>
              </w:r>
            </w:hyperlink>
            <w:r w:rsidRPr="002A2D57">
              <w:rPr>
                <w:rFonts w:ascii="Arial" w:hAnsi="Arial" w:cs="Arial"/>
                <w:i/>
                <w:iCs/>
                <w:sz w:val="20"/>
                <w:szCs w:val="20"/>
              </w:rPr>
              <w:t>].</w:t>
            </w:r>
            <w:r w:rsidRPr="002A2D57">
              <w:rPr>
                <w:rFonts w:ascii="Arial" w:hAnsi="Arial" w:cs="Arial"/>
                <w:sz w:val="20"/>
                <w:szCs w:val="20"/>
              </w:rPr>
              <w:t xml:space="preserve"> </w:t>
            </w:r>
          </w:p>
        </w:tc>
      </w:tr>
      <w:tr w:rsidR="00022C05" w:rsidRPr="002A2D57" w14:paraId="7FCEDD29" w14:textId="77777777" w:rsidTr="00022C05">
        <w:tc>
          <w:tcPr>
            <w:tcW w:w="9628" w:type="dxa"/>
            <w:gridSpan w:val="2"/>
          </w:tcPr>
          <w:p w14:paraId="12970CEE" w14:textId="2F817B65"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47D7CB2C" w14:textId="77777777" w:rsidR="00022C05" w:rsidRPr="00EB14FB" w:rsidRDefault="00022C05" w:rsidP="00022C05">
            <w:pPr>
              <w:pStyle w:val="Default"/>
              <w:rPr>
                <w:rFonts w:ascii="Arial" w:hAnsi="Arial" w:cs="Arial"/>
                <w:i/>
                <w:sz w:val="18"/>
                <w:szCs w:val="20"/>
              </w:rPr>
            </w:pPr>
            <w:r w:rsidRPr="00EB14FB">
              <w:rPr>
                <w:rFonts w:ascii="Arial" w:hAnsi="Arial" w:cs="Arial"/>
                <w:i/>
                <w:sz w:val="18"/>
                <w:szCs w:val="20"/>
              </w:rPr>
              <w:t>Il Dipartimento, tramite anche istruttorie della Giunta o di Commissioni interne, predispone i criteri di ripartizione delle risorse economiche (ottenute dall’Ateneo o da fonti esterne) destinate ad attività didattiche, ricerca e di terza missione. I criteri devono tenere in considerazione la pianificazione strategica, le indicazioni dell’Ateneo per l’utilizzo dei fondi erogati, nonché i risultati conseguiti a seguito dei precedenti finanziamenti.</w:t>
            </w:r>
          </w:p>
          <w:p w14:paraId="7558CED7" w14:textId="77777777" w:rsidR="00022C05" w:rsidRDefault="00022C05" w:rsidP="00022C05">
            <w:pPr>
              <w:pStyle w:val="Default"/>
              <w:rPr>
                <w:rFonts w:ascii="Arial" w:hAnsi="Arial" w:cs="Arial"/>
                <w:i/>
                <w:sz w:val="18"/>
                <w:szCs w:val="20"/>
              </w:rPr>
            </w:pPr>
            <w:r w:rsidRPr="00EB14FB">
              <w:rPr>
                <w:rFonts w:ascii="Arial" w:hAnsi="Arial" w:cs="Arial"/>
                <w:i/>
                <w:sz w:val="18"/>
                <w:szCs w:val="20"/>
              </w:rPr>
              <w:t>Questi criteri vanno portati in approvazione in Consiglio di Dipartimento e resi comunque disponibili a tutti i potenziali interessati.</w:t>
            </w:r>
          </w:p>
          <w:p w14:paraId="1352B925" w14:textId="77777777" w:rsidR="00EB14FB" w:rsidRDefault="00EB14FB" w:rsidP="00022C05">
            <w:pPr>
              <w:pStyle w:val="Default"/>
              <w:rPr>
                <w:rFonts w:ascii="Arial" w:hAnsi="Arial" w:cs="Arial"/>
                <w:sz w:val="20"/>
                <w:szCs w:val="20"/>
              </w:rPr>
            </w:pPr>
          </w:p>
          <w:p w14:paraId="762CC573" w14:textId="77777777" w:rsidR="00EB14FB" w:rsidRDefault="00EB14FB" w:rsidP="00022C05">
            <w:pPr>
              <w:pStyle w:val="Default"/>
              <w:rPr>
                <w:rFonts w:ascii="Arial" w:hAnsi="Arial" w:cs="Arial"/>
                <w:sz w:val="20"/>
                <w:szCs w:val="20"/>
              </w:rPr>
            </w:pPr>
            <w:r>
              <w:rPr>
                <w:rFonts w:ascii="Arial" w:hAnsi="Arial" w:cs="Arial"/>
                <w:sz w:val="20"/>
                <w:szCs w:val="20"/>
              </w:rPr>
              <w:t>…………………………………..</w:t>
            </w:r>
          </w:p>
          <w:p w14:paraId="3F82793B" w14:textId="77777777" w:rsidR="00EB14FB" w:rsidRDefault="00EB14FB" w:rsidP="00022C05">
            <w:pPr>
              <w:pStyle w:val="Default"/>
              <w:rPr>
                <w:rFonts w:ascii="Arial" w:hAnsi="Arial" w:cs="Arial"/>
                <w:sz w:val="20"/>
                <w:szCs w:val="20"/>
              </w:rPr>
            </w:pPr>
          </w:p>
          <w:p w14:paraId="1FDF95CE" w14:textId="77777777" w:rsidR="00EB14FB" w:rsidRDefault="00EB14FB" w:rsidP="00022C05">
            <w:pPr>
              <w:pStyle w:val="Default"/>
              <w:rPr>
                <w:rFonts w:ascii="Arial" w:hAnsi="Arial" w:cs="Arial"/>
                <w:sz w:val="20"/>
                <w:szCs w:val="20"/>
              </w:rPr>
            </w:pPr>
          </w:p>
          <w:p w14:paraId="3C9A201D" w14:textId="0B7197F7" w:rsidR="00EB14FB" w:rsidRPr="002A2D57" w:rsidRDefault="00EB14FB" w:rsidP="00022C05">
            <w:pPr>
              <w:pStyle w:val="Default"/>
              <w:rPr>
                <w:rFonts w:ascii="Arial" w:hAnsi="Arial" w:cs="Arial"/>
                <w:sz w:val="20"/>
                <w:szCs w:val="20"/>
              </w:rPr>
            </w:pPr>
          </w:p>
        </w:tc>
      </w:tr>
      <w:tr w:rsidR="00022C05" w:rsidRPr="002A2D57" w14:paraId="29A5346B" w14:textId="77777777" w:rsidTr="00022C05">
        <w:tc>
          <w:tcPr>
            <w:tcW w:w="9628" w:type="dxa"/>
            <w:gridSpan w:val="2"/>
          </w:tcPr>
          <w:p w14:paraId="3E076BED" w14:textId="7EC3DE81"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370E543D" w14:textId="77777777" w:rsidR="00022C05" w:rsidRDefault="00022C05" w:rsidP="00022C05">
            <w:pPr>
              <w:pStyle w:val="Default"/>
              <w:rPr>
                <w:rFonts w:ascii="Arial" w:hAnsi="Arial" w:cs="Arial"/>
                <w:i/>
                <w:sz w:val="18"/>
                <w:szCs w:val="20"/>
              </w:rPr>
            </w:pPr>
            <w:r w:rsidRPr="00EB14FB">
              <w:rPr>
                <w:rFonts w:ascii="Arial" w:eastAsia="Times New Roman" w:hAnsi="Arial" w:cs="Arial"/>
                <w:i/>
                <w:sz w:val="18"/>
                <w:szCs w:val="20"/>
              </w:rPr>
              <w:t xml:space="preserve">Regolamenti (e eventuale link alle pagine web di dipartimento) </w:t>
            </w:r>
            <w:r w:rsidRPr="00EB14FB">
              <w:rPr>
                <w:rFonts w:ascii="Arial" w:hAnsi="Arial" w:cs="Arial"/>
                <w:i/>
                <w:sz w:val="18"/>
                <w:szCs w:val="20"/>
              </w:rPr>
              <w:t>dove sono reperibili i criteri e le modalità di distribuzione interna delle risorse economiche.</w:t>
            </w:r>
          </w:p>
          <w:p w14:paraId="30F660AE" w14:textId="77777777" w:rsidR="00EB14FB" w:rsidRDefault="00EB14FB" w:rsidP="00022C05">
            <w:pPr>
              <w:pStyle w:val="Default"/>
              <w:rPr>
                <w:rFonts w:ascii="Arial" w:hAnsi="Arial" w:cs="Arial"/>
                <w:i/>
                <w:sz w:val="20"/>
                <w:szCs w:val="20"/>
              </w:rPr>
            </w:pPr>
          </w:p>
          <w:p w14:paraId="76E7C794"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34E066D6"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3DC42AA8" w14:textId="3BC2885E" w:rsidR="00EB14FB" w:rsidRPr="00EB14FB" w:rsidRDefault="00EB14FB" w:rsidP="00022C05">
            <w:pPr>
              <w:pStyle w:val="Default"/>
              <w:rPr>
                <w:rFonts w:ascii="Arial" w:hAnsi="Arial" w:cs="Arial"/>
                <w:i/>
                <w:sz w:val="20"/>
                <w:szCs w:val="20"/>
              </w:rPr>
            </w:pPr>
          </w:p>
        </w:tc>
      </w:tr>
      <w:tr w:rsidR="00022C05" w:rsidRPr="002A2D57" w14:paraId="0270DA06" w14:textId="77777777" w:rsidTr="00022C05">
        <w:tc>
          <w:tcPr>
            <w:tcW w:w="9628" w:type="dxa"/>
            <w:gridSpan w:val="2"/>
          </w:tcPr>
          <w:p w14:paraId="41D8A7FD"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E.DIP.3.2</w:t>
            </w:r>
          </w:p>
          <w:p w14:paraId="2FB17AD0"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definisce con chiarezza i criteri e le modalità di distribuzione interna delle risorse di personale docente, coerentemente con la propria pianificazione strategica, con le indicazioni dell'Ateneo e con i risultati conseguiti.</w:t>
            </w:r>
          </w:p>
          <w:p w14:paraId="46C1589A"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E3" w:history="1">
              <w:r w:rsidRPr="002A2D57">
                <w:rPr>
                  <w:rStyle w:val="Collegamentoipertestuale"/>
                  <w:rFonts w:ascii="Arial" w:hAnsi="Arial" w:cs="Arial"/>
                  <w:i/>
                  <w:iCs/>
                  <w:color w:val="auto"/>
                  <w:sz w:val="20"/>
                  <w:szCs w:val="20"/>
                </w:rPr>
                <w:t>E.3</w:t>
              </w:r>
            </w:hyperlink>
            <w:r w:rsidRPr="002A2D57">
              <w:rPr>
                <w:rFonts w:ascii="Arial" w:hAnsi="Arial" w:cs="Arial"/>
                <w:i/>
                <w:iCs/>
                <w:sz w:val="20"/>
                <w:szCs w:val="20"/>
              </w:rPr>
              <w:t>].</w:t>
            </w:r>
          </w:p>
        </w:tc>
      </w:tr>
      <w:tr w:rsidR="00022C05" w:rsidRPr="002A2D57" w14:paraId="60C4A7B1" w14:textId="77777777" w:rsidTr="00022C05">
        <w:tc>
          <w:tcPr>
            <w:tcW w:w="9628" w:type="dxa"/>
            <w:gridSpan w:val="2"/>
          </w:tcPr>
          <w:p w14:paraId="3E68D5FF" w14:textId="41861C1C" w:rsidR="00022C05" w:rsidRPr="002A2D57" w:rsidRDefault="00EB14FB" w:rsidP="00022C05">
            <w:pPr>
              <w:spacing w:after="120"/>
              <w:rPr>
                <w:rFonts w:ascii="Arial" w:hAnsi="Arial" w:cs="Arial"/>
                <w:b/>
                <w:sz w:val="20"/>
                <w:szCs w:val="20"/>
              </w:rPr>
            </w:pPr>
            <w:r>
              <w:rPr>
                <w:rFonts w:ascii="Arial" w:hAnsi="Arial" w:cs="Arial"/>
                <w:b/>
                <w:sz w:val="20"/>
                <w:szCs w:val="20"/>
              </w:rPr>
              <w:lastRenderedPageBreak/>
              <w:t xml:space="preserve"> </w:t>
            </w:r>
          </w:p>
          <w:p w14:paraId="6DDD65EC" w14:textId="77777777" w:rsidR="00022C05" w:rsidRDefault="00022C05" w:rsidP="00022C05">
            <w:pPr>
              <w:pStyle w:val="Default"/>
              <w:rPr>
                <w:rFonts w:ascii="Arial" w:hAnsi="Arial" w:cs="Arial"/>
                <w:i/>
                <w:sz w:val="18"/>
                <w:szCs w:val="20"/>
              </w:rPr>
            </w:pPr>
            <w:r w:rsidRPr="00EB14FB">
              <w:rPr>
                <w:rFonts w:ascii="Arial" w:hAnsi="Arial" w:cs="Arial"/>
                <w:i/>
                <w:sz w:val="18"/>
                <w:szCs w:val="20"/>
              </w:rPr>
              <w:t>Idem come l’attività di cui al punto precedente, a differenza che qui si fa riferimento alle risorse di personale docente.</w:t>
            </w:r>
          </w:p>
          <w:p w14:paraId="36839226" w14:textId="77777777" w:rsidR="00EB14FB" w:rsidRDefault="00EB14FB" w:rsidP="00022C05">
            <w:pPr>
              <w:pStyle w:val="Default"/>
              <w:rPr>
                <w:rFonts w:ascii="Arial" w:hAnsi="Arial" w:cs="Arial"/>
                <w:i/>
                <w:sz w:val="20"/>
                <w:szCs w:val="20"/>
              </w:rPr>
            </w:pPr>
          </w:p>
          <w:p w14:paraId="0DEF5FE3" w14:textId="77777777" w:rsidR="00EB14FB" w:rsidRDefault="00EB14FB" w:rsidP="00022C05">
            <w:pPr>
              <w:pStyle w:val="Default"/>
              <w:rPr>
                <w:rFonts w:ascii="Arial" w:hAnsi="Arial" w:cs="Arial"/>
                <w:i/>
                <w:sz w:val="20"/>
                <w:szCs w:val="20"/>
              </w:rPr>
            </w:pPr>
          </w:p>
          <w:p w14:paraId="03281B3D" w14:textId="77777777" w:rsidR="00EB14FB" w:rsidRDefault="00EB14FB" w:rsidP="00022C05">
            <w:pPr>
              <w:pStyle w:val="Default"/>
              <w:rPr>
                <w:rFonts w:ascii="Arial" w:hAnsi="Arial" w:cs="Arial"/>
                <w:i/>
                <w:sz w:val="20"/>
                <w:szCs w:val="20"/>
              </w:rPr>
            </w:pPr>
            <w:r>
              <w:rPr>
                <w:rFonts w:ascii="Arial" w:hAnsi="Arial" w:cs="Arial"/>
                <w:i/>
                <w:sz w:val="20"/>
                <w:szCs w:val="20"/>
              </w:rPr>
              <w:t>………………………….</w:t>
            </w:r>
          </w:p>
          <w:p w14:paraId="6DE2F06F" w14:textId="77777777" w:rsidR="00EB14FB" w:rsidRDefault="00EB14FB" w:rsidP="00022C05">
            <w:pPr>
              <w:pStyle w:val="Default"/>
              <w:rPr>
                <w:rFonts w:ascii="Arial" w:hAnsi="Arial" w:cs="Arial"/>
                <w:i/>
                <w:sz w:val="20"/>
                <w:szCs w:val="20"/>
              </w:rPr>
            </w:pPr>
          </w:p>
          <w:p w14:paraId="56E66BDB" w14:textId="34A9B71F" w:rsidR="00EB14FB" w:rsidRPr="00EB14FB" w:rsidRDefault="00EB14FB" w:rsidP="00022C05">
            <w:pPr>
              <w:pStyle w:val="Default"/>
              <w:rPr>
                <w:rFonts w:ascii="Arial" w:hAnsi="Arial" w:cs="Arial"/>
                <w:i/>
                <w:sz w:val="20"/>
                <w:szCs w:val="20"/>
              </w:rPr>
            </w:pPr>
          </w:p>
        </w:tc>
      </w:tr>
      <w:tr w:rsidR="00022C05" w:rsidRPr="002A2D57" w14:paraId="29C41EE0" w14:textId="77777777" w:rsidTr="00022C05">
        <w:tc>
          <w:tcPr>
            <w:tcW w:w="9628" w:type="dxa"/>
            <w:gridSpan w:val="2"/>
          </w:tcPr>
          <w:p w14:paraId="73622A28" w14:textId="07830845"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3D0D39B1" w14:textId="572F266D" w:rsidR="00022C05" w:rsidRDefault="00022C05" w:rsidP="00022C05">
            <w:pPr>
              <w:pStyle w:val="Default"/>
              <w:rPr>
                <w:rFonts w:ascii="Arial" w:eastAsia="Times New Roman" w:hAnsi="Arial" w:cs="Arial"/>
                <w:i/>
                <w:sz w:val="18"/>
                <w:szCs w:val="20"/>
              </w:rPr>
            </w:pPr>
            <w:r w:rsidRPr="00EB14FB">
              <w:rPr>
                <w:rFonts w:ascii="Arial" w:eastAsia="Times New Roman" w:hAnsi="Arial" w:cs="Arial"/>
                <w:i/>
                <w:sz w:val="18"/>
                <w:szCs w:val="20"/>
              </w:rPr>
              <w:t>Regolamenti/Delibere (e eventuale link alle pagine web di dipartimento).</w:t>
            </w:r>
          </w:p>
          <w:p w14:paraId="46E1FD23" w14:textId="77777777" w:rsidR="00EB14FB" w:rsidRDefault="00EB14FB" w:rsidP="00022C05">
            <w:pPr>
              <w:pStyle w:val="Default"/>
              <w:rPr>
                <w:rFonts w:ascii="Arial" w:eastAsia="Times New Roman" w:hAnsi="Arial" w:cs="Arial"/>
                <w:i/>
                <w:sz w:val="18"/>
                <w:szCs w:val="20"/>
              </w:rPr>
            </w:pPr>
          </w:p>
          <w:p w14:paraId="3F6B0063"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06FA9B94"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7F84036" w14:textId="362ED0CE" w:rsidR="00EB14FB" w:rsidRPr="00EB14FB" w:rsidRDefault="00EB14FB" w:rsidP="00022C05">
            <w:pPr>
              <w:pStyle w:val="Default"/>
              <w:rPr>
                <w:rFonts w:ascii="Arial" w:eastAsia="Century Gothic" w:hAnsi="Arial" w:cs="Arial"/>
                <w:i/>
                <w:sz w:val="20"/>
                <w:szCs w:val="20"/>
              </w:rPr>
            </w:pPr>
          </w:p>
        </w:tc>
      </w:tr>
      <w:tr w:rsidR="00022C05" w:rsidRPr="002A2D57" w14:paraId="1EB61EB5" w14:textId="77777777" w:rsidTr="00022C05">
        <w:tc>
          <w:tcPr>
            <w:tcW w:w="9628" w:type="dxa"/>
            <w:gridSpan w:val="2"/>
          </w:tcPr>
          <w:p w14:paraId="63E1473F"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E.DIP.3.3</w:t>
            </w:r>
          </w:p>
          <w:p w14:paraId="54772DDA"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definisce i criteri di distribuzione di eventuali ulteriori incentivi e premialità per il personale docente oltre a quelli definiti a livello di Ateneo, sulla base di criteri e indicatori chiari e condivisi, coerenti con le proprie politiche e obiettivi e con la regolamentazione di Ateneo (tenendo conto anche degli esiti dei processi di monitoraggio e valutazione del MUR, dell’ANVUR e dell’Ateneo stesso).</w:t>
            </w:r>
          </w:p>
          <w:p w14:paraId="7B26E899"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B11" w:history="1">
              <w:r w:rsidRPr="002A2D57">
                <w:rPr>
                  <w:rStyle w:val="Collegamentoipertestuale"/>
                  <w:rFonts w:ascii="Arial" w:hAnsi="Arial" w:cs="Arial"/>
                  <w:i/>
                  <w:iCs/>
                  <w:color w:val="auto"/>
                  <w:sz w:val="20"/>
                  <w:szCs w:val="20"/>
                </w:rPr>
                <w:t>B.1.1</w:t>
              </w:r>
            </w:hyperlink>
            <w:r w:rsidRPr="002A2D57">
              <w:rPr>
                <w:rFonts w:ascii="Arial" w:hAnsi="Arial" w:cs="Arial"/>
                <w:i/>
                <w:iCs/>
                <w:sz w:val="20"/>
                <w:szCs w:val="20"/>
              </w:rPr>
              <w:t>].</w:t>
            </w:r>
            <w:r w:rsidRPr="002A2D57">
              <w:rPr>
                <w:rFonts w:ascii="Arial" w:hAnsi="Arial" w:cs="Arial"/>
                <w:sz w:val="20"/>
                <w:szCs w:val="20"/>
              </w:rPr>
              <w:t xml:space="preserve"> </w:t>
            </w:r>
          </w:p>
        </w:tc>
      </w:tr>
      <w:tr w:rsidR="00022C05" w:rsidRPr="002A2D57" w14:paraId="00E23BF8" w14:textId="77777777" w:rsidTr="00022C05">
        <w:tc>
          <w:tcPr>
            <w:tcW w:w="9628" w:type="dxa"/>
            <w:gridSpan w:val="2"/>
          </w:tcPr>
          <w:p w14:paraId="4BC4D999" w14:textId="506C035B" w:rsidR="00022C05" w:rsidRDefault="00EB14FB" w:rsidP="00022C05">
            <w:pPr>
              <w:spacing w:after="120"/>
              <w:rPr>
                <w:rFonts w:ascii="Arial" w:hAnsi="Arial" w:cs="Arial"/>
                <w:b/>
                <w:sz w:val="20"/>
                <w:szCs w:val="20"/>
              </w:rPr>
            </w:pPr>
            <w:r>
              <w:rPr>
                <w:rFonts w:ascii="Arial" w:hAnsi="Arial" w:cs="Arial"/>
                <w:b/>
                <w:sz w:val="20"/>
                <w:szCs w:val="20"/>
              </w:rPr>
              <w:t xml:space="preserve"> </w:t>
            </w:r>
          </w:p>
          <w:p w14:paraId="59DCA63C" w14:textId="77777777" w:rsidR="00022C05" w:rsidRPr="00EB14FB" w:rsidRDefault="00022C05" w:rsidP="00022C05">
            <w:pPr>
              <w:spacing w:after="120"/>
              <w:rPr>
                <w:rFonts w:ascii="Arial" w:eastAsia="Century Gothic" w:hAnsi="Arial" w:cs="Arial"/>
                <w:i/>
                <w:sz w:val="18"/>
                <w:szCs w:val="18"/>
              </w:rPr>
            </w:pPr>
            <w:r w:rsidRPr="00EB14FB">
              <w:rPr>
                <w:rFonts w:ascii="Arial" w:hAnsi="Arial" w:cs="Arial"/>
                <w:i/>
                <w:sz w:val="18"/>
                <w:szCs w:val="18"/>
              </w:rPr>
              <w:t xml:space="preserve">Il Dipartimento può prevedere l’utilizzo di fondi a disposizione per incentivi e premialità del personale docente (non si tratta di quelli specifici della premialità ex art.9 L.240/2010 di cui dispone l’Ateneo e per la cui ripartizione ha previsto uno specifico </w:t>
            </w:r>
            <w:hyperlink r:id="rId7" w:history="1">
              <w:r w:rsidRPr="00EB14FB">
                <w:rPr>
                  <w:rStyle w:val="Collegamentoipertestuale"/>
                  <w:rFonts w:ascii="Arial" w:hAnsi="Arial" w:cs="Arial"/>
                  <w:i/>
                  <w:sz w:val="18"/>
                  <w:szCs w:val="18"/>
                </w:rPr>
                <w:t>regolamento</w:t>
              </w:r>
            </w:hyperlink>
            <w:r w:rsidRPr="00EB14FB">
              <w:rPr>
                <w:rFonts w:ascii="Arial" w:hAnsi="Arial" w:cs="Arial"/>
                <w:i/>
                <w:sz w:val="18"/>
                <w:szCs w:val="18"/>
              </w:rPr>
              <w:t xml:space="preserve">). In tal caso, il Dipartimento deve definire i criteri di distribuzione e in tale scelta deve tenere in considerazione </w:t>
            </w:r>
            <w:r w:rsidRPr="00EB14FB">
              <w:rPr>
                <w:rFonts w:ascii="Arial" w:hAnsi="Arial" w:cs="Arial"/>
                <w:i/>
                <w:color w:val="000000"/>
                <w:sz w:val="18"/>
                <w:szCs w:val="18"/>
              </w:rPr>
              <w:t>gli esiti dei p</w:t>
            </w:r>
            <w:r w:rsidRPr="00EB14FB">
              <w:rPr>
                <w:rFonts w:ascii="Arial" w:hAnsi="Arial" w:cs="Arial"/>
                <w:i/>
                <w:sz w:val="18"/>
                <w:szCs w:val="18"/>
              </w:rPr>
              <w:t>rocessi di monitoraggio e valutazione dell’ANVUR e dell’Ateneo (VQR, ASN, Dipartimenti di Eccellenza, reclutamento e eventuali altre iniziative di valutazione della ricerca e della terza missione/impatto sociale attuate dall'Ateneo).</w:t>
            </w:r>
          </w:p>
        </w:tc>
      </w:tr>
      <w:tr w:rsidR="00022C05" w:rsidRPr="002A2D57" w14:paraId="082DB7B6" w14:textId="77777777" w:rsidTr="00022C05">
        <w:tc>
          <w:tcPr>
            <w:tcW w:w="9628" w:type="dxa"/>
            <w:gridSpan w:val="2"/>
          </w:tcPr>
          <w:p w14:paraId="0223495A" w14:textId="7A831C1F"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34ACC791" w14:textId="77777777" w:rsidR="00022C05" w:rsidRDefault="00022C05" w:rsidP="00022C05">
            <w:pPr>
              <w:pStyle w:val="Default"/>
              <w:rPr>
                <w:rFonts w:ascii="Arial" w:eastAsia="Times New Roman" w:hAnsi="Arial" w:cs="Arial"/>
                <w:i/>
                <w:sz w:val="18"/>
                <w:szCs w:val="18"/>
              </w:rPr>
            </w:pPr>
            <w:r w:rsidRPr="00EB14FB">
              <w:rPr>
                <w:rFonts w:ascii="Arial" w:eastAsia="Times New Roman" w:hAnsi="Arial" w:cs="Arial"/>
                <w:i/>
                <w:sz w:val="18"/>
                <w:szCs w:val="18"/>
              </w:rPr>
              <w:t>Regolamenti (e eventuale link alle pagine web di dipartimento).</w:t>
            </w:r>
          </w:p>
          <w:p w14:paraId="7A7E27AC" w14:textId="77777777" w:rsidR="00EB14FB" w:rsidRDefault="00EB14FB" w:rsidP="00022C05">
            <w:pPr>
              <w:pStyle w:val="Default"/>
              <w:rPr>
                <w:rFonts w:ascii="Arial" w:hAnsi="Arial" w:cs="Arial"/>
                <w:b/>
                <w:bCs/>
                <w:i/>
                <w:sz w:val="18"/>
                <w:szCs w:val="18"/>
              </w:rPr>
            </w:pPr>
          </w:p>
          <w:p w14:paraId="54C4DAC2"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F092643"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EC1B447" w14:textId="6370D3E7" w:rsidR="00EB14FB" w:rsidRPr="00EB14FB" w:rsidRDefault="00EB14FB" w:rsidP="00022C05">
            <w:pPr>
              <w:pStyle w:val="Default"/>
              <w:rPr>
                <w:rFonts w:ascii="Arial" w:hAnsi="Arial" w:cs="Arial"/>
                <w:b/>
                <w:bCs/>
                <w:i/>
                <w:sz w:val="18"/>
                <w:szCs w:val="18"/>
              </w:rPr>
            </w:pPr>
          </w:p>
        </w:tc>
      </w:tr>
      <w:tr w:rsidR="00022C05" w:rsidRPr="002A2D57" w14:paraId="07C840B1" w14:textId="77777777" w:rsidTr="00022C05">
        <w:tc>
          <w:tcPr>
            <w:tcW w:w="9628" w:type="dxa"/>
            <w:gridSpan w:val="2"/>
          </w:tcPr>
          <w:p w14:paraId="5CED76E0"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E.DIP.3.4</w:t>
            </w:r>
          </w:p>
          <w:p w14:paraId="1CF668F3"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 xml:space="preserve">Il Dipartimento definisce i criteri di distribuzione di eventuali incentivi e premialità per il personale tecnico-amministrativo aggiuntivi a quelli definiti a livello di Ateneo con riferimento alla valutazione delle prestazioni, sulla base di criteri e indicatori chiari e condivisi, dei risultati conseguiti e in coerenza con le indicazioni e le eventuali iniziative di valutazione dei servizi di supporto alla didattica, alla ricerca e alla terza missione/impatto sociale attuate dall’Ateneo. </w:t>
            </w:r>
          </w:p>
          <w:p w14:paraId="3424EDEC"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B12" w:history="1">
              <w:r w:rsidRPr="002A2D57">
                <w:rPr>
                  <w:rStyle w:val="Collegamentoipertestuale"/>
                  <w:rFonts w:ascii="Arial" w:hAnsi="Arial" w:cs="Arial"/>
                  <w:i/>
                  <w:iCs/>
                  <w:color w:val="auto"/>
                  <w:sz w:val="20"/>
                  <w:szCs w:val="20"/>
                </w:rPr>
                <w:t>B.1.2</w:t>
              </w:r>
            </w:hyperlink>
            <w:r w:rsidRPr="002A2D57">
              <w:rPr>
                <w:rFonts w:ascii="Arial" w:hAnsi="Arial" w:cs="Arial"/>
                <w:i/>
                <w:iCs/>
                <w:color w:val="auto"/>
                <w:sz w:val="20"/>
                <w:szCs w:val="20"/>
              </w:rPr>
              <w:t>]</w:t>
            </w:r>
            <w:r w:rsidRPr="002A2D57">
              <w:rPr>
                <w:rFonts w:ascii="Arial" w:hAnsi="Arial" w:cs="Arial"/>
                <w:i/>
                <w:iCs/>
                <w:sz w:val="20"/>
                <w:szCs w:val="20"/>
              </w:rPr>
              <w:t>.</w:t>
            </w:r>
            <w:r w:rsidRPr="002A2D57">
              <w:rPr>
                <w:rFonts w:ascii="Arial" w:hAnsi="Arial" w:cs="Arial"/>
                <w:sz w:val="20"/>
                <w:szCs w:val="20"/>
              </w:rPr>
              <w:t xml:space="preserve"> </w:t>
            </w:r>
          </w:p>
        </w:tc>
      </w:tr>
      <w:tr w:rsidR="00022C05" w:rsidRPr="002A2D57" w14:paraId="0E003B7D" w14:textId="77777777" w:rsidTr="00022C05">
        <w:tc>
          <w:tcPr>
            <w:tcW w:w="9628" w:type="dxa"/>
            <w:gridSpan w:val="2"/>
          </w:tcPr>
          <w:p w14:paraId="2866847E" w14:textId="04EAB152"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7FF5A678" w14:textId="77777777" w:rsidR="00022C05" w:rsidRPr="00EB14FB" w:rsidRDefault="00022C05" w:rsidP="00022C05">
            <w:pPr>
              <w:rPr>
                <w:rFonts w:ascii="Arial" w:hAnsi="Arial" w:cs="Arial"/>
                <w:i/>
                <w:sz w:val="18"/>
                <w:szCs w:val="18"/>
              </w:rPr>
            </w:pPr>
            <w:r w:rsidRPr="00EB14FB">
              <w:rPr>
                <w:rFonts w:ascii="Arial" w:hAnsi="Arial" w:cs="Arial"/>
                <w:i/>
                <w:sz w:val="18"/>
                <w:szCs w:val="18"/>
              </w:rPr>
              <w:t>Idem come l’attività di cui al punto precedente, a differenza che qui si fa riferimento a incentivi e premialità per il personale tecnico-amministrativo.</w:t>
            </w:r>
          </w:p>
        </w:tc>
      </w:tr>
      <w:tr w:rsidR="00022C05" w:rsidRPr="002A2D57" w14:paraId="430A35DB" w14:textId="77777777" w:rsidTr="00022C05">
        <w:tc>
          <w:tcPr>
            <w:tcW w:w="9628" w:type="dxa"/>
            <w:gridSpan w:val="2"/>
          </w:tcPr>
          <w:p w14:paraId="39F6E17C" w14:textId="6BD41FBE"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4BF5FFE2" w14:textId="77777777" w:rsidR="00022C05" w:rsidRDefault="00022C05" w:rsidP="00022C05">
            <w:pPr>
              <w:pStyle w:val="Default"/>
              <w:rPr>
                <w:rFonts w:ascii="Arial" w:eastAsia="Times New Roman" w:hAnsi="Arial" w:cs="Arial"/>
                <w:i/>
                <w:sz w:val="18"/>
                <w:szCs w:val="18"/>
              </w:rPr>
            </w:pPr>
            <w:r w:rsidRPr="00EB14FB">
              <w:rPr>
                <w:rFonts w:ascii="Arial" w:eastAsia="Times New Roman" w:hAnsi="Arial" w:cs="Arial"/>
                <w:i/>
                <w:sz w:val="18"/>
                <w:szCs w:val="18"/>
              </w:rPr>
              <w:t>Regolamenti (e eventuale link alle pagine web di dipartimento).</w:t>
            </w:r>
          </w:p>
          <w:p w14:paraId="6B31D2F0" w14:textId="77777777" w:rsidR="00EB14FB" w:rsidRDefault="00EB14FB" w:rsidP="00022C05">
            <w:pPr>
              <w:pStyle w:val="Default"/>
              <w:rPr>
                <w:rFonts w:ascii="Arial" w:hAnsi="Arial" w:cs="Arial"/>
                <w:i/>
                <w:sz w:val="18"/>
                <w:szCs w:val="18"/>
              </w:rPr>
            </w:pPr>
          </w:p>
          <w:p w14:paraId="71763613"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5F055E87"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4F3518EE" w14:textId="376650AD" w:rsidR="00EB14FB" w:rsidRPr="00EB14FB" w:rsidRDefault="00EB14FB" w:rsidP="00022C05">
            <w:pPr>
              <w:pStyle w:val="Default"/>
              <w:rPr>
                <w:rFonts w:ascii="Arial" w:hAnsi="Arial" w:cs="Arial"/>
                <w:i/>
                <w:sz w:val="18"/>
                <w:szCs w:val="18"/>
              </w:rPr>
            </w:pPr>
          </w:p>
        </w:tc>
      </w:tr>
      <w:tr w:rsidR="00EB14FB" w:rsidRPr="002A2D57" w14:paraId="39F94249" w14:textId="77777777" w:rsidTr="00022C05">
        <w:tc>
          <w:tcPr>
            <w:tcW w:w="9628" w:type="dxa"/>
            <w:gridSpan w:val="2"/>
          </w:tcPr>
          <w:p w14:paraId="01A47F8F" w14:textId="69D6B63F" w:rsidR="00EB14FB" w:rsidRPr="002A2D57" w:rsidRDefault="00EB14FB" w:rsidP="00EB14FB">
            <w:pPr>
              <w:pStyle w:val="Default"/>
              <w:jc w:val="center"/>
              <w:rPr>
                <w:rFonts w:ascii="Arial" w:hAnsi="Arial" w:cs="Arial"/>
                <w:color w:val="FF0000"/>
                <w:sz w:val="20"/>
                <w:szCs w:val="20"/>
              </w:rPr>
            </w:pPr>
            <w:r>
              <w:rPr>
                <w:rFonts w:ascii="Arial" w:hAnsi="Arial" w:cs="Arial"/>
                <w:b/>
                <w:bCs/>
                <w:color w:val="FF0000"/>
                <w:sz w:val="20"/>
                <w:szCs w:val="20"/>
              </w:rPr>
              <w:t xml:space="preserve">SINTESI AUTOVALUTAZIONE </w:t>
            </w:r>
            <w:r w:rsidRPr="002A2D57">
              <w:rPr>
                <w:rFonts w:ascii="Arial" w:hAnsi="Arial" w:cs="Arial"/>
                <w:b/>
                <w:bCs/>
                <w:color w:val="FF0000"/>
                <w:sz w:val="20"/>
                <w:szCs w:val="20"/>
              </w:rPr>
              <w:t>E.DIP.</w:t>
            </w:r>
            <w:r>
              <w:rPr>
                <w:rFonts w:ascii="Arial" w:hAnsi="Arial" w:cs="Arial"/>
                <w:b/>
                <w:bCs/>
                <w:color w:val="FF0000"/>
                <w:sz w:val="20"/>
                <w:szCs w:val="20"/>
              </w:rPr>
              <w:t>3</w:t>
            </w:r>
          </w:p>
          <w:p w14:paraId="1EBE3EBC" w14:textId="77777777" w:rsidR="00EB14FB" w:rsidRPr="002A2D57" w:rsidRDefault="00EB14FB" w:rsidP="00EB14FB">
            <w:pPr>
              <w:pStyle w:val="Default"/>
              <w:jc w:val="center"/>
              <w:rPr>
                <w:rFonts w:ascii="Arial" w:hAnsi="Arial" w:cs="Arial"/>
                <w:b/>
                <w:bCs/>
                <w:sz w:val="20"/>
                <w:szCs w:val="20"/>
              </w:rPr>
            </w:pPr>
            <w:r w:rsidRPr="002A2D57">
              <w:rPr>
                <w:rFonts w:ascii="Arial" w:hAnsi="Arial" w:cs="Arial"/>
                <w:b/>
                <w:bCs/>
                <w:sz w:val="20"/>
                <w:szCs w:val="20"/>
              </w:rPr>
              <w:t>Definizione delle linee strategiche per la didattica, la ricerca e la terza missione/impatto sociale</w:t>
            </w:r>
          </w:p>
          <w:p w14:paraId="78ED12DB" w14:textId="77777777" w:rsidR="00EB14FB" w:rsidRPr="002A2D57" w:rsidRDefault="00EB14FB" w:rsidP="00EB14FB">
            <w:pPr>
              <w:spacing w:after="120"/>
              <w:rPr>
                <w:rFonts w:ascii="Arial" w:hAnsi="Arial" w:cs="Arial"/>
                <w:b/>
                <w:sz w:val="20"/>
                <w:szCs w:val="20"/>
              </w:rPr>
            </w:pPr>
          </w:p>
        </w:tc>
      </w:tr>
      <w:tr w:rsidR="00EB14FB" w:rsidRPr="002A2D57" w14:paraId="1A61435D" w14:textId="77777777" w:rsidTr="00022C05">
        <w:tc>
          <w:tcPr>
            <w:tcW w:w="4814" w:type="dxa"/>
          </w:tcPr>
          <w:p w14:paraId="0379651A" w14:textId="77777777" w:rsidR="00EB14FB" w:rsidRPr="00914880" w:rsidRDefault="00EB14FB" w:rsidP="00EB14FB">
            <w:pPr>
              <w:rPr>
                <w:rFonts w:ascii="Arial" w:hAnsi="Arial" w:cs="Arial"/>
                <w:b/>
                <w:sz w:val="20"/>
                <w:szCs w:val="20"/>
              </w:rPr>
            </w:pPr>
            <w:r w:rsidRPr="00914880">
              <w:rPr>
                <w:rFonts w:ascii="Arial" w:hAnsi="Arial" w:cs="Arial"/>
                <w:b/>
                <w:sz w:val="20"/>
                <w:szCs w:val="20"/>
              </w:rPr>
              <w:lastRenderedPageBreak/>
              <w:t>PUNTI DI FORZA</w:t>
            </w:r>
          </w:p>
          <w:p w14:paraId="63285B44"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06729915" w14:textId="1E422678" w:rsidR="00EB14FB" w:rsidRPr="002A2D57" w:rsidRDefault="00EB14FB" w:rsidP="00EB14FB">
            <w:pPr>
              <w:spacing w:after="120"/>
              <w:rPr>
                <w:rFonts w:ascii="Arial" w:hAnsi="Arial" w:cs="Arial"/>
                <w:b/>
                <w:sz w:val="20"/>
                <w:szCs w:val="20"/>
              </w:rPr>
            </w:pPr>
            <w:r>
              <w:rPr>
                <w:rFonts w:ascii="Arial" w:hAnsi="Arial" w:cs="Arial"/>
                <w:b/>
                <w:sz w:val="20"/>
                <w:szCs w:val="20"/>
              </w:rPr>
              <w:t>….</w:t>
            </w:r>
          </w:p>
        </w:tc>
        <w:tc>
          <w:tcPr>
            <w:tcW w:w="4814" w:type="dxa"/>
          </w:tcPr>
          <w:p w14:paraId="1B1A8A1B" w14:textId="77777777" w:rsidR="00EB14FB" w:rsidRPr="00914880" w:rsidRDefault="00EB14FB" w:rsidP="00EB14FB">
            <w:pPr>
              <w:rPr>
                <w:rFonts w:ascii="Arial" w:hAnsi="Arial" w:cs="Arial"/>
                <w:b/>
                <w:sz w:val="20"/>
                <w:szCs w:val="20"/>
              </w:rPr>
            </w:pPr>
            <w:r w:rsidRPr="00914880">
              <w:rPr>
                <w:rFonts w:ascii="Arial" w:hAnsi="Arial" w:cs="Arial"/>
                <w:b/>
                <w:sz w:val="20"/>
                <w:szCs w:val="20"/>
              </w:rPr>
              <w:t>PUNTI DI FORZA</w:t>
            </w:r>
          </w:p>
          <w:p w14:paraId="6430F789"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4357CD06" w14:textId="459538C8" w:rsidR="00EB14FB" w:rsidRPr="002A2D57" w:rsidRDefault="00EB14FB" w:rsidP="00EB14FB">
            <w:pPr>
              <w:spacing w:after="120"/>
              <w:rPr>
                <w:rFonts w:ascii="Arial" w:hAnsi="Arial" w:cs="Arial"/>
                <w:b/>
                <w:sz w:val="20"/>
                <w:szCs w:val="20"/>
              </w:rPr>
            </w:pPr>
            <w:r>
              <w:rPr>
                <w:rFonts w:ascii="Arial" w:hAnsi="Arial" w:cs="Arial"/>
                <w:b/>
                <w:sz w:val="20"/>
                <w:szCs w:val="20"/>
              </w:rPr>
              <w:t>….</w:t>
            </w:r>
          </w:p>
        </w:tc>
      </w:tr>
      <w:tr w:rsidR="00EB14FB" w:rsidRPr="002A2D57" w14:paraId="50E17CAE" w14:textId="77777777" w:rsidTr="00022C05">
        <w:tc>
          <w:tcPr>
            <w:tcW w:w="9628" w:type="dxa"/>
            <w:gridSpan w:val="2"/>
          </w:tcPr>
          <w:p w14:paraId="6ACA94D2" w14:textId="77777777" w:rsidR="00EB14FB" w:rsidRPr="00914880" w:rsidRDefault="00EB14FB" w:rsidP="00EB14FB">
            <w:pPr>
              <w:rPr>
                <w:rFonts w:ascii="Arial" w:hAnsi="Arial" w:cs="Arial"/>
                <w:sz w:val="20"/>
                <w:szCs w:val="20"/>
              </w:rPr>
            </w:pPr>
            <w:r w:rsidRPr="00914880">
              <w:rPr>
                <w:rFonts w:ascii="Arial" w:hAnsi="Arial" w:cs="Arial"/>
                <w:b/>
                <w:sz w:val="20"/>
                <w:szCs w:val="20"/>
              </w:rPr>
              <w:t>AZIONI DI MIGLIORAMENTO</w:t>
            </w:r>
            <w:r>
              <w:rPr>
                <w:rFonts w:ascii="Arial" w:hAnsi="Arial" w:cs="Arial"/>
                <w:b/>
                <w:sz w:val="20"/>
                <w:szCs w:val="20"/>
              </w:rPr>
              <w:t xml:space="preserve"> (</w:t>
            </w:r>
            <w:r>
              <w:rPr>
                <w:rFonts w:ascii="Arial" w:hAnsi="Arial" w:cs="Arial"/>
                <w:sz w:val="20"/>
                <w:szCs w:val="20"/>
              </w:rPr>
              <w:t xml:space="preserve">per ogni area di miglioramento indicare le conseguenti azioni che si intendono intraprendere per risolvere la criticità, descrivendo inoltre responsabilità e tempistiche dell’attuazione, eventuali risorse necessarie e la modalità di verifica della realizzazione dell’azione) </w:t>
            </w:r>
          </w:p>
          <w:p w14:paraId="78BC2436" w14:textId="77777777" w:rsidR="00EB14FB" w:rsidRPr="00914880" w:rsidRDefault="00EB14FB" w:rsidP="00EB14FB">
            <w:pPr>
              <w:rPr>
                <w:rFonts w:ascii="Arial" w:hAnsi="Arial" w:cs="Arial"/>
                <w:b/>
                <w:sz w:val="20"/>
                <w:szCs w:val="20"/>
              </w:rPr>
            </w:pPr>
          </w:p>
          <w:p w14:paraId="64C6296B"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212FED2D" w14:textId="77777777" w:rsidR="00EB14FB" w:rsidRPr="00914880"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46AAA220" w14:textId="77777777" w:rsidR="00EB14FB" w:rsidRPr="00914880" w:rsidRDefault="00EB14FB" w:rsidP="00EB14FB">
            <w:pPr>
              <w:rPr>
                <w:rFonts w:ascii="Arial" w:hAnsi="Arial" w:cs="Arial"/>
                <w:b/>
                <w:sz w:val="20"/>
                <w:szCs w:val="20"/>
              </w:rPr>
            </w:pPr>
          </w:p>
          <w:p w14:paraId="68F317B5" w14:textId="77777777" w:rsidR="00EB14FB" w:rsidRPr="002A2D57" w:rsidRDefault="00EB14FB" w:rsidP="00EB14FB">
            <w:pPr>
              <w:spacing w:after="120"/>
              <w:rPr>
                <w:rFonts w:ascii="Arial" w:hAnsi="Arial" w:cs="Arial"/>
                <w:b/>
                <w:sz w:val="20"/>
                <w:szCs w:val="20"/>
              </w:rPr>
            </w:pPr>
          </w:p>
        </w:tc>
      </w:tr>
      <w:tr w:rsidR="002E61F0" w:rsidRPr="002A2D57" w14:paraId="5A646EB8" w14:textId="77777777" w:rsidTr="00022C05">
        <w:tc>
          <w:tcPr>
            <w:tcW w:w="9628" w:type="dxa"/>
            <w:gridSpan w:val="2"/>
          </w:tcPr>
          <w:p w14:paraId="59F8721E" w14:textId="77777777" w:rsidR="002E61F0" w:rsidRPr="00FD7560" w:rsidRDefault="002E61F0" w:rsidP="002E61F0">
            <w:pPr>
              <w:rPr>
                <w:rFonts w:ascii="Arial" w:hAnsi="Arial" w:cs="Arial"/>
                <w:sz w:val="20"/>
                <w:szCs w:val="20"/>
              </w:rPr>
            </w:pPr>
            <w:r w:rsidRPr="002E61F0">
              <w:rPr>
                <w:rFonts w:ascii="Arial" w:hAnsi="Arial" w:cs="Arial"/>
                <w:b/>
                <w:sz w:val="20"/>
                <w:szCs w:val="20"/>
                <w:highlight w:val="yellow"/>
              </w:rPr>
              <w:t xml:space="preserve">MONITORAGGIO EFFICACIA DELLE AZIONI DI MIGLIORAMENTO </w:t>
            </w:r>
            <w:r w:rsidRPr="002E61F0">
              <w:rPr>
                <w:rFonts w:ascii="Arial" w:hAnsi="Arial" w:cs="Arial"/>
                <w:sz w:val="20"/>
                <w:szCs w:val="20"/>
                <w:highlight w:val="yellow"/>
              </w:rPr>
              <w:t>(indicare lo stato di avanzamento delle azioni di miglioramento individuate nella relazione dell’anno precedente, verificando se tali azioni hanno consentito di risolvere le criticità riscontrate nell’autovalutazione)</w:t>
            </w:r>
          </w:p>
          <w:p w14:paraId="4BB42E63" w14:textId="77777777" w:rsidR="002E61F0" w:rsidRPr="00914880" w:rsidRDefault="002E61F0" w:rsidP="00EB14FB">
            <w:pPr>
              <w:rPr>
                <w:rFonts w:ascii="Arial" w:hAnsi="Arial" w:cs="Arial"/>
                <w:b/>
                <w:sz w:val="20"/>
                <w:szCs w:val="20"/>
              </w:rPr>
            </w:pPr>
          </w:p>
        </w:tc>
      </w:tr>
    </w:tbl>
    <w:p w14:paraId="79C0F2C3" w14:textId="77777777" w:rsidR="00022C05" w:rsidRPr="002A2D57" w:rsidRDefault="00022C05" w:rsidP="00022C05">
      <w:pPr>
        <w:spacing w:before="0"/>
        <w:rPr>
          <w:rFonts w:ascii="Arial" w:hAnsi="Arial" w:cs="Arial"/>
          <w:sz w:val="20"/>
          <w:szCs w:val="20"/>
        </w:rPr>
      </w:pPr>
    </w:p>
    <w:tbl>
      <w:tblPr>
        <w:tblStyle w:val="Grigliatabella"/>
        <w:tblW w:w="0" w:type="auto"/>
        <w:tblLook w:val="04A0" w:firstRow="1" w:lastRow="0" w:firstColumn="1" w:lastColumn="0" w:noHBand="0" w:noVBand="1"/>
      </w:tblPr>
      <w:tblGrid>
        <w:gridCol w:w="4814"/>
        <w:gridCol w:w="4814"/>
      </w:tblGrid>
      <w:tr w:rsidR="00022C05" w:rsidRPr="002A2D57" w14:paraId="280D0AC6" w14:textId="77777777" w:rsidTr="00022C05">
        <w:tc>
          <w:tcPr>
            <w:tcW w:w="9628" w:type="dxa"/>
            <w:gridSpan w:val="2"/>
          </w:tcPr>
          <w:p w14:paraId="7A2E2BBB" w14:textId="77777777" w:rsidR="00022C05" w:rsidRPr="002A2D57" w:rsidRDefault="00022C05" w:rsidP="00022C05">
            <w:pPr>
              <w:pStyle w:val="Default"/>
              <w:jc w:val="center"/>
              <w:rPr>
                <w:rFonts w:ascii="Arial" w:hAnsi="Arial" w:cs="Arial"/>
                <w:b/>
                <w:bCs/>
                <w:color w:val="FF0000"/>
                <w:sz w:val="20"/>
                <w:szCs w:val="20"/>
              </w:rPr>
            </w:pPr>
            <w:r w:rsidRPr="002A2D57">
              <w:rPr>
                <w:rFonts w:ascii="Arial" w:hAnsi="Arial" w:cs="Arial"/>
                <w:b/>
                <w:bCs/>
                <w:color w:val="FF0000"/>
                <w:sz w:val="20"/>
                <w:szCs w:val="20"/>
              </w:rPr>
              <w:t>E.DIP.4</w:t>
            </w:r>
          </w:p>
          <w:p w14:paraId="58509FBD" w14:textId="77777777" w:rsidR="00022C05" w:rsidRPr="002A2D57" w:rsidRDefault="00022C05" w:rsidP="00022C05">
            <w:pPr>
              <w:pStyle w:val="Default"/>
              <w:jc w:val="center"/>
              <w:rPr>
                <w:rFonts w:ascii="Arial" w:hAnsi="Arial" w:cs="Arial"/>
                <w:sz w:val="20"/>
                <w:szCs w:val="20"/>
              </w:rPr>
            </w:pPr>
            <w:r w:rsidRPr="002A2D57">
              <w:rPr>
                <w:rFonts w:ascii="Arial" w:hAnsi="Arial" w:cs="Arial"/>
                <w:b/>
                <w:bCs/>
                <w:sz w:val="20"/>
                <w:szCs w:val="20"/>
              </w:rPr>
              <w:t>Dotazione di personale, strutture e servizi di supporto alla didattica, alla ricerca e alla terza missione/impatto sociale</w:t>
            </w:r>
          </w:p>
        </w:tc>
      </w:tr>
      <w:tr w:rsidR="00022C05" w:rsidRPr="002A2D57" w14:paraId="23F29084" w14:textId="77777777" w:rsidTr="00022C05">
        <w:tc>
          <w:tcPr>
            <w:tcW w:w="9628" w:type="dxa"/>
            <w:gridSpan w:val="2"/>
          </w:tcPr>
          <w:p w14:paraId="1763241A"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E.DIP.4.1</w:t>
            </w:r>
          </w:p>
          <w:p w14:paraId="516CA893"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dispone di risorse di personale docente e ricercatore adeguate all’attuazione della propria pianificazione strategica e delle attività istituzionali e gestionali.</w:t>
            </w:r>
          </w:p>
          <w:p w14:paraId="508BF2E8"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B13" w:history="1">
              <w:r w:rsidRPr="002A2D57">
                <w:rPr>
                  <w:rStyle w:val="Collegamentoipertestuale"/>
                  <w:rFonts w:ascii="Arial" w:hAnsi="Arial" w:cs="Arial"/>
                  <w:i/>
                  <w:iCs/>
                  <w:sz w:val="20"/>
                  <w:szCs w:val="20"/>
                </w:rPr>
                <w:t>B.1.3</w:t>
              </w:r>
            </w:hyperlink>
            <w:r w:rsidRPr="002A2D57">
              <w:rPr>
                <w:rFonts w:ascii="Arial" w:hAnsi="Arial" w:cs="Arial"/>
                <w:i/>
                <w:iCs/>
                <w:sz w:val="20"/>
                <w:szCs w:val="20"/>
              </w:rPr>
              <w:t xml:space="preserve">]. </w:t>
            </w:r>
          </w:p>
        </w:tc>
      </w:tr>
      <w:tr w:rsidR="00022C05" w:rsidRPr="002A2D57" w14:paraId="6FD82255" w14:textId="77777777" w:rsidTr="00022C05">
        <w:tc>
          <w:tcPr>
            <w:tcW w:w="9628" w:type="dxa"/>
            <w:gridSpan w:val="2"/>
          </w:tcPr>
          <w:p w14:paraId="2B9ED073" w14:textId="5A79AF8D"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06AFA3F9" w14:textId="77777777" w:rsidR="00022C05" w:rsidRPr="00EB14FB" w:rsidRDefault="00022C05" w:rsidP="00022C05">
            <w:pPr>
              <w:spacing w:line="237" w:lineRule="auto"/>
              <w:ind w:right="-7"/>
              <w:rPr>
                <w:rFonts w:ascii="Arial" w:hAnsi="Arial" w:cs="Arial"/>
                <w:i/>
                <w:sz w:val="18"/>
                <w:szCs w:val="20"/>
              </w:rPr>
            </w:pPr>
            <w:r w:rsidRPr="00EB14FB">
              <w:rPr>
                <w:rFonts w:ascii="Arial" w:hAnsi="Arial" w:cs="Arial"/>
                <w:i/>
                <w:sz w:val="18"/>
                <w:szCs w:val="20"/>
              </w:rPr>
              <w:t>Il Dipartimento definisce una politica di programmazione del personale adeguata rispetto ai propri obiettivi di sviluppo (che vanno definiti nel POD) nonché a garanzia dello svolgimento delle attività istituzionali e di funzionamento del Dipartimento (es. coperture didattiche, rapporto studenti/docenti dei corsi, turn-over).</w:t>
            </w:r>
          </w:p>
          <w:p w14:paraId="13FE33CF" w14:textId="77777777" w:rsidR="00022C05" w:rsidRDefault="00022C05" w:rsidP="00022C05">
            <w:pPr>
              <w:spacing w:line="237" w:lineRule="auto"/>
              <w:ind w:right="-7"/>
              <w:rPr>
                <w:rFonts w:ascii="Arial" w:hAnsi="Arial" w:cs="Arial"/>
                <w:i/>
                <w:sz w:val="18"/>
                <w:szCs w:val="20"/>
              </w:rPr>
            </w:pPr>
            <w:r w:rsidRPr="00EB14FB">
              <w:rPr>
                <w:rFonts w:ascii="Arial" w:hAnsi="Arial" w:cs="Arial"/>
                <w:i/>
                <w:sz w:val="18"/>
                <w:szCs w:val="20"/>
              </w:rPr>
              <w:t>Il Dipartimento deve quindi dare evidenza dell’adeguatezza della dotazione di personale docente e ricercatore.</w:t>
            </w:r>
          </w:p>
          <w:p w14:paraId="64D487A7" w14:textId="77777777" w:rsidR="00EB14FB" w:rsidRDefault="00EB14FB" w:rsidP="00022C05">
            <w:pPr>
              <w:spacing w:line="237" w:lineRule="auto"/>
              <w:ind w:right="-7"/>
              <w:rPr>
                <w:rFonts w:ascii="Arial" w:hAnsi="Arial" w:cs="Arial"/>
                <w:sz w:val="20"/>
                <w:szCs w:val="20"/>
              </w:rPr>
            </w:pPr>
          </w:p>
          <w:p w14:paraId="65914A88" w14:textId="77777777" w:rsidR="00EB14FB" w:rsidRDefault="00EB14FB" w:rsidP="00022C05">
            <w:pPr>
              <w:spacing w:line="237" w:lineRule="auto"/>
              <w:ind w:right="-7"/>
              <w:rPr>
                <w:rFonts w:ascii="Arial" w:hAnsi="Arial" w:cs="Arial"/>
                <w:sz w:val="20"/>
                <w:szCs w:val="20"/>
              </w:rPr>
            </w:pPr>
          </w:p>
          <w:p w14:paraId="6228CB25" w14:textId="77777777" w:rsidR="00EB14FB" w:rsidRDefault="00EB14FB" w:rsidP="00022C05">
            <w:pPr>
              <w:spacing w:line="237" w:lineRule="auto"/>
              <w:ind w:right="-7"/>
              <w:rPr>
                <w:rFonts w:ascii="Arial" w:hAnsi="Arial" w:cs="Arial"/>
                <w:sz w:val="20"/>
                <w:szCs w:val="20"/>
              </w:rPr>
            </w:pPr>
            <w:r>
              <w:rPr>
                <w:rFonts w:ascii="Arial" w:hAnsi="Arial" w:cs="Arial"/>
                <w:sz w:val="20"/>
                <w:szCs w:val="20"/>
              </w:rPr>
              <w:t>……………………………….</w:t>
            </w:r>
          </w:p>
          <w:p w14:paraId="50AD8FB3" w14:textId="77777777" w:rsidR="00EB14FB" w:rsidRDefault="00EB14FB" w:rsidP="00022C05">
            <w:pPr>
              <w:spacing w:line="237" w:lineRule="auto"/>
              <w:ind w:right="-7"/>
              <w:rPr>
                <w:rFonts w:ascii="Arial" w:hAnsi="Arial" w:cs="Arial"/>
                <w:sz w:val="20"/>
                <w:szCs w:val="20"/>
              </w:rPr>
            </w:pPr>
          </w:p>
          <w:p w14:paraId="1B3232EB" w14:textId="5206245B" w:rsidR="00EB14FB" w:rsidRPr="002A2D57" w:rsidRDefault="00EB14FB" w:rsidP="00022C05">
            <w:pPr>
              <w:spacing w:line="237" w:lineRule="auto"/>
              <w:ind w:right="-7"/>
              <w:rPr>
                <w:rFonts w:ascii="Arial" w:hAnsi="Arial" w:cs="Arial"/>
                <w:sz w:val="20"/>
                <w:szCs w:val="20"/>
              </w:rPr>
            </w:pPr>
          </w:p>
        </w:tc>
      </w:tr>
      <w:tr w:rsidR="00022C05" w:rsidRPr="002A2D57" w14:paraId="02385015" w14:textId="77777777" w:rsidTr="00022C05">
        <w:tc>
          <w:tcPr>
            <w:tcW w:w="9628" w:type="dxa"/>
            <w:gridSpan w:val="2"/>
          </w:tcPr>
          <w:p w14:paraId="51AA0339" w14:textId="031F1657"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07488137" w14:textId="77777777" w:rsidR="00022C05" w:rsidRDefault="00022C05" w:rsidP="00022C05">
            <w:pPr>
              <w:spacing w:line="237" w:lineRule="auto"/>
              <w:ind w:right="-7"/>
              <w:rPr>
                <w:rFonts w:ascii="Arial" w:hAnsi="Arial" w:cs="Arial"/>
                <w:i/>
                <w:color w:val="000000"/>
                <w:sz w:val="18"/>
                <w:szCs w:val="20"/>
              </w:rPr>
            </w:pPr>
            <w:r w:rsidRPr="00EB14FB">
              <w:rPr>
                <w:rFonts w:ascii="Arial" w:hAnsi="Arial" w:cs="Arial"/>
                <w:i/>
                <w:color w:val="000000"/>
                <w:sz w:val="18"/>
                <w:szCs w:val="20"/>
              </w:rPr>
              <w:t>La dotazione del personale docente e ricercatore (ivi compresi i dottorandi e specializzandi del Dipartimento) deve essere visibile e costantemente aggiornata nel sito web del Dipartimento.</w:t>
            </w:r>
          </w:p>
          <w:p w14:paraId="0906AE92" w14:textId="77777777" w:rsidR="00EB14FB" w:rsidRDefault="00EB14FB" w:rsidP="00022C05">
            <w:pPr>
              <w:spacing w:line="237" w:lineRule="auto"/>
              <w:ind w:right="-7"/>
              <w:rPr>
                <w:rFonts w:ascii="Arial" w:hAnsi="Arial" w:cs="Arial"/>
                <w:i/>
                <w:color w:val="000000"/>
                <w:sz w:val="20"/>
                <w:szCs w:val="20"/>
              </w:rPr>
            </w:pPr>
          </w:p>
          <w:p w14:paraId="6063D36E"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70B30C3C"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024A94BA" w14:textId="0391BCDA" w:rsidR="00EB14FB" w:rsidRPr="00EB14FB" w:rsidRDefault="00EB14FB" w:rsidP="00022C05">
            <w:pPr>
              <w:spacing w:line="237" w:lineRule="auto"/>
              <w:ind w:right="-7"/>
              <w:rPr>
                <w:rFonts w:ascii="Arial" w:hAnsi="Arial" w:cs="Arial"/>
                <w:i/>
                <w:color w:val="000000"/>
                <w:sz w:val="20"/>
                <w:szCs w:val="20"/>
              </w:rPr>
            </w:pPr>
          </w:p>
        </w:tc>
      </w:tr>
      <w:tr w:rsidR="00022C05" w:rsidRPr="002A2D57" w14:paraId="71F70204" w14:textId="77777777" w:rsidTr="00022C05">
        <w:tc>
          <w:tcPr>
            <w:tcW w:w="9628" w:type="dxa"/>
            <w:gridSpan w:val="2"/>
          </w:tcPr>
          <w:p w14:paraId="4564E510"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E.DIP.4.2</w:t>
            </w:r>
          </w:p>
          <w:p w14:paraId="4AB46076"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promuove, supporta e monitora la partecipazione di docenti e tutor didattici a iniziative di formazione/aggiornamento didattico nelle diverse discipline, ivi comprese quelle relative all’uso di metodologie didattiche innovative anche tramite l’utilizzo di strumenti online e all’erogazione di materiali didattici multimediali.</w:t>
            </w:r>
          </w:p>
          <w:p w14:paraId="04E57646"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B11" w:history="1">
              <w:r w:rsidRPr="002A2D57">
                <w:rPr>
                  <w:rStyle w:val="Collegamentoipertestuale"/>
                  <w:rFonts w:ascii="Arial" w:hAnsi="Arial" w:cs="Arial"/>
                  <w:i/>
                  <w:iCs/>
                  <w:sz w:val="20"/>
                  <w:szCs w:val="20"/>
                </w:rPr>
                <w:t>B.1.1</w:t>
              </w:r>
            </w:hyperlink>
            <w:r w:rsidRPr="002A2D57">
              <w:rPr>
                <w:rFonts w:ascii="Arial" w:hAnsi="Arial" w:cs="Arial"/>
                <w:i/>
                <w:iCs/>
                <w:sz w:val="20"/>
                <w:szCs w:val="20"/>
              </w:rPr>
              <w:t>].</w:t>
            </w:r>
          </w:p>
        </w:tc>
      </w:tr>
      <w:tr w:rsidR="00022C05" w:rsidRPr="00DF5CFB" w14:paraId="0B82F26C" w14:textId="77777777" w:rsidTr="00022C05">
        <w:tc>
          <w:tcPr>
            <w:tcW w:w="9628" w:type="dxa"/>
            <w:gridSpan w:val="2"/>
          </w:tcPr>
          <w:p w14:paraId="2C154233" w14:textId="76633F92"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469963FC" w14:textId="77777777" w:rsidR="00022C05" w:rsidRPr="00EB14FB" w:rsidRDefault="00022C05" w:rsidP="00022C05">
            <w:pPr>
              <w:rPr>
                <w:rFonts w:ascii="Arial" w:hAnsi="Arial" w:cs="Arial"/>
                <w:i/>
                <w:sz w:val="18"/>
                <w:szCs w:val="20"/>
              </w:rPr>
            </w:pPr>
            <w:r w:rsidRPr="00EB14FB">
              <w:rPr>
                <w:rFonts w:ascii="Arial" w:hAnsi="Arial" w:cs="Arial"/>
                <w:i/>
                <w:sz w:val="18"/>
                <w:szCs w:val="20"/>
              </w:rPr>
              <w:t>La partecipazione di docenti e tutor didattici a iniziative di formazione/aggiornamento didattico nelle diverse discipline, ivi comprese quelle relative all’uso di metodologie didattiche innovative anche tramite l’utilizzo di strumenti online e all’erogazione di materiali didattici multimediali, è promossa, supportata e monitorata a livello centrale. Ma il Dipartimento deve dimostrare la capacità di promuovere e supportare la partecipazione del personale (docente, tutor, ricercatore, amministrativo) a tali iniziative di formazione/aggiornamento.</w:t>
            </w:r>
          </w:p>
          <w:p w14:paraId="519C984F" w14:textId="77777777" w:rsidR="00022C05" w:rsidRDefault="00022C05" w:rsidP="00022C05">
            <w:pPr>
              <w:rPr>
                <w:rFonts w:ascii="Arial" w:hAnsi="Arial" w:cs="Arial"/>
                <w:i/>
                <w:sz w:val="18"/>
                <w:szCs w:val="20"/>
              </w:rPr>
            </w:pPr>
            <w:r w:rsidRPr="00EB14FB">
              <w:rPr>
                <w:rFonts w:ascii="Arial" w:hAnsi="Arial" w:cs="Arial"/>
                <w:i/>
                <w:sz w:val="18"/>
                <w:szCs w:val="20"/>
              </w:rPr>
              <w:lastRenderedPageBreak/>
              <w:t xml:space="preserve">In Ateneo, il Teaching and Learning Center è il Centro dedicato alla formazione dei docenti. Le sue iniziative si possono reperire nella </w:t>
            </w:r>
            <w:hyperlink r:id="rId8" w:history="1">
              <w:r w:rsidRPr="00EB14FB">
                <w:rPr>
                  <w:rStyle w:val="Collegamentoipertestuale"/>
                  <w:rFonts w:ascii="Arial" w:hAnsi="Arial" w:cs="Arial"/>
                  <w:i/>
                  <w:sz w:val="18"/>
                  <w:szCs w:val="20"/>
                </w:rPr>
                <w:t xml:space="preserve">pagina web </w:t>
              </w:r>
            </w:hyperlink>
            <w:r w:rsidRPr="00EB14FB">
              <w:rPr>
                <w:rFonts w:ascii="Arial" w:hAnsi="Arial" w:cs="Arial"/>
                <w:i/>
                <w:sz w:val="18"/>
                <w:szCs w:val="20"/>
              </w:rPr>
              <w:t xml:space="preserve">dedicata. </w:t>
            </w:r>
          </w:p>
          <w:p w14:paraId="33B87B13" w14:textId="77777777" w:rsidR="00EB14FB" w:rsidRDefault="00EB14FB" w:rsidP="00022C05">
            <w:pPr>
              <w:rPr>
                <w:rFonts w:ascii="Arial" w:hAnsi="Arial" w:cs="Arial"/>
                <w:b/>
                <w:bCs/>
                <w:sz w:val="20"/>
                <w:szCs w:val="20"/>
              </w:rPr>
            </w:pPr>
          </w:p>
          <w:p w14:paraId="27E1D733" w14:textId="77777777" w:rsidR="00EB14FB" w:rsidRDefault="00EB14FB" w:rsidP="00022C05">
            <w:pPr>
              <w:rPr>
                <w:rFonts w:ascii="Arial" w:hAnsi="Arial" w:cs="Arial"/>
                <w:b/>
                <w:bCs/>
                <w:sz w:val="20"/>
                <w:szCs w:val="20"/>
              </w:rPr>
            </w:pPr>
            <w:r>
              <w:rPr>
                <w:rFonts w:ascii="Arial" w:hAnsi="Arial" w:cs="Arial"/>
                <w:b/>
                <w:bCs/>
                <w:sz w:val="20"/>
                <w:szCs w:val="20"/>
              </w:rPr>
              <w:t>……………………………..</w:t>
            </w:r>
          </w:p>
          <w:p w14:paraId="6F481419" w14:textId="77777777" w:rsidR="00EB14FB" w:rsidRDefault="00EB14FB" w:rsidP="00022C05">
            <w:pPr>
              <w:rPr>
                <w:rFonts w:ascii="Arial" w:hAnsi="Arial" w:cs="Arial"/>
                <w:b/>
                <w:bCs/>
                <w:sz w:val="20"/>
                <w:szCs w:val="20"/>
              </w:rPr>
            </w:pPr>
          </w:p>
          <w:p w14:paraId="059DA300" w14:textId="1E098BE2" w:rsidR="00EB14FB" w:rsidRPr="00DF5CFB" w:rsidRDefault="00EB14FB" w:rsidP="00022C05">
            <w:pPr>
              <w:rPr>
                <w:rFonts w:ascii="Arial" w:hAnsi="Arial" w:cs="Arial"/>
                <w:b/>
                <w:bCs/>
                <w:sz w:val="20"/>
                <w:szCs w:val="20"/>
              </w:rPr>
            </w:pPr>
          </w:p>
        </w:tc>
      </w:tr>
      <w:tr w:rsidR="00022C05" w:rsidRPr="002A2D57" w14:paraId="2F12557A" w14:textId="77777777" w:rsidTr="00022C05">
        <w:tc>
          <w:tcPr>
            <w:tcW w:w="9628" w:type="dxa"/>
            <w:gridSpan w:val="2"/>
          </w:tcPr>
          <w:p w14:paraId="399ACE49" w14:textId="16C77EAD" w:rsidR="00022C05" w:rsidRPr="002A2D57" w:rsidRDefault="00EB14FB" w:rsidP="00022C05">
            <w:pPr>
              <w:spacing w:after="120"/>
              <w:rPr>
                <w:rFonts w:ascii="Arial" w:hAnsi="Arial" w:cs="Arial"/>
                <w:b/>
                <w:sz w:val="20"/>
                <w:szCs w:val="20"/>
              </w:rPr>
            </w:pPr>
            <w:r>
              <w:rPr>
                <w:rFonts w:ascii="Arial" w:hAnsi="Arial" w:cs="Arial"/>
                <w:b/>
                <w:sz w:val="20"/>
                <w:szCs w:val="20"/>
              </w:rPr>
              <w:lastRenderedPageBreak/>
              <w:t>Allegati (o link)</w:t>
            </w:r>
          </w:p>
          <w:p w14:paraId="6B004603" w14:textId="77777777" w:rsidR="00022C05" w:rsidRDefault="00022C05" w:rsidP="00022C05">
            <w:pPr>
              <w:rPr>
                <w:rFonts w:ascii="Arial" w:eastAsia="Times New Roman" w:hAnsi="Arial" w:cs="Arial"/>
                <w:i/>
                <w:sz w:val="18"/>
                <w:szCs w:val="20"/>
              </w:rPr>
            </w:pPr>
            <w:r w:rsidRPr="00EB14FB">
              <w:rPr>
                <w:rFonts w:ascii="Arial" w:eastAsia="Times New Roman" w:hAnsi="Arial" w:cs="Arial"/>
                <w:i/>
                <w:sz w:val="18"/>
                <w:szCs w:val="20"/>
              </w:rPr>
              <w:t xml:space="preserve">Documentazione di Dipartimento (delibere, comunicazioni, avvisi) in cui si evince che il Dipartimento ha promosso, supportato e monitorato la partecipazione dei docenti e iniziative di formazione/aggiornamento (sia organizzate dal </w:t>
            </w:r>
            <w:proofErr w:type="spellStart"/>
            <w:r w:rsidRPr="00EB14FB">
              <w:rPr>
                <w:rFonts w:ascii="Arial" w:eastAsia="Times New Roman" w:hAnsi="Arial" w:cs="Arial"/>
                <w:i/>
                <w:sz w:val="18"/>
                <w:szCs w:val="20"/>
              </w:rPr>
              <w:t>TaLC</w:t>
            </w:r>
            <w:proofErr w:type="spellEnd"/>
            <w:r w:rsidRPr="00EB14FB">
              <w:rPr>
                <w:rFonts w:ascii="Arial" w:eastAsia="Times New Roman" w:hAnsi="Arial" w:cs="Arial"/>
                <w:i/>
                <w:sz w:val="18"/>
                <w:szCs w:val="20"/>
              </w:rPr>
              <w:t>, ma anche eventualmente altre iniziative).</w:t>
            </w:r>
          </w:p>
          <w:p w14:paraId="75EA96D3"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43A90554"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5B2357C2" w14:textId="77777777" w:rsidR="00EB14FB" w:rsidRDefault="00EB14FB" w:rsidP="00022C05">
            <w:pPr>
              <w:rPr>
                <w:rFonts w:ascii="Arial" w:hAnsi="Arial" w:cs="Arial"/>
                <w:i/>
                <w:sz w:val="20"/>
                <w:szCs w:val="20"/>
              </w:rPr>
            </w:pPr>
          </w:p>
          <w:p w14:paraId="02E89114" w14:textId="048AC7E5" w:rsidR="00EB14FB" w:rsidRPr="00EB14FB" w:rsidRDefault="00EB14FB" w:rsidP="00022C05">
            <w:pPr>
              <w:rPr>
                <w:rFonts w:ascii="Arial" w:hAnsi="Arial" w:cs="Arial"/>
                <w:i/>
                <w:sz w:val="20"/>
                <w:szCs w:val="20"/>
              </w:rPr>
            </w:pPr>
          </w:p>
        </w:tc>
      </w:tr>
      <w:tr w:rsidR="00022C05" w:rsidRPr="002A2D57" w14:paraId="2D8B16E8" w14:textId="77777777" w:rsidTr="00022C05">
        <w:tc>
          <w:tcPr>
            <w:tcW w:w="9628" w:type="dxa"/>
            <w:gridSpan w:val="2"/>
          </w:tcPr>
          <w:p w14:paraId="6D65FF6A"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E.DIP.4.3</w:t>
            </w:r>
          </w:p>
          <w:p w14:paraId="7D046B08" w14:textId="77777777" w:rsidR="00022C05" w:rsidRPr="002A2D57" w:rsidRDefault="00022C05" w:rsidP="00022C05">
            <w:pPr>
              <w:pStyle w:val="Default"/>
              <w:rPr>
                <w:rFonts w:ascii="Arial" w:hAnsi="Arial" w:cs="Arial"/>
                <w:b/>
                <w:bCs/>
                <w:sz w:val="20"/>
                <w:szCs w:val="20"/>
              </w:rPr>
            </w:pPr>
            <w:r w:rsidRPr="002A2D57">
              <w:rPr>
                <w:rFonts w:ascii="Arial" w:hAnsi="Arial" w:cs="Arial"/>
                <w:b/>
                <w:bCs/>
                <w:sz w:val="20"/>
                <w:szCs w:val="20"/>
              </w:rPr>
              <w:t>Il Dipartimento dispone di risorse di personale tecnico-amministrativo adeguate all’attuazione della propria pianificazione strategica e delle attività istituzionali e gestionali.</w:t>
            </w:r>
          </w:p>
        </w:tc>
      </w:tr>
      <w:tr w:rsidR="00022C05" w:rsidRPr="002A2D57" w14:paraId="60298360" w14:textId="77777777" w:rsidTr="00022C05">
        <w:tc>
          <w:tcPr>
            <w:tcW w:w="9628" w:type="dxa"/>
            <w:gridSpan w:val="2"/>
          </w:tcPr>
          <w:p w14:paraId="4BFA85A4" w14:textId="5DBFB9E5"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64E5C9BB" w14:textId="77777777" w:rsidR="00022C05" w:rsidRPr="00EB14FB" w:rsidRDefault="00022C05" w:rsidP="00022C05">
            <w:pPr>
              <w:rPr>
                <w:rFonts w:ascii="Arial" w:hAnsi="Arial" w:cs="Arial"/>
                <w:i/>
                <w:sz w:val="18"/>
                <w:szCs w:val="20"/>
              </w:rPr>
            </w:pPr>
            <w:r w:rsidRPr="00EB14FB">
              <w:rPr>
                <w:rFonts w:ascii="Arial" w:hAnsi="Arial" w:cs="Arial"/>
                <w:i/>
                <w:sz w:val="18"/>
                <w:szCs w:val="20"/>
              </w:rPr>
              <w:t>Il Dipartimento per l’attuazione dei propri obiettivi di sviluppo e per il regolare funzionamento delle proprie attività istituzionali e gestionali, deve poter disporre di un’adeguata dotazione di personale tecnico-amministrativo. A tal fine, sottopone alla Direzione Generale e agli Organi di Governo eventuali esigenze di integrare dal punto di vista quantitativo e/o qualitativo, in termini di competenze professionali, il proprio staff amministrativo.</w:t>
            </w:r>
          </w:p>
          <w:p w14:paraId="59E3420E" w14:textId="77777777" w:rsidR="00022C05" w:rsidRDefault="00022C05" w:rsidP="00022C05">
            <w:pPr>
              <w:rPr>
                <w:rFonts w:ascii="Arial" w:hAnsi="Arial" w:cs="Arial"/>
                <w:i/>
                <w:sz w:val="18"/>
                <w:szCs w:val="20"/>
              </w:rPr>
            </w:pPr>
            <w:proofErr w:type="gramStart"/>
            <w:r w:rsidRPr="00EB14FB">
              <w:rPr>
                <w:rFonts w:ascii="Arial" w:hAnsi="Arial" w:cs="Arial"/>
                <w:i/>
                <w:color w:val="00000A"/>
                <w:sz w:val="18"/>
                <w:szCs w:val="20"/>
              </w:rPr>
              <w:t>E’</w:t>
            </w:r>
            <w:proofErr w:type="gramEnd"/>
            <w:r w:rsidRPr="00EB14FB">
              <w:rPr>
                <w:rFonts w:ascii="Arial" w:hAnsi="Arial" w:cs="Arial"/>
                <w:i/>
                <w:color w:val="00000A"/>
                <w:sz w:val="18"/>
                <w:szCs w:val="20"/>
              </w:rPr>
              <w:t xml:space="preserve"> importante che del personale tecnico-amministrativo del Dipartimento a disposizione, vengano definite le relative qualifiche, responsabilità e compiti, coerentemente con la</w:t>
            </w:r>
            <w:r w:rsidRPr="00EB14FB">
              <w:rPr>
                <w:rFonts w:ascii="Arial" w:hAnsi="Arial" w:cs="Arial"/>
                <w:i/>
                <w:sz w:val="18"/>
                <w:szCs w:val="20"/>
              </w:rPr>
              <w:t xml:space="preserve"> propria pianificazione strategica e le attività istituzionali e gestionali.</w:t>
            </w:r>
          </w:p>
          <w:p w14:paraId="4295FC0B" w14:textId="77777777" w:rsidR="00EB14FB" w:rsidRDefault="00EB14FB" w:rsidP="00022C05">
            <w:pPr>
              <w:rPr>
                <w:rFonts w:ascii="Arial" w:hAnsi="Arial" w:cs="Arial"/>
                <w:sz w:val="20"/>
                <w:szCs w:val="20"/>
              </w:rPr>
            </w:pPr>
          </w:p>
          <w:p w14:paraId="1CC9660A" w14:textId="77777777" w:rsidR="00EB14FB" w:rsidRDefault="00EB14FB" w:rsidP="00022C05">
            <w:pPr>
              <w:rPr>
                <w:rFonts w:ascii="Arial" w:hAnsi="Arial" w:cs="Arial"/>
                <w:sz w:val="20"/>
                <w:szCs w:val="20"/>
              </w:rPr>
            </w:pPr>
          </w:p>
          <w:p w14:paraId="07C6C7F4" w14:textId="77777777" w:rsidR="00EB14FB" w:rsidRDefault="00EB14FB" w:rsidP="00022C05">
            <w:pPr>
              <w:rPr>
                <w:rFonts w:ascii="Arial" w:hAnsi="Arial" w:cs="Arial"/>
                <w:sz w:val="20"/>
                <w:szCs w:val="20"/>
              </w:rPr>
            </w:pPr>
            <w:r>
              <w:rPr>
                <w:rFonts w:ascii="Arial" w:hAnsi="Arial" w:cs="Arial"/>
                <w:sz w:val="20"/>
                <w:szCs w:val="20"/>
              </w:rPr>
              <w:t>……………………………………………………………..</w:t>
            </w:r>
          </w:p>
          <w:p w14:paraId="20150EB2" w14:textId="77777777" w:rsidR="00EB14FB" w:rsidRDefault="00EB14FB" w:rsidP="00022C05">
            <w:pPr>
              <w:rPr>
                <w:rFonts w:ascii="Arial" w:hAnsi="Arial" w:cs="Arial"/>
                <w:sz w:val="20"/>
                <w:szCs w:val="20"/>
              </w:rPr>
            </w:pPr>
          </w:p>
          <w:p w14:paraId="5E78ED03" w14:textId="6FF188AC" w:rsidR="00EB14FB" w:rsidRPr="002A2D57" w:rsidRDefault="00EB14FB" w:rsidP="00022C05">
            <w:pPr>
              <w:rPr>
                <w:rFonts w:ascii="Arial" w:hAnsi="Arial" w:cs="Arial"/>
                <w:sz w:val="20"/>
                <w:szCs w:val="20"/>
              </w:rPr>
            </w:pPr>
          </w:p>
        </w:tc>
      </w:tr>
      <w:tr w:rsidR="00022C05" w:rsidRPr="002A2D57" w14:paraId="49EF48EF" w14:textId="77777777" w:rsidTr="00022C05">
        <w:tc>
          <w:tcPr>
            <w:tcW w:w="9628" w:type="dxa"/>
            <w:gridSpan w:val="2"/>
          </w:tcPr>
          <w:p w14:paraId="33A1DA4F" w14:textId="61F93F45"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5BF3E206" w14:textId="77777777" w:rsidR="00022C05" w:rsidRDefault="00022C05" w:rsidP="00022C05">
            <w:pPr>
              <w:rPr>
                <w:rFonts w:ascii="Arial" w:hAnsi="Arial" w:cs="Arial"/>
                <w:i/>
                <w:sz w:val="18"/>
                <w:szCs w:val="20"/>
              </w:rPr>
            </w:pPr>
            <w:r w:rsidRPr="00EB14FB">
              <w:rPr>
                <w:rFonts w:ascii="Arial" w:hAnsi="Arial" w:cs="Arial"/>
                <w:i/>
                <w:color w:val="000000"/>
                <w:sz w:val="18"/>
                <w:szCs w:val="20"/>
              </w:rPr>
              <w:t xml:space="preserve">Documento contenente la dotazione del personale tecnico-amministrativo (ivi comprese le figure dei tecnici di laboratorio) che deve essere visibile e costantemente aggiornata nel sito web del Dipartimento, con l’indicazione di </w:t>
            </w:r>
            <w:r w:rsidRPr="00EB14FB">
              <w:rPr>
                <w:rFonts w:ascii="Arial" w:hAnsi="Arial" w:cs="Arial"/>
                <w:i/>
                <w:color w:val="00000A"/>
                <w:sz w:val="18"/>
                <w:szCs w:val="20"/>
              </w:rPr>
              <w:t>responsabilità e compiti</w:t>
            </w:r>
            <w:r w:rsidRPr="00EB14FB">
              <w:rPr>
                <w:rFonts w:ascii="Arial" w:hAnsi="Arial" w:cs="Arial"/>
                <w:i/>
                <w:sz w:val="18"/>
                <w:szCs w:val="20"/>
              </w:rPr>
              <w:t>.</w:t>
            </w:r>
          </w:p>
          <w:p w14:paraId="5AE520D4" w14:textId="77777777" w:rsidR="00EB14FB" w:rsidRDefault="00EB14FB" w:rsidP="00022C05">
            <w:pPr>
              <w:rPr>
                <w:rFonts w:ascii="Arial" w:hAnsi="Arial" w:cs="Arial"/>
                <w:i/>
                <w:sz w:val="20"/>
                <w:szCs w:val="20"/>
              </w:rPr>
            </w:pPr>
          </w:p>
          <w:p w14:paraId="23294680"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01825C0B"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340D9C5" w14:textId="3632EE1A" w:rsidR="00EB14FB" w:rsidRPr="00EB14FB" w:rsidRDefault="00EB14FB" w:rsidP="00022C05">
            <w:pPr>
              <w:rPr>
                <w:rFonts w:ascii="Arial" w:hAnsi="Arial" w:cs="Arial"/>
                <w:i/>
                <w:sz w:val="20"/>
                <w:szCs w:val="20"/>
              </w:rPr>
            </w:pPr>
          </w:p>
        </w:tc>
      </w:tr>
      <w:tr w:rsidR="00022C05" w:rsidRPr="002A2D57" w14:paraId="53DD5294" w14:textId="77777777" w:rsidTr="00022C05">
        <w:tc>
          <w:tcPr>
            <w:tcW w:w="9628" w:type="dxa"/>
            <w:gridSpan w:val="2"/>
          </w:tcPr>
          <w:p w14:paraId="7BCDE804"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E.DIP.4.4</w:t>
            </w:r>
          </w:p>
          <w:p w14:paraId="254AD093"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promuove, supporta e monitora la partecipazione del personale tecnico-amministrativo a iniziative di formazione/aggiornamento con particolare attenzione a quelle organizzate dall’Ateneo.</w:t>
            </w:r>
          </w:p>
          <w:p w14:paraId="42305944"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del requisito di sede </w:t>
            </w:r>
            <w:hyperlink w:anchor="B12" w:history="1">
              <w:r w:rsidRPr="002A2D57">
                <w:rPr>
                  <w:rStyle w:val="Collegamentoipertestuale"/>
                  <w:rFonts w:ascii="Arial" w:hAnsi="Arial" w:cs="Arial"/>
                  <w:i/>
                  <w:iCs/>
                  <w:sz w:val="20"/>
                  <w:szCs w:val="20"/>
                </w:rPr>
                <w:t>B.1.2</w:t>
              </w:r>
            </w:hyperlink>
            <w:r w:rsidRPr="002A2D57">
              <w:rPr>
                <w:rFonts w:ascii="Arial" w:hAnsi="Arial" w:cs="Arial"/>
                <w:i/>
                <w:iCs/>
                <w:sz w:val="20"/>
                <w:szCs w:val="20"/>
              </w:rPr>
              <w:t>].</w:t>
            </w:r>
            <w:r w:rsidRPr="002A2D57">
              <w:rPr>
                <w:rFonts w:ascii="Arial" w:hAnsi="Arial" w:cs="Arial"/>
                <w:sz w:val="20"/>
                <w:szCs w:val="20"/>
              </w:rPr>
              <w:t xml:space="preserve"> </w:t>
            </w:r>
          </w:p>
        </w:tc>
      </w:tr>
      <w:tr w:rsidR="00022C05" w:rsidRPr="002A2D57" w14:paraId="370CC0C4" w14:textId="77777777" w:rsidTr="00022C05">
        <w:tc>
          <w:tcPr>
            <w:tcW w:w="9628" w:type="dxa"/>
            <w:gridSpan w:val="2"/>
          </w:tcPr>
          <w:p w14:paraId="6CB5DF8A" w14:textId="29F2019B"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184DA0EE" w14:textId="77777777" w:rsidR="00022C05" w:rsidRPr="00EB14FB" w:rsidRDefault="00022C05" w:rsidP="00022C05">
            <w:pPr>
              <w:rPr>
                <w:rFonts w:ascii="Arial" w:hAnsi="Arial" w:cs="Arial"/>
                <w:i/>
                <w:sz w:val="18"/>
                <w:szCs w:val="20"/>
              </w:rPr>
            </w:pPr>
            <w:r w:rsidRPr="00EB14FB">
              <w:rPr>
                <w:rFonts w:ascii="Arial" w:hAnsi="Arial" w:cs="Arial"/>
                <w:i/>
                <w:sz w:val="18"/>
                <w:szCs w:val="20"/>
              </w:rPr>
              <w:t>La partecipazione del personale tecnico-amministrativo a iniziative di formazione/aggiornamento con particolare attenzione a quelle organizzate dall’Ateneo, è promossa, supportata e monitorata a livello centrale. Ma il Dipartimento deve dimostrare la capacità di promuovere e supportare la partecipazione del personale amministrativo a tali iniziative di formazione/aggiornamento.</w:t>
            </w:r>
          </w:p>
          <w:p w14:paraId="75237E3C" w14:textId="77777777" w:rsidR="00022C05" w:rsidRPr="00EB14FB" w:rsidRDefault="00022C05" w:rsidP="00022C05">
            <w:pPr>
              <w:rPr>
                <w:rFonts w:ascii="Arial" w:hAnsi="Arial" w:cs="Arial"/>
                <w:i/>
                <w:sz w:val="18"/>
                <w:szCs w:val="20"/>
              </w:rPr>
            </w:pPr>
          </w:p>
          <w:p w14:paraId="6DAEB157" w14:textId="77777777" w:rsidR="00022C05" w:rsidRPr="00EB14FB" w:rsidRDefault="00022C05" w:rsidP="00022C05">
            <w:pPr>
              <w:pStyle w:val="Default"/>
              <w:spacing w:line="20" w:lineRule="atLeast"/>
              <w:rPr>
                <w:rFonts w:ascii="Arial" w:hAnsi="Arial" w:cs="Arial"/>
                <w:i/>
                <w:sz w:val="18"/>
                <w:szCs w:val="20"/>
              </w:rPr>
            </w:pPr>
            <w:r w:rsidRPr="00EB14FB">
              <w:rPr>
                <w:rFonts w:ascii="Arial" w:hAnsi="Arial" w:cs="Arial"/>
                <w:i/>
                <w:sz w:val="18"/>
                <w:szCs w:val="20"/>
              </w:rPr>
              <w:t xml:space="preserve">A questo riguardo, sono da considerarsi buona prassi le attività di formazione, anche a carattere internazionale, che riguardino le specificità del dipartimento in relazione ad attività di didattica, ricerca e terza missione/impatto sociale (ad esempio supporto amministrativo e di rendicontazione, audit di progetti di ricerca internazionali, supporto amministrativo ad attività di scambio di docenti internazionali e/o studenti di dottorato). </w:t>
            </w:r>
          </w:p>
          <w:p w14:paraId="61D64606" w14:textId="283ACD72" w:rsidR="00022C05" w:rsidRDefault="00022C05" w:rsidP="00022C05">
            <w:pPr>
              <w:spacing w:line="20" w:lineRule="atLeast"/>
              <w:rPr>
                <w:rFonts w:ascii="Arial" w:hAnsi="Arial" w:cs="Arial"/>
                <w:i/>
                <w:sz w:val="18"/>
                <w:szCs w:val="20"/>
              </w:rPr>
            </w:pPr>
            <w:r w:rsidRPr="00EB14FB">
              <w:rPr>
                <w:rFonts w:ascii="Arial" w:hAnsi="Arial" w:cs="Arial"/>
                <w:i/>
                <w:sz w:val="18"/>
                <w:szCs w:val="20"/>
              </w:rPr>
              <w:lastRenderedPageBreak/>
              <w:t>Il monitoraggio della partecipazione alle attività formative da parte del personale tecnico-amministrativo contribuisce all’aggiornamento del portfolio delle competenze del personale stesso e rende più agevole e consapevole l’attribuzione di ruoli e responsabilità nell’organizzazione dipartimentale.</w:t>
            </w:r>
          </w:p>
          <w:p w14:paraId="72E865ED" w14:textId="589B3B4B" w:rsidR="00EB14FB" w:rsidRDefault="00EB14FB" w:rsidP="00022C05">
            <w:pPr>
              <w:spacing w:line="20" w:lineRule="atLeast"/>
              <w:rPr>
                <w:rFonts w:ascii="Arial" w:hAnsi="Arial" w:cs="Arial"/>
                <w:i/>
                <w:sz w:val="18"/>
                <w:szCs w:val="20"/>
              </w:rPr>
            </w:pPr>
          </w:p>
          <w:p w14:paraId="563E925F" w14:textId="072C6B4A" w:rsidR="00EB14FB" w:rsidRDefault="00EB14FB" w:rsidP="00022C05">
            <w:pPr>
              <w:spacing w:line="20" w:lineRule="atLeast"/>
              <w:rPr>
                <w:rFonts w:ascii="Arial" w:hAnsi="Arial" w:cs="Arial"/>
                <w:i/>
                <w:sz w:val="18"/>
                <w:szCs w:val="20"/>
              </w:rPr>
            </w:pPr>
          </w:p>
          <w:p w14:paraId="4E1C992C" w14:textId="377A6C00" w:rsidR="00EB14FB" w:rsidRDefault="00EB14FB" w:rsidP="00022C05">
            <w:pPr>
              <w:spacing w:line="20" w:lineRule="atLeast"/>
              <w:rPr>
                <w:rFonts w:ascii="Arial" w:hAnsi="Arial" w:cs="Arial"/>
                <w:i/>
                <w:sz w:val="18"/>
                <w:szCs w:val="20"/>
              </w:rPr>
            </w:pPr>
            <w:r>
              <w:rPr>
                <w:rFonts w:ascii="Arial" w:hAnsi="Arial" w:cs="Arial"/>
                <w:i/>
                <w:sz w:val="18"/>
                <w:szCs w:val="20"/>
              </w:rPr>
              <w:t>…………………………………………………………………..</w:t>
            </w:r>
          </w:p>
          <w:p w14:paraId="536FE837" w14:textId="77777777" w:rsidR="00EB14FB" w:rsidRPr="00EB14FB" w:rsidRDefault="00EB14FB" w:rsidP="00022C05">
            <w:pPr>
              <w:spacing w:line="20" w:lineRule="atLeast"/>
              <w:rPr>
                <w:rFonts w:ascii="Arial" w:hAnsi="Arial" w:cs="Arial"/>
                <w:i/>
                <w:sz w:val="18"/>
                <w:szCs w:val="20"/>
              </w:rPr>
            </w:pPr>
          </w:p>
          <w:p w14:paraId="744931EA" w14:textId="77777777" w:rsidR="00022C05" w:rsidRPr="002A2D57" w:rsidRDefault="00022C05" w:rsidP="00022C05">
            <w:pPr>
              <w:pStyle w:val="Default"/>
              <w:spacing w:line="20" w:lineRule="atLeast"/>
              <w:rPr>
                <w:rFonts w:ascii="Arial" w:hAnsi="Arial" w:cs="Arial"/>
                <w:color w:val="auto"/>
                <w:sz w:val="20"/>
                <w:szCs w:val="20"/>
              </w:rPr>
            </w:pPr>
          </w:p>
        </w:tc>
      </w:tr>
      <w:tr w:rsidR="00022C05" w:rsidRPr="002A2D57" w14:paraId="71EF76E5" w14:textId="77777777" w:rsidTr="00022C05">
        <w:tc>
          <w:tcPr>
            <w:tcW w:w="9628" w:type="dxa"/>
            <w:gridSpan w:val="2"/>
          </w:tcPr>
          <w:p w14:paraId="7F4BE243" w14:textId="5655ECEA" w:rsidR="00022C05" w:rsidRPr="002A2D57" w:rsidRDefault="00EB14FB" w:rsidP="00022C05">
            <w:pPr>
              <w:spacing w:after="120"/>
              <w:rPr>
                <w:rFonts w:ascii="Arial" w:hAnsi="Arial" w:cs="Arial"/>
                <w:b/>
                <w:sz w:val="20"/>
                <w:szCs w:val="20"/>
              </w:rPr>
            </w:pPr>
            <w:r>
              <w:rPr>
                <w:rFonts w:ascii="Arial" w:hAnsi="Arial" w:cs="Arial"/>
                <w:b/>
                <w:sz w:val="20"/>
                <w:szCs w:val="20"/>
              </w:rPr>
              <w:lastRenderedPageBreak/>
              <w:t>Allegati (o link)</w:t>
            </w:r>
          </w:p>
          <w:p w14:paraId="21FF8290" w14:textId="77777777" w:rsidR="00022C05" w:rsidRDefault="00022C05" w:rsidP="00022C05">
            <w:pPr>
              <w:rPr>
                <w:rFonts w:ascii="Arial" w:eastAsia="Times New Roman" w:hAnsi="Arial" w:cs="Arial"/>
                <w:i/>
                <w:sz w:val="18"/>
                <w:szCs w:val="20"/>
              </w:rPr>
            </w:pPr>
            <w:r w:rsidRPr="00EB14FB">
              <w:rPr>
                <w:rFonts w:ascii="Arial" w:eastAsia="Times New Roman" w:hAnsi="Arial" w:cs="Arial"/>
                <w:i/>
                <w:sz w:val="18"/>
                <w:szCs w:val="20"/>
              </w:rPr>
              <w:t>Documentazione di Dipartimento (delibere, comunicazioni, avvisi) in cui si evince che il Dipartimento ha promosso, supportato e monitorato la partecipazione del personale TA e iniziative di formazione/aggiornamento (sia organizzate dall’Ateneo, ma anche eventualmente altre iniziative).</w:t>
            </w:r>
          </w:p>
          <w:p w14:paraId="6305C75A" w14:textId="77777777" w:rsidR="00EB14FB" w:rsidRDefault="00EB14FB" w:rsidP="00022C05">
            <w:pPr>
              <w:rPr>
                <w:rFonts w:ascii="Arial" w:hAnsi="Arial" w:cs="Arial"/>
                <w:i/>
                <w:sz w:val="20"/>
                <w:szCs w:val="20"/>
              </w:rPr>
            </w:pPr>
          </w:p>
          <w:p w14:paraId="6FBDB157"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5B495B27"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1D3413FC" w14:textId="624097A0" w:rsidR="00EB14FB" w:rsidRPr="00EB14FB" w:rsidRDefault="00EB14FB" w:rsidP="00022C05">
            <w:pPr>
              <w:rPr>
                <w:rFonts w:ascii="Arial" w:hAnsi="Arial" w:cs="Arial"/>
                <w:i/>
                <w:sz w:val="20"/>
                <w:szCs w:val="20"/>
              </w:rPr>
            </w:pPr>
          </w:p>
        </w:tc>
      </w:tr>
      <w:tr w:rsidR="00022C05" w:rsidRPr="002A2D57" w14:paraId="7A4DCDE6" w14:textId="77777777" w:rsidTr="00022C05">
        <w:tc>
          <w:tcPr>
            <w:tcW w:w="9628" w:type="dxa"/>
            <w:gridSpan w:val="2"/>
          </w:tcPr>
          <w:p w14:paraId="0AB132EB"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t>E.DIP.4.5</w:t>
            </w:r>
          </w:p>
          <w:p w14:paraId="4AFB216F"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 xml:space="preserve">Il Dipartimento dispone di adeguate strutture, attrezzature e risorse di sostegno alla didattica, alla ricerca, alla terza missione/impatto sociale e ai Dottorati di ricerca (se presenti). </w:t>
            </w:r>
          </w:p>
          <w:p w14:paraId="1F3E84C8" w14:textId="77777777" w:rsidR="00022C05" w:rsidRPr="002A2D57" w:rsidRDefault="00022C05" w:rsidP="00022C05">
            <w:pPr>
              <w:rPr>
                <w:rFonts w:ascii="Arial" w:hAnsi="Arial" w:cs="Arial"/>
                <w:i/>
                <w:iCs/>
                <w:sz w:val="20"/>
                <w:szCs w:val="20"/>
              </w:rPr>
            </w:pPr>
            <w:r w:rsidRPr="002A2D57">
              <w:rPr>
                <w:rFonts w:ascii="Arial" w:hAnsi="Arial" w:cs="Arial"/>
                <w:i/>
                <w:iCs/>
                <w:sz w:val="20"/>
                <w:szCs w:val="20"/>
              </w:rPr>
              <w:t xml:space="preserve">[La valutazione di questo aspetto da considerare si basa anche sulla valutazione dei corrispondenti aspetti da considerare dei punti di attenzione </w:t>
            </w:r>
            <w:hyperlink w:anchor="DCDS32" w:history="1">
              <w:r w:rsidRPr="002A2D57">
                <w:rPr>
                  <w:rStyle w:val="Collegamentoipertestuale"/>
                  <w:rFonts w:ascii="Arial" w:hAnsi="Arial" w:cs="Arial"/>
                  <w:i/>
                  <w:iCs/>
                  <w:sz w:val="20"/>
                  <w:szCs w:val="20"/>
                </w:rPr>
                <w:t>D.CDS.3.2</w:t>
              </w:r>
            </w:hyperlink>
            <w:r w:rsidRPr="002A2D57">
              <w:rPr>
                <w:rFonts w:ascii="Arial" w:hAnsi="Arial" w:cs="Arial"/>
                <w:i/>
                <w:iCs/>
                <w:sz w:val="20"/>
                <w:szCs w:val="20"/>
              </w:rPr>
              <w:t xml:space="preserve"> e </w:t>
            </w:r>
            <w:hyperlink w:anchor="DPHD2" w:history="1">
              <w:r w:rsidRPr="002A2D57">
                <w:rPr>
                  <w:rStyle w:val="Collegamentoipertestuale"/>
                  <w:rFonts w:ascii="Arial" w:hAnsi="Arial" w:cs="Arial"/>
                  <w:i/>
                  <w:iCs/>
                  <w:sz w:val="20"/>
                  <w:szCs w:val="20"/>
                </w:rPr>
                <w:t>D.PHD.2</w:t>
              </w:r>
            </w:hyperlink>
            <w:r w:rsidRPr="002A2D57">
              <w:rPr>
                <w:rFonts w:ascii="Arial" w:hAnsi="Arial" w:cs="Arial"/>
                <w:i/>
                <w:iCs/>
                <w:sz w:val="20"/>
                <w:szCs w:val="20"/>
              </w:rPr>
              <w:t xml:space="preserve"> dei CdS e dei Dottorati di Ricerca afferenti al Dipartimento e oggetto di visita].</w:t>
            </w:r>
          </w:p>
          <w:p w14:paraId="3C789DE2" w14:textId="77777777" w:rsidR="00022C05" w:rsidRPr="002A2D57" w:rsidRDefault="00022C05" w:rsidP="00022C05">
            <w:pPr>
              <w:pStyle w:val="Default"/>
              <w:rPr>
                <w:rFonts w:ascii="Arial" w:hAnsi="Arial" w:cs="Arial"/>
                <w:i/>
                <w:iCs/>
                <w:sz w:val="20"/>
                <w:szCs w:val="20"/>
              </w:rPr>
            </w:pPr>
            <w:r w:rsidRPr="002A2D57">
              <w:rPr>
                <w:rFonts w:ascii="Arial" w:hAnsi="Arial" w:cs="Arial"/>
                <w:i/>
                <w:iCs/>
                <w:sz w:val="20"/>
                <w:szCs w:val="20"/>
              </w:rPr>
              <w:t xml:space="preserve">[Questo aspetto da considerare serve anche da riscontro per la valutazione dei requisiti di sede </w:t>
            </w:r>
            <w:hyperlink w:anchor="B32" w:history="1">
              <w:r w:rsidRPr="002A2D57">
                <w:rPr>
                  <w:rStyle w:val="Collegamentoipertestuale"/>
                  <w:rFonts w:ascii="Arial" w:hAnsi="Arial" w:cs="Arial"/>
                  <w:i/>
                  <w:iCs/>
                  <w:sz w:val="20"/>
                  <w:szCs w:val="20"/>
                </w:rPr>
                <w:t>B.3.2</w:t>
              </w:r>
            </w:hyperlink>
            <w:r w:rsidRPr="002A2D57">
              <w:rPr>
                <w:rFonts w:ascii="Arial" w:hAnsi="Arial" w:cs="Arial"/>
                <w:i/>
                <w:iCs/>
                <w:sz w:val="20"/>
                <w:szCs w:val="20"/>
              </w:rPr>
              <w:t xml:space="preserve">, </w:t>
            </w:r>
            <w:hyperlink w:anchor="B41" w:history="1">
              <w:r w:rsidRPr="002A2D57">
                <w:rPr>
                  <w:rStyle w:val="Collegamentoipertestuale"/>
                  <w:rFonts w:ascii="Arial" w:hAnsi="Arial" w:cs="Arial"/>
                  <w:i/>
                  <w:iCs/>
                  <w:sz w:val="20"/>
                  <w:szCs w:val="20"/>
                </w:rPr>
                <w:t>B.4.1</w:t>
              </w:r>
            </w:hyperlink>
            <w:r w:rsidRPr="002A2D57">
              <w:rPr>
                <w:rFonts w:ascii="Arial" w:hAnsi="Arial" w:cs="Arial"/>
                <w:i/>
                <w:iCs/>
                <w:sz w:val="20"/>
                <w:szCs w:val="20"/>
              </w:rPr>
              <w:t xml:space="preserve"> e </w:t>
            </w:r>
            <w:hyperlink w:anchor="B42" w:history="1">
              <w:r w:rsidRPr="002A2D57">
                <w:rPr>
                  <w:rStyle w:val="Collegamentoipertestuale"/>
                  <w:rFonts w:ascii="Arial" w:hAnsi="Arial" w:cs="Arial"/>
                  <w:i/>
                  <w:iCs/>
                  <w:sz w:val="20"/>
                  <w:szCs w:val="20"/>
                </w:rPr>
                <w:t>B.4.2</w:t>
              </w:r>
            </w:hyperlink>
            <w:r w:rsidRPr="002A2D57">
              <w:rPr>
                <w:rFonts w:ascii="Arial" w:hAnsi="Arial" w:cs="Arial"/>
                <w:i/>
                <w:iCs/>
                <w:sz w:val="20"/>
                <w:szCs w:val="20"/>
              </w:rPr>
              <w:t>].</w:t>
            </w:r>
            <w:r w:rsidRPr="002A2D57">
              <w:rPr>
                <w:rFonts w:ascii="Arial" w:hAnsi="Arial" w:cs="Arial"/>
                <w:sz w:val="20"/>
                <w:szCs w:val="20"/>
              </w:rPr>
              <w:t xml:space="preserve"> </w:t>
            </w:r>
          </w:p>
        </w:tc>
      </w:tr>
      <w:tr w:rsidR="00022C05" w:rsidRPr="002A2D57" w14:paraId="5A07BF54" w14:textId="77777777" w:rsidTr="00022C05">
        <w:tc>
          <w:tcPr>
            <w:tcW w:w="9628" w:type="dxa"/>
            <w:gridSpan w:val="2"/>
          </w:tcPr>
          <w:p w14:paraId="15E0F8DA" w14:textId="281F906C"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72B78641" w14:textId="77777777" w:rsidR="00022C05" w:rsidRPr="00EB14FB" w:rsidRDefault="00022C05" w:rsidP="00022C05">
            <w:pPr>
              <w:ind w:left="6"/>
              <w:rPr>
                <w:rFonts w:ascii="Arial" w:hAnsi="Arial" w:cs="Arial"/>
                <w:i/>
                <w:sz w:val="18"/>
                <w:szCs w:val="20"/>
              </w:rPr>
            </w:pPr>
            <w:r w:rsidRPr="00EB14FB">
              <w:rPr>
                <w:rFonts w:ascii="Arial" w:hAnsi="Arial" w:cs="Arial"/>
                <w:i/>
                <w:sz w:val="18"/>
                <w:szCs w:val="20"/>
              </w:rPr>
              <w:t xml:space="preserve">Il Dipartimento deve disporre di strutture, attrezzature e risorse di sostegno alla didattica, alla ricerca, alla terza missione/impatto sociale e ai Dottorati di ricerca presenti </w:t>
            </w:r>
            <w:bookmarkStart w:id="10" w:name="_Hlk125646920"/>
            <w:r w:rsidRPr="00EB14FB">
              <w:rPr>
                <w:rFonts w:ascii="Arial" w:hAnsi="Arial" w:cs="Arial"/>
                <w:i/>
                <w:sz w:val="18"/>
                <w:szCs w:val="20"/>
              </w:rPr>
              <w:t xml:space="preserve">adeguate </w:t>
            </w:r>
            <w:r w:rsidRPr="00EB14FB">
              <w:rPr>
                <w:rFonts w:ascii="Arial" w:hAnsi="Arial" w:cs="Arial"/>
                <w:i/>
                <w:color w:val="000000"/>
                <w:sz w:val="18"/>
                <w:szCs w:val="20"/>
              </w:rPr>
              <w:t xml:space="preserve">allo svolgimento delle attività </w:t>
            </w:r>
            <w:r w:rsidRPr="00EB14FB">
              <w:rPr>
                <w:rFonts w:ascii="Arial" w:hAnsi="Arial" w:cs="Arial"/>
                <w:i/>
                <w:sz w:val="18"/>
                <w:szCs w:val="20"/>
              </w:rPr>
              <w:t xml:space="preserve">di didattica, ricerca e terza missione/impatto sociale da parte di </w:t>
            </w:r>
            <w:r w:rsidRPr="00EB14FB">
              <w:rPr>
                <w:rFonts w:ascii="Arial" w:hAnsi="Arial" w:cs="Arial"/>
                <w:i/>
                <w:color w:val="000000"/>
                <w:sz w:val="18"/>
                <w:szCs w:val="20"/>
              </w:rPr>
              <w:t>docenti, ricercatori, dottorandi</w:t>
            </w:r>
            <w:bookmarkEnd w:id="10"/>
            <w:r w:rsidRPr="00EB14FB">
              <w:rPr>
                <w:rFonts w:ascii="Arial" w:hAnsi="Arial" w:cs="Arial"/>
                <w:i/>
                <w:color w:val="000000"/>
                <w:sz w:val="18"/>
                <w:szCs w:val="20"/>
              </w:rPr>
              <w:t xml:space="preserve"> e studenti</w:t>
            </w:r>
            <w:r w:rsidRPr="00EB14FB">
              <w:rPr>
                <w:rFonts w:ascii="Arial" w:hAnsi="Arial" w:cs="Arial"/>
                <w:i/>
                <w:sz w:val="18"/>
                <w:szCs w:val="20"/>
              </w:rPr>
              <w:t>.</w:t>
            </w:r>
          </w:p>
          <w:p w14:paraId="7FCB85BF" w14:textId="77777777" w:rsidR="00022C05" w:rsidRDefault="00022C05" w:rsidP="00022C05">
            <w:pPr>
              <w:ind w:left="6"/>
              <w:rPr>
                <w:rFonts w:ascii="Arial" w:hAnsi="Arial" w:cs="Arial"/>
                <w:i/>
                <w:sz w:val="18"/>
                <w:szCs w:val="20"/>
              </w:rPr>
            </w:pPr>
            <w:r w:rsidRPr="00EB14FB">
              <w:rPr>
                <w:rFonts w:ascii="Arial" w:hAnsi="Arial" w:cs="Arial"/>
                <w:i/>
                <w:sz w:val="18"/>
                <w:szCs w:val="20"/>
              </w:rPr>
              <w:t>Inoltre, l’Ateneo deve verificare attraverso modalità strutturate di rilevazione l’adeguatezza delle strutture, attrezzature e risorse di sostegno alla didattica, alla ricerca, alla terza missione/impatto sociale e ai Dottorati di ricerca a disposizione del Dipartimento.</w:t>
            </w:r>
          </w:p>
          <w:p w14:paraId="772101E5" w14:textId="77777777" w:rsidR="00EB14FB" w:rsidRDefault="00EB14FB" w:rsidP="00022C05">
            <w:pPr>
              <w:ind w:left="6"/>
              <w:rPr>
                <w:rFonts w:ascii="Arial" w:hAnsi="Arial" w:cs="Arial"/>
                <w:sz w:val="20"/>
                <w:szCs w:val="20"/>
              </w:rPr>
            </w:pPr>
          </w:p>
          <w:p w14:paraId="74279DF4" w14:textId="77777777" w:rsidR="00EB14FB" w:rsidRDefault="00EB14FB" w:rsidP="00022C05">
            <w:pPr>
              <w:ind w:left="6"/>
              <w:rPr>
                <w:rFonts w:ascii="Arial" w:hAnsi="Arial" w:cs="Arial"/>
                <w:sz w:val="20"/>
                <w:szCs w:val="20"/>
              </w:rPr>
            </w:pPr>
            <w:r>
              <w:rPr>
                <w:rFonts w:ascii="Arial" w:hAnsi="Arial" w:cs="Arial"/>
                <w:sz w:val="20"/>
                <w:szCs w:val="20"/>
              </w:rPr>
              <w:t>………………………………………………</w:t>
            </w:r>
          </w:p>
          <w:p w14:paraId="6D553C6B" w14:textId="77777777" w:rsidR="00EB14FB" w:rsidRDefault="00EB14FB" w:rsidP="00022C05">
            <w:pPr>
              <w:ind w:left="6"/>
              <w:rPr>
                <w:rFonts w:ascii="Arial" w:hAnsi="Arial" w:cs="Arial"/>
                <w:sz w:val="20"/>
                <w:szCs w:val="20"/>
              </w:rPr>
            </w:pPr>
          </w:p>
          <w:p w14:paraId="05A65B43" w14:textId="2EE39EF0" w:rsidR="00EB14FB" w:rsidRPr="002A2D57" w:rsidRDefault="00EB14FB" w:rsidP="00022C05">
            <w:pPr>
              <w:ind w:left="6"/>
              <w:rPr>
                <w:rFonts w:ascii="Arial" w:hAnsi="Arial" w:cs="Arial"/>
                <w:sz w:val="20"/>
                <w:szCs w:val="20"/>
              </w:rPr>
            </w:pPr>
          </w:p>
        </w:tc>
      </w:tr>
      <w:tr w:rsidR="00022C05" w:rsidRPr="002A2D57" w14:paraId="45E3BAC3" w14:textId="77777777" w:rsidTr="00022C05">
        <w:tc>
          <w:tcPr>
            <w:tcW w:w="9628" w:type="dxa"/>
            <w:gridSpan w:val="2"/>
          </w:tcPr>
          <w:p w14:paraId="7643D6E0" w14:textId="68DAB846"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239735A7" w14:textId="77777777" w:rsidR="00022C05" w:rsidRPr="00EB14FB" w:rsidRDefault="00022C05" w:rsidP="00EB14FB">
            <w:pPr>
              <w:ind w:left="6"/>
              <w:rPr>
                <w:rFonts w:ascii="Arial" w:hAnsi="Arial" w:cs="Arial"/>
                <w:i/>
                <w:sz w:val="18"/>
                <w:szCs w:val="20"/>
              </w:rPr>
            </w:pPr>
            <w:r w:rsidRPr="00EB14FB">
              <w:rPr>
                <w:rFonts w:ascii="Arial" w:hAnsi="Arial" w:cs="Arial"/>
                <w:i/>
                <w:sz w:val="18"/>
                <w:szCs w:val="20"/>
              </w:rPr>
              <w:t>Riportare o allegare o rendere disponibili attraverso collegamento con il sito web dove sono documentate le strutture, attrezzature e risorse di sostegno alla didattica, alla ricerca, alla terza missione/impatto sociale e ai Dottorati di ricerca a disposizione del Dipartimento, con particolare riferimento:</w:t>
            </w:r>
          </w:p>
          <w:p w14:paraId="7AF21F42" w14:textId="77777777" w:rsidR="00022C05" w:rsidRPr="00EB14FB" w:rsidRDefault="00022C05" w:rsidP="00EB14FB">
            <w:pPr>
              <w:ind w:left="6"/>
              <w:rPr>
                <w:rFonts w:ascii="Arial" w:hAnsi="Arial" w:cs="Arial"/>
                <w:i/>
                <w:sz w:val="18"/>
                <w:szCs w:val="20"/>
              </w:rPr>
            </w:pPr>
            <w:r w:rsidRPr="00EB14FB">
              <w:rPr>
                <w:rFonts w:ascii="Arial" w:hAnsi="Arial" w:cs="Arial"/>
                <w:i/>
                <w:sz w:val="18"/>
                <w:szCs w:val="20"/>
              </w:rPr>
              <w:t>per la didattica: ad aule di lezione, sale studio, laboratori didattici e aule informatiche, biblioteche, con il relativo patrimonio bibliografico, incluse le banche dati consultabili on line;</w:t>
            </w:r>
          </w:p>
          <w:p w14:paraId="35A60DC7" w14:textId="77777777" w:rsidR="00022C05" w:rsidRPr="00EB14FB" w:rsidRDefault="00022C05" w:rsidP="00EB14FB">
            <w:pPr>
              <w:ind w:left="6"/>
              <w:rPr>
                <w:rFonts w:ascii="Arial" w:hAnsi="Arial" w:cs="Arial"/>
                <w:i/>
                <w:sz w:val="18"/>
                <w:szCs w:val="20"/>
              </w:rPr>
            </w:pPr>
            <w:r w:rsidRPr="00EB14FB">
              <w:rPr>
                <w:rFonts w:ascii="Arial" w:hAnsi="Arial" w:cs="Arial"/>
                <w:i/>
                <w:sz w:val="18"/>
                <w:szCs w:val="20"/>
              </w:rPr>
              <w:t>per la ricerca, la terza missione/impatto sociale e i Dottorati di ricerca (se presenti): a laboratori di ricerca, le risorse per il calcolo elettronico di particolare rilievo, attrezzature espressamente di ricerca caratterizzate da un valore rilevante e da un grado di specializzazione elevato, ancora biblioteche, con il relativo patrimonio bibliografico, incluse le banche dati consultabili on line.</w:t>
            </w:r>
          </w:p>
          <w:p w14:paraId="3E6B6D3A" w14:textId="77777777" w:rsidR="00022C05" w:rsidRPr="00EB14FB" w:rsidRDefault="00022C05" w:rsidP="00EB14FB">
            <w:pPr>
              <w:ind w:left="6"/>
              <w:rPr>
                <w:rFonts w:ascii="Arial" w:hAnsi="Arial" w:cs="Arial"/>
                <w:i/>
                <w:sz w:val="18"/>
                <w:szCs w:val="20"/>
              </w:rPr>
            </w:pPr>
            <w:r w:rsidRPr="00EB14FB">
              <w:rPr>
                <w:rFonts w:ascii="Arial" w:hAnsi="Arial" w:cs="Arial"/>
                <w:i/>
                <w:sz w:val="18"/>
                <w:szCs w:val="20"/>
              </w:rPr>
              <w:t>Descrivere le modalità di verifica dell’adeguatezza delle strutture e attrezzature a disposizione del Dipartimento e riportare o allegare o rendere disponibili attraverso collegamento con il sito web dove sono reperibili gli esiti delle verifiche.</w:t>
            </w:r>
          </w:p>
          <w:p w14:paraId="4C63B4A6" w14:textId="77777777" w:rsidR="00022C05" w:rsidRDefault="00022C05" w:rsidP="00EB14FB">
            <w:pPr>
              <w:ind w:left="6"/>
              <w:rPr>
                <w:rFonts w:ascii="Arial" w:hAnsi="Arial" w:cs="Arial"/>
                <w:i/>
                <w:sz w:val="18"/>
                <w:szCs w:val="20"/>
              </w:rPr>
            </w:pPr>
            <w:r w:rsidRPr="00EB14FB">
              <w:rPr>
                <w:rFonts w:ascii="Arial" w:hAnsi="Arial" w:cs="Arial"/>
                <w:i/>
                <w:sz w:val="18"/>
                <w:szCs w:val="20"/>
              </w:rPr>
              <w:t xml:space="preserve">Per le verifiche considerare le Indagini Almalaurea (soddisfazione laureati sulle strutture) e l’Indagine </w:t>
            </w:r>
            <w:proofErr w:type="spellStart"/>
            <w:r w:rsidRPr="00EB14FB">
              <w:rPr>
                <w:rFonts w:ascii="Arial" w:hAnsi="Arial" w:cs="Arial"/>
                <w:i/>
                <w:sz w:val="18"/>
                <w:szCs w:val="20"/>
              </w:rPr>
              <w:t>Good</w:t>
            </w:r>
            <w:proofErr w:type="spellEnd"/>
            <w:r w:rsidRPr="00EB14FB">
              <w:rPr>
                <w:rFonts w:ascii="Arial" w:hAnsi="Arial" w:cs="Arial"/>
                <w:i/>
                <w:sz w:val="18"/>
                <w:szCs w:val="20"/>
              </w:rPr>
              <w:t xml:space="preserve"> Practice (soddisfazione docenti, studenti, personale TA).</w:t>
            </w:r>
          </w:p>
          <w:p w14:paraId="723652A1" w14:textId="77777777" w:rsidR="00EB14FB" w:rsidRDefault="00EB14FB" w:rsidP="00EB14FB">
            <w:pPr>
              <w:ind w:left="6"/>
              <w:rPr>
                <w:rFonts w:ascii="Arial" w:hAnsi="Arial" w:cs="Arial"/>
                <w:sz w:val="20"/>
                <w:szCs w:val="20"/>
              </w:rPr>
            </w:pPr>
          </w:p>
          <w:p w14:paraId="290CE60C"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EE22210"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3A4A0D0F" w14:textId="28161527" w:rsidR="00EB14FB" w:rsidRPr="002A2D57" w:rsidRDefault="00EB14FB" w:rsidP="00EB14FB">
            <w:pPr>
              <w:ind w:left="6"/>
              <w:rPr>
                <w:rFonts w:ascii="Arial" w:hAnsi="Arial" w:cs="Arial"/>
                <w:sz w:val="20"/>
                <w:szCs w:val="20"/>
              </w:rPr>
            </w:pPr>
          </w:p>
        </w:tc>
      </w:tr>
      <w:tr w:rsidR="00022C05" w:rsidRPr="002A2D57" w14:paraId="15E69966" w14:textId="77777777" w:rsidTr="00022C05">
        <w:tc>
          <w:tcPr>
            <w:tcW w:w="9628" w:type="dxa"/>
            <w:gridSpan w:val="2"/>
          </w:tcPr>
          <w:p w14:paraId="4C809B2A" w14:textId="77777777" w:rsidR="00022C05" w:rsidRPr="002A2D57" w:rsidRDefault="00022C05" w:rsidP="00022C05">
            <w:pPr>
              <w:pStyle w:val="Default"/>
              <w:rPr>
                <w:rFonts w:ascii="Arial" w:hAnsi="Arial" w:cs="Arial"/>
                <w:b/>
                <w:bCs/>
                <w:color w:val="FF0000"/>
                <w:sz w:val="20"/>
                <w:szCs w:val="20"/>
              </w:rPr>
            </w:pPr>
            <w:r w:rsidRPr="002A2D57">
              <w:rPr>
                <w:rFonts w:ascii="Arial" w:hAnsi="Arial" w:cs="Arial"/>
                <w:b/>
                <w:bCs/>
                <w:color w:val="FF0000"/>
                <w:sz w:val="20"/>
                <w:szCs w:val="20"/>
              </w:rPr>
              <w:lastRenderedPageBreak/>
              <w:t>E.DIP.4.6</w:t>
            </w:r>
          </w:p>
          <w:p w14:paraId="7CCD694E" w14:textId="77777777" w:rsidR="00022C05" w:rsidRPr="002A2D57" w:rsidRDefault="00022C05" w:rsidP="00022C05">
            <w:pPr>
              <w:rPr>
                <w:rFonts w:ascii="Arial" w:hAnsi="Arial" w:cs="Arial"/>
                <w:b/>
                <w:bCs/>
                <w:sz w:val="20"/>
                <w:szCs w:val="20"/>
              </w:rPr>
            </w:pPr>
            <w:r w:rsidRPr="002A2D57">
              <w:rPr>
                <w:rFonts w:ascii="Arial" w:hAnsi="Arial" w:cs="Arial"/>
                <w:b/>
                <w:bCs/>
                <w:sz w:val="20"/>
                <w:szCs w:val="20"/>
              </w:rPr>
              <w:t>Il Dipartimento fornisce un supporto adeguato e facilmente fruibile a docenti, ricercatori, dottorandi e studenti per lo svolgimento delle loro attività di didattica, ricerca e terza missione/impatto sociale, verificato dall’Ateneo attraverso modalità strutturate di rilevazione di cui all’aspetto da considerare B.1.3.3.</w:t>
            </w:r>
          </w:p>
          <w:p w14:paraId="6F4DC760" w14:textId="77777777" w:rsidR="00022C05" w:rsidRPr="002A2D57" w:rsidRDefault="00022C05" w:rsidP="00022C05">
            <w:pPr>
              <w:rPr>
                <w:rFonts w:ascii="Arial" w:hAnsi="Arial" w:cs="Arial"/>
                <w:i/>
                <w:iCs/>
                <w:sz w:val="20"/>
                <w:szCs w:val="20"/>
              </w:rPr>
            </w:pPr>
            <w:r w:rsidRPr="002A2D57">
              <w:rPr>
                <w:rFonts w:ascii="Arial" w:hAnsi="Arial" w:cs="Arial"/>
                <w:i/>
                <w:iCs/>
                <w:sz w:val="20"/>
                <w:szCs w:val="20"/>
              </w:rPr>
              <w:t xml:space="preserve">[Questo aspetto da considerare serve da riscontro per la valutazione del requisito di sede </w:t>
            </w:r>
            <w:hyperlink w:anchor="B13" w:history="1">
              <w:r w:rsidRPr="002A2D57">
                <w:rPr>
                  <w:rStyle w:val="Collegamentoipertestuale"/>
                  <w:rFonts w:ascii="Arial" w:hAnsi="Arial" w:cs="Arial"/>
                  <w:i/>
                  <w:iCs/>
                  <w:sz w:val="20"/>
                  <w:szCs w:val="20"/>
                </w:rPr>
                <w:t>B.1.3</w:t>
              </w:r>
            </w:hyperlink>
            <w:r w:rsidRPr="002A2D57">
              <w:rPr>
                <w:rFonts w:ascii="Arial" w:hAnsi="Arial" w:cs="Arial"/>
                <w:i/>
                <w:iCs/>
                <w:sz w:val="20"/>
                <w:szCs w:val="20"/>
              </w:rPr>
              <w:t>].</w:t>
            </w:r>
          </w:p>
        </w:tc>
      </w:tr>
      <w:tr w:rsidR="00022C05" w:rsidRPr="002A2D57" w14:paraId="69BA82B6" w14:textId="77777777" w:rsidTr="00022C05">
        <w:tc>
          <w:tcPr>
            <w:tcW w:w="9628" w:type="dxa"/>
            <w:gridSpan w:val="2"/>
          </w:tcPr>
          <w:p w14:paraId="4A97AAB5" w14:textId="7F49BF41" w:rsidR="00022C05" w:rsidRPr="002A2D57" w:rsidRDefault="00EB14FB" w:rsidP="00022C05">
            <w:pPr>
              <w:spacing w:after="120"/>
              <w:rPr>
                <w:rFonts w:ascii="Arial" w:hAnsi="Arial" w:cs="Arial"/>
                <w:b/>
                <w:sz w:val="20"/>
                <w:szCs w:val="20"/>
              </w:rPr>
            </w:pPr>
            <w:r>
              <w:rPr>
                <w:rFonts w:ascii="Arial" w:hAnsi="Arial" w:cs="Arial"/>
                <w:b/>
                <w:sz w:val="20"/>
                <w:szCs w:val="20"/>
              </w:rPr>
              <w:t xml:space="preserve"> </w:t>
            </w:r>
          </w:p>
          <w:p w14:paraId="377CB4A0" w14:textId="77777777" w:rsidR="00022C05" w:rsidRPr="00EB14FB" w:rsidRDefault="00022C05" w:rsidP="00022C05">
            <w:pPr>
              <w:rPr>
                <w:rFonts w:ascii="Arial" w:hAnsi="Arial" w:cs="Arial"/>
                <w:i/>
                <w:sz w:val="18"/>
                <w:szCs w:val="18"/>
              </w:rPr>
            </w:pPr>
            <w:r w:rsidRPr="00EB14FB">
              <w:rPr>
                <w:rFonts w:ascii="Arial" w:hAnsi="Arial" w:cs="Arial"/>
                <w:i/>
                <w:sz w:val="18"/>
                <w:szCs w:val="18"/>
              </w:rPr>
              <w:t xml:space="preserve">Premesso che in </w:t>
            </w:r>
            <w:proofErr w:type="spellStart"/>
            <w:r w:rsidRPr="00EB14FB">
              <w:rPr>
                <w:rFonts w:ascii="Arial" w:hAnsi="Arial" w:cs="Arial"/>
                <w:i/>
                <w:sz w:val="18"/>
                <w:szCs w:val="18"/>
              </w:rPr>
              <w:t>UniVr</w:t>
            </w:r>
            <w:proofErr w:type="spellEnd"/>
            <w:r w:rsidRPr="00EB14FB">
              <w:rPr>
                <w:rFonts w:ascii="Arial" w:hAnsi="Arial" w:cs="Arial"/>
                <w:i/>
                <w:sz w:val="18"/>
                <w:szCs w:val="18"/>
              </w:rPr>
              <w:t xml:space="preserve"> il supporto a docenti, ricercatori, dottorandi e studenti per lo svolgimento delle loro attività di didattica, ricerca e terza missione/impatto sociale è organizzato e gestito prevalentemente a livello centrale, l’Ateneo deve mettere a disposizione del Dipartimento servizi di supporto adeguati e facilmente fruibili a docenti, ricercatori, dottorandi e studenti per lo svolgimento delle loro attività di didattica, ricerca e terza missione/impatto sociale.</w:t>
            </w:r>
          </w:p>
          <w:p w14:paraId="462A33EB" w14:textId="77777777" w:rsidR="00022C05" w:rsidRPr="00EB14FB" w:rsidRDefault="00022C05" w:rsidP="00022C05">
            <w:pPr>
              <w:pStyle w:val="Default"/>
              <w:rPr>
                <w:rFonts w:ascii="Arial" w:hAnsi="Arial" w:cs="Arial"/>
                <w:i/>
                <w:sz w:val="18"/>
                <w:szCs w:val="18"/>
              </w:rPr>
            </w:pPr>
            <w:r w:rsidRPr="00EB14FB">
              <w:rPr>
                <w:rFonts w:ascii="Arial" w:hAnsi="Arial" w:cs="Arial"/>
                <w:i/>
                <w:sz w:val="18"/>
                <w:szCs w:val="18"/>
              </w:rPr>
              <w:t>Inoltre, l’Ateneo deve verificare attraverso modalità strutturate di rilevazione la qualità del supporto che il personale tecnico-amministrativo e i servizi assicurano a docenti, ricercatori e dottorandi nello svolgimento delle loro attività istituzionali.</w:t>
            </w:r>
            <w:r w:rsidRPr="00EB14FB">
              <w:rPr>
                <w:rFonts w:ascii="Arial" w:hAnsi="Arial" w:cs="Arial"/>
                <w:b/>
                <w:i/>
                <w:sz w:val="18"/>
                <w:szCs w:val="18"/>
              </w:rPr>
              <w:t xml:space="preserve"> </w:t>
            </w:r>
            <w:r w:rsidRPr="00EB14FB">
              <w:rPr>
                <w:rFonts w:ascii="Arial" w:hAnsi="Arial" w:cs="Arial"/>
                <w:i/>
                <w:sz w:val="18"/>
                <w:szCs w:val="18"/>
              </w:rPr>
              <w:t>A questo proposito, l’Ateneo promuove annualmente l’indagine “</w:t>
            </w:r>
            <w:proofErr w:type="spellStart"/>
            <w:r w:rsidRPr="00EB14FB">
              <w:rPr>
                <w:rFonts w:ascii="Arial" w:hAnsi="Arial" w:cs="Arial"/>
                <w:i/>
                <w:sz w:val="18"/>
                <w:szCs w:val="18"/>
              </w:rPr>
              <w:t>Good</w:t>
            </w:r>
            <w:proofErr w:type="spellEnd"/>
            <w:r w:rsidRPr="00EB14FB">
              <w:rPr>
                <w:rFonts w:ascii="Arial" w:hAnsi="Arial" w:cs="Arial"/>
                <w:i/>
                <w:sz w:val="18"/>
                <w:szCs w:val="18"/>
              </w:rPr>
              <w:t xml:space="preserve"> Practice” relativa proprio alla rilevazione sulla qualità ed efficienza dei servizi amministrativi, i cui risultati sono disponibili nella</w:t>
            </w:r>
            <w:r w:rsidRPr="00EB14FB">
              <w:rPr>
                <w:i/>
                <w:sz w:val="18"/>
                <w:szCs w:val="18"/>
              </w:rPr>
              <w:t xml:space="preserve"> </w:t>
            </w:r>
            <w:r w:rsidRPr="00EB14FB">
              <w:rPr>
                <w:rFonts w:ascii="Arial" w:hAnsi="Arial" w:cs="Arial"/>
                <w:i/>
                <w:sz w:val="18"/>
                <w:szCs w:val="18"/>
              </w:rPr>
              <w:t>https://www.univr.it/it/i-nostri-servizi/good-practicededicata.</w:t>
            </w:r>
          </w:p>
          <w:p w14:paraId="36813C0D" w14:textId="77777777" w:rsidR="00022C05" w:rsidRDefault="00022C05" w:rsidP="00022C05">
            <w:pPr>
              <w:pStyle w:val="Default"/>
              <w:rPr>
                <w:rFonts w:ascii="Arial" w:hAnsi="Arial" w:cs="Arial"/>
                <w:i/>
                <w:sz w:val="18"/>
                <w:szCs w:val="18"/>
              </w:rPr>
            </w:pPr>
            <w:r w:rsidRPr="00EB14FB">
              <w:rPr>
                <w:rFonts w:ascii="Arial" w:hAnsi="Arial" w:cs="Arial"/>
                <w:i/>
                <w:sz w:val="18"/>
                <w:szCs w:val="18"/>
              </w:rPr>
              <w:t>A livello Dipartimentale, il servizio di supporto della Segreteria di Dipartimento è coordinato da un funzionario amministrativo (Coordinatore dello staff dipartimentale) che lavora in stretto collegamento con il Direttore di Dipartimento. Quest’ultimo definisce gli obiettivi individuali dei Coordinatori degli staff dipartimentali e ne verifica il raggiungimento annualmente, così come definito dal Sistema di Misurazione e Valutazione delle Performance (SMVP) di Ateneo.</w:t>
            </w:r>
          </w:p>
          <w:p w14:paraId="19A8A855" w14:textId="77777777" w:rsidR="00EB14FB" w:rsidRDefault="00EB14FB" w:rsidP="00022C05">
            <w:pPr>
              <w:pStyle w:val="Default"/>
              <w:rPr>
                <w:rFonts w:ascii="Arial" w:hAnsi="Arial" w:cs="Arial"/>
                <w:sz w:val="20"/>
                <w:szCs w:val="20"/>
              </w:rPr>
            </w:pPr>
          </w:p>
          <w:p w14:paraId="3EC4A631" w14:textId="19287EBE" w:rsidR="00EB14FB" w:rsidRDefault="00EB14FB" w:rsidP="00022C05">
            <w:pPr>
              <w:pStyle w:val="Default"/>
              <w:rPr>
                <w:rFonts w:ascii="Arial" w:hAnsi="Arial" w:cs="Arial"/>
                <w:sz w:val="20"/>
                <w:szCs w:val="20"/>
              </w:rPr>
            </w:pPr>
          </w:p>
          <w:p w14:paraId="419309CD" w14:textId="02AA0F2D" w:rsidR="00EB14FB" w:rsidRDefault="00EB14FB" w:rsidP="00022C05">
            <w:pPr>
              <w:pStyle w:val="Default"/>
              <w:rPr>
                <w:rFonts w:ascii="Arial" w:hAnsi="Arial" w:cs="Arial"/>
                <w:sz w:val="20"/>
                <w:szCs w:val="20"/>
              </w:rPr>
            </w:pPr>
            <w:r>
              <w:rPr>
                <w:rFonts w:ascii="Arial" w:hAnsi="Arial" w:cs="Arial"/>
                <w:sz w:val="20"/>
                <w:szCs w:val="20"/>
              </w:rPr>
              <w:t>……………………………………</w:t>
            </w:r>
          </w:p>
          <w:p w14:paraId="5C169762" w14:textId="764E8EAE" w:rsidR="00EB14FB" w:rsidRPr="002A2D57" w:rsidRDefault="00EB14FB" w:rsidP="00022C05">
            <w:pPr>
              <w:pStyle w:val="Default"/>
              <w:rPr>
                <w:rFonts w:ascii="Arial" w:hAnsi="Arial" w:cs="Arial"/>
                <w:sz w:val="20"/>
                <w:szCs w:val="20"/>
              </w:rPr>
            </w:pPr>
          </w:p>
        </w:tc>
      </w:tr>
      <w:tr w:rsidR="00022C05" w:rsidRPr="002A2D57" w14:paraId="6816E5AE" w14:textId="77777777" w:rsidTr="00022C05">
        <w:tc>
          <w:tcPr>
            <w:tcW w:w="9628" w:type="dxa"/>
            <w:gridSpan w:val="2"/>
          </w:tcPr>
          <w:p w14:paraId="3335607A" w14:textId="007E2B30" w:rsidR="00022C05" w:rsidRPr="002A2D57" w:rsidRDefault="00EB14FB" w:rsidP="00022C05">
            <w:pPr>
              <w:spacing w:after="120"/>
              <w:rPr>
                <w:rFonts w:ascii="Arial" w:hAnsi="Arial" w:cs="Arial"/>
                <w:b/>
                <w:sz w:val="20"/>
                <w:szCs w:val="20"/>
              </w:rPr>
            </w:pPr>
            <w:r>
              <w:rPr>
                <w:rFonts w:ascii="Arial" w:hAnsi="Arial" w:cs="Arial"/>
                <w:b/>
                <w:sz w:val="20"/>
                <w:szCs w:val="20"/>
              </w:rPr>
              <w:t>Allegati (o link)</w:t>
            </w:r>
          </w:p>
          <w:p w14:paraId="21C2F26D" w14:textId="77777777" w:rsidR="00022C05" w:rsidRPr="00EB14FB" w:rsidRDefault="00022C05" w:rsidP="00022C05">
            <w:pPr>
              <w:spacing w:line="20" w:lineRule="atLeast"/>
              <w:ind w:left="7" w:right="-7"/>
              <w:rPr>
                <w:rFonts w:ascii="Arial" w:eastAsia="Times New Roman" w:hAnsi="Arial" w:cs="Arial"/>
                <w:i/>
                <w:color w:val="00000A"/>
                <w:sz w:val="18"/>
                <w:szCs w:val="18"/>
              </w:rPr>
            </w:pPr>
            <w:r w:rsidRPr="00EB14FB">
              <w:rPr>
                <w:rFonts w:ascii="Arial" w:eastAsia="Times New Roman" w:hAnsi="Arial" w:cs="Arial"/>
                <w:i/>
                <w:color w:val="00000A"/>
                <w:sz w:val="18"/>
                <w:szCs w:val="18"/>
              </w:rPr>
              <w:t xml:space="preserve">Esiti (o link alla </w:t>
            </w:r>
            <w:hyperlink r:id="rId9" w:history="1">
              <w:r w:rsidRPr="00EB14FB">
                <w:rPr>
                  <w:rStyle w:val="Collegamentoipertestuale"/>
                  <w:rFonts w:ascii="Arial" w:eastAsia="Times New Roman" w:hAnsi="Arial" w:cs="Arial"/>
                  <w:i/>
                  <w:sz w:val="18"/>
                  <w:szCs w:val="18"/>
                </w:rPr>
                <w:t>pagina web</w:t>
              </w:r>
            </w:hyperlink>
            <w:r w:rsidRPr="00EB14FB">
              <w:rPr>
                <w:rFonts w:ascii="Arial" w:eastAsia="Times New Roman" w:hAnsi="Arial" w:cs="Arial"/>
                <w:i/>
                <w:color w:val="00000A"/>
                <w:sz w:val="18"/>
                <w:szCs w:val="18"/>
              </w:rPr>
              <w:t>) delle rilevazioni sulla qualità dei servizi “</w:t>
            </w:r>
            <w:proofErr w:type="spellStart"/>
            <w:r w:rsidRPr="00EB14FB">
              <w:rPr>
                <w:rFonts w:ascii="Arial" w:eastAsia="Times New Roman" w:hAnsi="Arial" w:cs="Arial"/>
                <w:i/>
                <w:color w:val="00000A"/>
                <w:sz w:val="18"/>
                <w:szCs w:val="18"/>
              </w:rPr>
              <w:t>Good</w:t>
            </w:r>
            <w:proofErr w:type="spellEnd"/>
            <w:r w:rsidRPr="00EB14FB">
              <w:rPr>
                <w:rFonts w:ascii="Arial" w:eastAsia="Times New Roman" w:hAnsi="Arial" w:cs="Arial"/>
                <w:i/>
                <w:color w:val="00000A"/>
                <w:sz w:val="18"/>
                <w:szCs w:val="18"/>
              </w:rPr>
              <w:t xml:space="preserve"> Practice”.</w:t>
            </w:r>
          </w:p>
          <w:p w14:paraId="4EDB0BB9" w14:textId="77777777" w:rsidR="00022C05" w:rsidRPr="00EB14FB" w:rsidRDefault="00022C05" w:rsidP="00022C05">
            <w:pPr>
              <w:spacing w:line="20" w:lineRule="atLeast"/>
              <w:ind w:left="7" w:right="-7"/>
              <w:rPr>
                <w:rFonts w:ascii="Arial" w:eastAsia="Times New Roman" w:hAnsi="Arial" w:cs="Arial"/>
                <w:i/>
                <w:color w:val="00000A"/>
                <w:sz w:val="18"/>
                <w:szCs w:val="18"/>
              </w:rPr>
            </w:pPr>
            <w:r w:rsidRPr="00EB14FB">
              <w:rPr>
                <w:rFonts w:ascii="Arial" w:eastAsia="Times New Roman" w:hAnsi="Arial" w:cs="Arial"/>
                <w:i/>
                <w:sz w:val="18"/>
                <w:szCs w:val="18"/>
              </w:rPr>
              <w:t>La Documentazione contenente gli obiettivi e le valutazioni individuali è presente nel gestionale U-GOV RU.</w:t>
            </w:r>
          </w:p>
          <w:p w14:paraId="445DA707" w14:textId="5114EC77" w:rsidR="00022C05" w:rsidRDefault="00022C05" w:rsidP="00022C05">
            <w:pPr>
              <w:spacing w:line="20" w:lineRule="atLeast"/>
              <w:ind w:left="7" w:right="-7"/>
              <w:rPr>
                <w:rFonts w:ascii="Arial" w:eastAsia="Times New Roman" w:hAnsi="Arial" w:cs="Arial"/>
                <w:i/>
                <w:color w:val="00000A"/>
                <w:sz w:val="18"/>
                <w:szCs w:val="18"/>
              </w:rPr>
            </w:pPr>
            <w:r w:rsidRPr="00EB14FB">
              <w:rPr>
                <w:rFonts w:ascii="Arial" w:eastAsia="Times New Roman" w:hAnsi="Arial" w:cs="Arial"/>
                <w:i/>
                <w:color w:val="00000A"/>
                <w:sz w:val="18"/>
                <w:szCs w:val="18"/>
              </w:rPr>
              <w:t>Eventuale altra documentazione del Dipartimento che attesta l’adeguatezza dei servizi di supporto.</w:t>
            </w:r>
          </w:p>
          <w:p w14:paraId="2AC07723" w14:textId="34A74565" w:rsidR="00EB14FB" w:rsidRDefault="00EB14FB" w:rsidP="00022C05">
            <w:pPr>
              <w:spacing w:line="20" w:lineRule="atLeast"/>
              <w:ind w:left="7" w:right="-7"/>
              <w:rPr>
                <w:rFonts w:ascii="Arial" w:eastAsia="Times New Roman" w:hAnsi="Arial" w:cs="Arial"/>
                <w:i/>
                <w:color w:val="00000A"/>
                <w:sz w:val="18"/>
                <w:szCs w:val="18"/>
              </w:rPr>
            </w:pPr>
          </w:p>
          <w:p w14:paraId="101DF8B4" w14:textId="68DAD007" w:rsidR="00EB14FB" w:rsidRDefault="00EB14FB" w:rsidP="00022C05">
            <w:pPr>
              <w:spacing w:line="20" w:lineRule="atLeast"/>
              <w:ind w:left="7" w:right="-7"/>
              <w:rPr>
                <w:rFonts w:ascii="Arial" w:eastAsia="Times New Roman" w:hAnsi="Arial" w:cs="Arial"/>
                <w:i/>
                <w:color w:val="00000A"/>
                <w:sz w:val="18"/>
                <w:szCs w:val="18"/>
              </w:rPr>
            </w:pPr>
          </w:p>
          <w:p w14:paraId="138EA6E4" w14:textId="77777777" w:rsid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62A53225" w14:textId="77777777" w:rsidR="00EB14FB" w:rsidRPr="00EB14FB" w:rsidRDefault="00EB14FB" w:rsidP="00EB14FB">
            <w:pPr>
              <w:pStyle w:val="Paragrafoelenco"/>
              <w:numPr>
                <w:ilvl w:val="0"/>
                <w:numId w:val="9"/>
              </w:numPr>
              <w:spacing w:after="120"/>
              <w:rPr>
                <w:rFonts w:ascii="Arial" w:hAnsi="Arial" w:cs="Arial"/>
                <w:b/>
                <w:sz w:val="20"/>
                <w:szCs w:val="20"/>
              </w:rPr>
            </w:pPr>
            <w:r>
              <w:rPr>
                <w:rFonts w:ascii="Arial" w:hAnsi="Arial" w:cs="Arial"/>
                <w:b/>
                <w:sz w:val="20"/>
                <w:szCs w:val="20"/>
              </w:rPr>
              <w:t>….</w:t>
            </w:r>
          </w:p>
          <w:p w14:paraId="2D6B970D" w14:textId="77777777" w:rsidR="00EB14FB" w:rsidRPr="00EB14FB" w:rsidRDefault="00EB14FB" w:rsidP="00022C05">
            <w:pPr>
              <w:spacing w:line="20" w:lineRule="atLeast"/>
              <w:ind w:left="7" w:right="-7"/>
              <w:rPr>
                <w:rFonts w:ascii="Arial" w:eastAsia="Times New Roman" w:hAnsi="Arial" w:cs="Arial"/>
                <w:i/>
                <w:color w:val="00000A"/>
                <w:sz w:val="18"/>
                <w:szCs w:val="18"/>
              </w:rPr>
            </w:pPr>
          </w:p>
          <w:p w14:paraId="57DD83D2" w14:textId="77777777" w:rsidR="00022C05" w:rsidRPr="002A2D57" w:rsidRDefault="00022C05" w:rsidP="00022C05">
            <w:pPr>
              <w:spacing w:line="20" w:lineRule="atLeast"/>
              <w:ind w:left="7" w:right="-7"/>
              <w:rPr>
                <w:rFonts w:ascii="Arial" w:hAnsi="Arial" w:cs="Arial"/>
                <w:sz w:val="20"/>
                <w:szCs w:val="20"/>
              </w:rPr>
            </w:pPr>
          </w:p>
        </w:tc>
      </w:tr>
      <w:tr w:rsidR="00EB14FB" w:rsidRPr="002A2D57" w14:paraId="326E3F0D" w14:textId="77777777" w:rsidTr="00022C05">
        <w:tc>
          <w:tcPr>
            <w:tcW w:w="9628" w:type="dxa"/>
            <w:gridSpan w:val="2"/>
          </w:tcPr>
          <w:p w14:paraId="0A4C0F2F" w14:textId="68E02F96" w:rsidR="00EB14FB" w:rsidRPr="002A2D57" w:rsidRDefault="00EB14FB" w:rsidP="00EB14FB">
            <w:pPr>
              <w:pStyle w:val="Default"/>
              <w:jc w:val="center"/>
              <w:rPr>
                <w:rFonts w:ascii="Arial" w:hAnsi="Arial" w:cs="Arial"/>
                <w:color w:val="FF0000"/>
                <w:sz w:val="20"/>
                <w:szCs w:val="20"/>
              </w:rPr>
            </w:pPr>
            <w:r>
              <w:rPr>
                <w:rFonts w:ascii="Arial" w:hAnsi="Arial" w:cs="Arial"/>
                <w:b/>
                <w:bCs/>
                <w:color w:val="FF0000"/>
                <w:sz w:val="20"/>
                <w:szCs w:val="20"/>
              </w:rPr>
              <w:t xml:space="preserve">SINTESI AUTOVALUTAZIONE </w:t>
            </w:r>
            <w:r w:rsidRPr="002A2D57">
              <w:rPr>
                <w:rFonts w:ascii="Arial" w:hAnsi="Arial" w:cs="Arial"/>
                <w:b/>
                <w:bCs/>
                <w:color w:val="FF0000"/>
                <w:sz w:val="20"/>
                <w:szCs w:val="20"/>
              </w:rPr>
              <w:t>E.DIP.</w:t>
            </w:r>
            <w:r>
              <w:rPr>
                <w:rFonts w:ascii="Arial" w:hAnsi="Arial" w:cs="Arial"/>
                <w:b/>
                <w:bCs/>
                <w:color w:val="FF0000"/>
                <w:sz w:val="20"/>
                <w:szCs w:val="20"/>
              </w:rPr>
              <w:t>4</w:t>
            </w:r>
          </w:p>
          <w:p w14:paraId="22EF36B9" w14:textId="77777777" w:rsidR="00EB14FB" w:rsidRPr="002A2D57" w:rsidRDefault="00EB14FB" w:rsidP="00EB14FB">
            <w:pPr>
              <w:pStyle w:val="Default"/>
              <w:jc w:val="center"/>
              <w:rPr>
                <w:rFonts w:ascii="Arial" w:hAnsi="Arial" w:cs="Arial"/>
                <w:b/>
                <w:bCs/>
                <w:sz w:val="20"/>
                <w:szCs w:val="20"/>
              </w:rPr>
            </w:pPr>
            <w:r w:rsidRPr="002A2D57">
              <w:rPr>
                <w:rFonts w:ascii="Arial" w:hAnsi="Arial" w:cs="Arial"/>
                <w:b/>
                <w:bCs/>
                <w:sz w:val="20"/>
                <w:szCs w:val="20"/>
              </w:rPr>
              <w:t>Definizione delle linee strategiche per la didattica, la ricerca e la terza missione/impatto sociale</w:t>
            </w:r>
          </w:p>
          <w:p w14:paraId="3CC37BB9" w14:textId="77777777" w:rsidR="00EB14FB" w:rsidRPr="002A2D57" w:rsidRDefault="00EB14FB" w:rsidP="00EB14FB">
            <w:pPr>
              <w:spacing w:after="120"/>
              <w:rPr>
                <w:rFonts w:ascii="Arial" w:hAnsi="Arial" w:cs="Arial"/>
                <w:b/>
                <w:sz w:val="20"/>
                <w:szCs w:val="20"/>
              </w:rPr>
            </w:pPr>
          </w:p>
        </w:tc>
      </w:tr>
      <w:tr w:rsidR="00EB14FB" w:rsidRPr="002A2D57" w14:paraId="71E55DB9" w14:textId="77777777" w:rsidTr="00022C05">
        <w:tc>
          <w:tcPr>
            <w:tcW w:w="4814" w:type="dxa"/>
          </w:tcPr>
          <w:p w14:paraId="4E1316F8" w14:textId="77777777" w:rsidR="00EB14FB" w:rsidRPr="00914880" w:rsidRDefault="00EB14FB" w:rsidP="00EB14FB">
            <w:pPr>
              <w:rPr>
                <w:rFonts w:ascii="Arial" w:hAnsi="Arial" w:cs="Arial"/>
                <w:b/>
                <w:sz w:val="20"/>
                <w:szCs w:val="20"/>
              </w:rPr>
            </w:pPr>
            <w:r w:rsidRPr="00914880">
              <w:rPr>
                <w:rFonts w:ascii="Arial" w:hAnsi="Arial" w:cs="Arial"/>
                <w:b/>
                <w:sz w:val="20"/>
                <w:szCs w:val="20"/>
              </w:rPr>
              <w:t>PUNTI DI FORZA</w:t>
            </w:r>
          </w:p>
          <w:p w14:paraId="4D651809"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00AF7D5C" w14:textId="3A57F958" w:rsidR="00EB14FB" w:rsidRPr="002A2D57" w:rsidRDefault="00EB14FB" w:rsidP="00EB14FB">
            <w:pPr>
              <w:spacing w:after="120"/>
              <w:rPr>
                <w:rFonts w:ascii="Arial" w:hAnsi="Arial" w:cs="Arial"/>
                <w:b/>
                <w:sz w:val="20"/>
                <w:szCs w:val="20"/>
              </w:rPr>
            </w:pPr>
            <w:r>
              <w:rPr>
                <w:rFonts w:ascii="Arial" w:hAnsi="Arial" w:cs="Arial"/>
                <w:b/>
                <w:sz w:val="20"/>
                <w:szCs w:val="20"/>
              </w:rPr>
              <w:t>….</w:t>
            </w:r>
          </w:p>
        </w:tc>
        <w:tc>
          <w:tcPr>
            <w:tcW w:w="4814" w:type="dxa"/>
          </w:tcPr>
          <w:p w14:paraId="1C625B54" w14:textId="77777777" w:rsidR="00EB14FB" w:rsidRPr="00914880" w:rsidRDefault="00EB14FB" w:rsidP="00EB14FB">
            <w:pPr>
              <w:rPr>
                <w:rFonts w:ascii="Arial" w:hAnsi="Arial" w:cs="Arial"/>
                <w:b/>
                <w:sz w:val="20"/>
                <w:szCs w:val="20"/>
              </w:rPr>
            </w:pPr>
            <w:r w:rsidRPr="00914880">
              <w:rPr>
                <w:rFonts w:ascii="Arial" w:hAnsi="Arial" w:cs="Arial"/>
                <w:b/>
                <w:sz w:val="20"/>
                <w:szCs w:val="20"/>
              </w:rPr>
              <w:t>PUNTI DI FORZA</w:t>
            </w:r>
          </w:p>
          <w:p w14:paraId="04567219"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1D1CB8AC" w14:textId="0363CEA0" w:rsidR="00EB14FB" w:rsidRPr="002A2D57" w:rsidRDefault="00EB14FB" w:rsidP="00EB14FB">
            <w:pPr>
              <w:spacing w:after="120"/>
              <w:rPr>
                <w:rFonts w:ascii="Arial" w:hAnsi="Arial" w:cs="Arial"/>
                <w:b/>
                <w:sz w:val="20"/>
                <w:szCs w:val="20"/>
              </w:rPr>
            </w:pPr>
            <w:r>
              <w:rPr>
                <w:rFonts w:ascii="Arial" w:hAnsi="Arial" w:cs="Arial"/>
                <w:b/>
                <w:sz w:val="20"/>
                <w:szCs w:val="20"/>
              </w:rPr>
              <w:t>….</w:t>
            </w:r>
          </w:p>
        </w:tc>
      </w:tr>
      <w:tr w:rsidR="00EB14FB" w:rsidRPr="002A2D57" w14:paraId="5342151C" w14:textId="77777777" w:rsidTr="00022C05">
        <w:tc>
          <w:tcPr>
            <w:tcW w:w="9628" w:type="dxa"/>
            <w:gridSpan w:val="2"/>
          </w:tcPr>
          <w:p w14:paraId="5C058A45" w14:textId="77777777" w:rsidR="00EB14FB" w:rsidRPr="00914880" w:rsidRDefault="00EB14FB" w:rsidP="00EB14FB">
            <w:pPr>
              <w:rPr>
                <w:rFonts w:ascii="Arial" w:hAnsi="Arial" w:cs="Arial"/>
                <w:sz w:val="20"/>
                <w:szCs w:val="20"/>
              </w:rPr>
            </w:pPr>
            <w:r w:rsidRPr="00914880">
              <w:rPr>
                <w:rFonts w:ascii="Arial" w:hAnsi="Arial" w:cs="Arial"/>
                <w:b/>
                <w:sz w:val="20"/>
                <w:szCs w:val="20"/>
              </w:rPr>
              <w:t>AZIONI DI MIGLIORAMENTO</w:t>
            </w:r>
            <w:r>
              <w:rPr>
                <w:rFonts w:ascii="Arial" w:hAnsi="Arial" w:cs="Arial"/>
                <w:b/>
                <w:sz w:val="20"/>
                <w:szCs w:val="20"/>
              </w:rPr>
              <w:t xml:space="preserve"> (</w:t>
            </w:r>
            <w:r>
              <w:rPr>
                <w:rFonts w:ascii="Arial" w:hAnsi="Arial" w:cs="Arial"/>
                <w:sz w:val="20"/>
                <w:szCs w:val="20"/>
              </w:rPr>
              <w:t xml:space="preserve">per ogni area di miglioramento indicare le conseguenti azioni che si intendono intraprendere per risolvere la criticità, descrivendo inoltre responsabilità e tempistiche dell’attuazione, eventuali risorse necessarie e la modalità di verifica della realizzazione dell’azione) </w:t>
            </w:r>
          </w:p>
          <w:p w14:paraId="5B966915" w14:textId="77777777" w:rsidR="00EB14FB" w:rsidRPr="00914880" w:rsidRDefault="00EB14FB" w:rsidP="00EB14FB">
            <w:pPr>
              <w:rPr>
                <w:rFonts w:ascii="Arial" w:hAnsi="Arial" w:cs="Arial"/>
                <w:b/>
                <w:sz w:val="20"/>
                <w:szCs w:val="20"/>
              </w:rPr>
            </w:pPr>
          </w:p>
          <w:p w14:paraId="344A39AC" w14:textId="77777777" w:rsidR="00EB14FB"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1E935CAB" w14:textId="77777777" w:rsidR="00EB14FB" w:rsidRPr="00914880" w:rsidRDefault="00EB14FB" w:rsidP="00EB14FB">
            <w:pPr>
              <w:pStyle w:val="Paragrafoelenco"/>
              <w:numPr>
                <w:ilvl w:val="0"/>
                <w:numId w:val="1"/>
              </w:numPr>
              <w:spacing w:before="0"/>
              <w:rPr>
                <w:rFonts w:ascii="Arial" w:hAnsi="Arial" w:cs="Arial"/>
                <w:b/>
                <w:sz w:val="20"/>
                <w:szCs w:val="20"/>
              </w:rPr>
            </w:pPr>
            <w:r>
              <w:rPr>
                <w:rFonts w:ascii="Arial" w:hAnsi="Arial" w:cs="Arial"/>
                <w:b/>
                <w:sz w:val="20"/>
                <w:szCs w:val="20"/>
              </w:rPr>
              <w:t>….</w:t>
            </w:r>
          </w:p>
          <w:p w14:paraId="261D75EF" w14:textId="77777777" w:rsidR="00EB14FB" w:rsidRPr="002A2D57" w:rsidRDefault="00EB14FB" w:rsidP="00EB14FB">
            <w:pPr>
              <w:spacing w:after="120"/>
              <w:rPr>
                <w:rFonts w:ascii="Arial" w:hAnsi="Arial" w:cs="Arial"/>
                <w:b/>
                <w:sz w:val="20"/>
                <w:szCs w:val="20"/>
              </w:rPr>
            </w:pPr>
          </w:p>
        </w:tc>
      </w:tr>
      <w:tr w:rsidR="002E61F0" w:rsidRPr="002A2D57" w14:paraId="56C56AC9" w14:textId="77777777" w:rsidTr="00022C05">
        <w:tc>
          <w:tcPr>
            <w:tcW w:w="9628" w:type="dxa"/>
            <w:gridSpan w:val="2"/>
          </w:tcPr>
          <w:p w14:paraId="6E9E9694" w14:textId="77777777" w:rsidR="002E61F0" w:rsidRPr="00FD7560" w:rsidRDefault="002E61F0" w:rsidP="002E61F0">
            <w:pPr>
              <w:rPr>
                <w:rFonts w:ascii="Arial" w:hAnsi="Arial" w:cs="Arial"/>
                <w:sz w:val="20"/>
                <w:szCs w:val="20"/>
              </w:rPr>
            </w:pPr>
            <w:r w:rsidRPr="002E61F0">
              <w:rPr>
                <w:rFonts w:ascii="Arial" w:hAnsi="Arial" w:cs="Arial"/>
                <w:b/>
                <w:sz w:val="20"/>
                <w:szCs w:val="20"/>
                <w:highlight w:val="yellow"/>
              </w:rPr>
              <w:t xml:space="preserve">MONITORAGGIO EFFICACIA DELLE AZIONI DI MIGLIORAMENTO </w:t>
            </w:r>
            <w:r w:rsidRPr="002E61F0">
              <w:rPr>
                <w:rFonts w:ascii="Arial" w:hAnsi="Arial" w:cs="Arial"/>
                <w:sz w:val="20"/>
                <w:szCs w:val="20"/>
                <w:highlight w:val="yellow"/>
              </w:rPr>
              <w:t>(indicare lo stato di avanzamento delle azioni di miglioramento individuate nella relazione dell’anno precedente, verificando se tali azioni hanno consentito di risolvere le criticità riscontrate nell’autovalutazione)</w:t>
            </w:r>
          </w:p>
          <w:p w14:paraId="22EF70C1" w14:textId="77777777" w:rsidR="002E61F0" w:rsidRPr="00914880" w:rsidRDefault="002E61F0" w:rsidP="00EB14FB">
            <w:pPr>
              <w:rPr>
                <w:rFonts w:ascii="Arial" w:hAnsi="Arial" w:cs="Arial"/>
                <w:b/>
                <w:sz w:val="20"/>
                <w:szCs w:val="20"/>
              </w:rPr>
            </w:pPr>
          </w:p>
        </w:tc>
      </w:tr>
    </w:tbl>
    <w:p w14:paraId="51762E9C" w14:textId="77777777" w:rsidR="00022C05" w:rsidRPr="002A2D57" w:rsidRDefault="00022C05" w:rsidP="00022C05">
      <w:pPr>
        <w:spacing w:before="0" w:line="20" w:lineRule="atLeast"/>
        <w:rPr>
          <w:rFonts w:ascii="Arial" w:eastAsia="Century Gothic" w:hAnsi="Arial" w:cs="Arial"/>
          <w:bCs/>
          <w:sz w:val="20"/>
          <w:szCs w:val="20"/>
        </w:rPr>
      </w:pPr>
    </w:p>
    <w:sectPr w:rsidR="00022C05" w:rsidRPr="002A2D57" w:rsidSect="00022C05">
      <w:headerReference w:type="default" r:id="rId10"/>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D82AB" w14:textId="77777777" w:rsidR="0081481F" w:rsidRDefault="0081481F" w:rsidP="006C3BB8">
      <w:pPr>
        <w:spacing w:before="0"/>
      </w:pPr>
      <w:r>
        <w:separator/>
      </w:r>
    </w:p>
  </w:endnote>
  <w:endnote w:type="continuationSeparator" w:id="0">
    <w:p w14:paraId="498E7EC2" w14:textId="77777777" w:rsidR="0081481F" w:rsidRDefault="0081481F" w:rsidP="006C3B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EEC4B" w14:textId="77777777" w:rsidR="0081481F" w:rsidRDefault="0081481F" w:rsidP="006C3BB8">
      <w:pPr>
        <w:spacing w:before="0"/>
      </w:pPr>
      <w:bookmarkStart w:id="0" w:name="_Hlk150963611"/>
      <w:bookmarkEnd w:id="0"/>
      <w:r>
        <w:separator/>
      </w:r>
    </w:p>
  </w:footnote>
  <w:footnote w:type="continuationSeparator" w:id="0">
    <w:p w14:paraId="4B189246" w14:textId="77777777" w:rsidR="0081481F" w:rsidRDefault="0081481F" w:rsidP="006C3BB8">
      <w:pPr>
        <w:spacing w:before="0"/>
      </w:pPr>
      <w:r>
        <w:continuationSeparator/>
      </w:r>
    </w:p>
  </w:footnote>
  <w:footnote w:id="1">
    <w:p w14:paraId="3DE6EDD0" w14:textId="77777777" w:rsidR="0081481F" w:rsidRPr="004B4E8F" w:rsidRDefault="0081481F" w:rsidP="00022C05">
      <w:pPr>
        <w:pStyle w:val="Default"/>
        <w:spacing w:after="120" w:line="20" w:lineRule="atLeast"/>
        <w:jc w:val="both"/>
        <w:rPr>
          <w:rFonts w:ascii="Arial Narrow" w:hAnsi="Arial Narrow"/>
          <w:sz w:val="16"/>
        </w:rPr>
      </w:pPr>
      <w:r w:rsidRPr="004B4E8F">
        <w:rPr>
          <w:rStyle w:val="Rimandonotaapidipagina"/>
          <w:rFonts w:ascii="Arial Narrow" w:hAnsi="Arial Narrow"/>
          <w:sz w:val="16"/>
        </w:rPr>
        <w:footnoteRef/>
      </w:r>
      <w:r w:rsidRPr="004B4E8F">
        <w:rPr>
          <w:rFonts w:ascii="Arial Narrow" w:hAnsi="Arial Narrow"/>
          <w:sz w:val="16"/>
        </w:rPr>
        <w:t xml:space="preserve"> Il Sistema di Governo del Dipartimento fa riferimento alla Direzione, alla Vice Direzione e al sistema delle deleghe e di presidenza delle commissioni laddove presenti. </w:t>
      </w:r>
    </w:p>
  </w:footnote>
  <w:footnote w:id="2">
    <w:p w14:paraId="5F3E27EA" w14:textId="77777777" w:rsidR="0081481F" w:rsidRPr="00090A15" w:rsidRDefault="0081481F" w:rsidP="00022C05">
      <w:pPr>
        <w:pStyle w:val="Default"/>
        <w:spacing w:line="20" w:lineRule="atLeast"/>
        <w:jc w:val="both"/>
        <w:rPr>
          <w:rFonts w:ascii="Arial Narrow" w:hAnsi="Arial Narrow"/>
        </w:rPr>
      </w:pPr>
      <w:r w:rsidRPr="004B4E8F">
        <w:rPr>
          <w:rStyle w:val="Rimandonotaapidipagina"/>
          <w:rFonts w:ascii="Arial Narrow" w:hAnsi="Arial Narrow"/>
          <w:sz w:val="16"/>
        </w:rPr>
        <w:footnoteRef/>
      </w:r>
      <w:r w:rsidRPr="004B4E8F">
        <w:rPr>
          <w:rFonts w:ascii="Arial Narrow" w:hAnsi="Arial Narrow"/>
          <w:sz w:val="16"/>
        </w:rPr>
        <w:t xml:space="preserve"> L’organizzazione fa riferimento alle commissioni, gruppi di lavoro, uffici, aree, etc. nei quali si articola la struttura dipartimentale.</w:t>
      </w:r>
      <w:r w:rsidRPr="00090A15">
        <w:rPr>
          <w:rFonts w:ascii="Arial Narrow" w:hAnsi="Arial Narrow"/>
        </w:rPr>
        <w:t xml:space="preserve"> </w:t>
      </w:r>
    </w:p>
    <w:p w14:paraId="6E8E36AA" w14:textId="77777777" w:rsidR="0081481F" w:rsidRPr="00090A15" w:rsidRDefault="0081481F" w:rsidP="00022C05">
      <w:pPr>
        <w:pStyle w:val="Testonotaapidipagina"/>
        <w:rPr>
          <w:rFonts w:ascii="Arial Narrow" w:hAnsi="Arial Narrow"/>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BA3D" w14:textId="147F24B2" w:rsidR="0081481F" w:rsidRDefault="0081481F">
    <w:pPr>
      <w:pStyle w:val="Intestazione"/>
    </w:pPr>
    <w:r>
      <w:rPr>
        <w:noProof/>
        <w:lang w:eastAsia="it-IT"/>
      </w:rPr>
      <w:drawing>
        <wp:anchor distT="0" distB="0" distL="114300" distR="114300" simplePos="0" relativeHeight="251659264" behindDoc="0" locked="0" layoutInCell="1" hidden="0" allowOverlap="1" wp14:anchorId="3FBBEF85" wp14:editId="68591570">
          <wp:simplePos x="0" y="0"/>
          <wp:positionH relativeFrom="column">
            <wp:posOffset>4017422</wp:posOffset>
          </wp:positionH>
          <wp:positionV relativeFrom="paragraph">
            <wp:posOffset>8890</wp:posOffset>
          </wp:positionV>
          <wp:extent cx="1883295" cy="550809"/>
          <wp:effectExtent l="0" t="0" r="3175" b="1905"/>
          <wp:wrapNone/>
          <wp:docPr id="10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883295" cy="550809"/>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166F15F" wp14:editId="65467857">
          <wp:extent cx="1665703" cy="59970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r_BN_2016.png"/>
                  <pic:cNvPicPr/>
                </pic:nvPicPr>
                <pic:blipFill>
                  <a:blip r:embed="rId2">
                    <a:extLst>
                      <a:ext uri="{28A0092B-C50C-407E-A947-70E740481C1C}">
                        <a14:useLocalDpi xmlns:a14="http://schemas.microsoft.com/office/drawing/2010/main" val="0"/>
                      </a:ext>
                    </a:extLst>
                  </a:blip>
                  <a:stretch>
                    <a:fillRect/>
                  </a:stretch>
                </pic:blipFill>
                <pic:spPr>
                  <a:xfrm>
                    <a:off x="0" y="0"/>
                    <a:ext cx="1684215" cy="606369"/>
                  </a:xfrm>
                  <a:prstGeom prst="rect">
                    <a:avLst/>
                  </a:prstGeom>
                </pic:spPr>
              </pic:pic>
            </a:graphicData>
          </a:graphic>
        </wp:inline>
      </w:drawing>
    </w:r>
  </w:p>
  <w:p w14:paraId="0B50F9D7" w14:textId="255DA491" w:rsidR="0081481F" w:rsidRDefault="0081481F">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0A70"/>
    <w:multiLevelType w:val="hybridMultilevel"/>
    <w:tmpl w:val="0FA45C92"/>
    <w:lvl w:ilvl="0" w:tplc="C69A79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C80AF8"/>
    <w:multiLevelType w:val="hybridMultilevel"/>
    <w:tmpl w:val="90188E78"/>
    <w:lvl w:ilvl="0" w:tplc="DCBA72D4">
      <w:numFmt w:val="bullet"/>
      <w:lvlText w:val="-"/>
      <w:lvlJc w:val="left"/>
      <w:pPr>
        <w:ind w:left="720" w:hanging="360"/>
      </w:pPr>
      <w:rPr>
        <w:rFonts w:ascii="Arial Narrow" w:eastAsiaTheme="minorHAnsi" w:hAnsi="Arial Narrow"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6A5D99"/>
    <w:multiLevelType w:val="hybridMultilevel"/>
    <w:tmpl w:val="07688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4C6CAA"/>
    <w:multiLevelType w:val="hybridMultilevel"/>
    <w:tmpl w:val="14CAE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ED1B57"/>
    <w:multiLevelType w:val="hybridMultilevel"/>
    <w:tmpl w:val="226AC2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D670B"/>
    <w:multiLevelType w:val="hybridMultilevel"/>
    <w:tmpl w:val="753E5922"/>
    <w:lvl w:ilvl="0" w:tplc="C166160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B5119F"/>
    <w:multiLevelType w:val="hybridMultilevel"/>
    <w:tmpl w:val="54D86482"/>
    <w:lvl w:ilvl="0" w:tplc="DF8CAE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ED7310"/>
    <w:multiLevelType w:val="hybridMultilevel"/>
    <w:tmpl w:val="F8126B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872FC4"/>
    <w:multiLevelType w:val="hybridMultilevel"/>
    <w:tmpl w:val="5B229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80FBB"/>
    <w:multiLevelType w:val="hybridMultilevel"/>
    <w:tmpl w:val="5FAE07B8"/>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1"/>
  </w:num>
  <w:num w:numId="6">
    <w:abstractNumId w:val="0"/>
  </w:num>
  <w:num w:numId="7">
    <w:abstractNumId w:val="2"/>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8"/>
    <w:rsid w:val="00022C05"/>
    <w:rsid w:val="002E61F0"/>
    <w:rsid w:val="00410EEA"/>
    <w:rsid w:val="00495803"/>
    <w:rsid w:val="004D7AC8"/>
    <w:rsid w:val="00604D1E"/>
    <w:rsid w:val="006C3BB8"/>
    <w:rsid w:val="00787EC3"/>
    <w:rsid w:val="007F1185"/>
    <w:rsid w:val="0081481F"/>
    <w:rsid w:val="00892141"/>
    <w:rsid w:val="00911D69"/>
    <w:rsid w:val="00B24955"/>
    <w:rsid w:val="00B86B5C"/>
    <w:rsid w:val="00E1311C"/>
    <w:rsid w:val="00E3691B"/>
    <w:rsid w:val="00E75820"/>
    <w:rsid w:val="00EB14FB"/>
    <w:rsid w:val="00F32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F9513"/>
  <w15:chartTrackingRefBased/>
  <w15:docId w15:val="{92FD545E-416A-4F0D-9DCB-2F08B37D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3BB8"/>
    <w:pPr>
      <w:spacing w:before="40"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C3B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BB8"/>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C3BB8"/>
    <w:pPr>
      <w:ind w:left="720"/>
      <w:contextualSpacing/>
    </w:pPr>
  </w:style>
  <w:style w:type="character" w:styleId="Collegamentoipertestuale">
    <w:name w:val="Hyperlink"/>
    <w:basedOn w:val="Carpredefinitoparagrafo"/>
    <w:uiPriority w:val="99"/>
    <w:unhideWhenUsed/>
    <w:rsid w:val="006C3BB8"/>
    <w:rPr>
      <w:color w:val="0000FF"/>
      <w:u w:val="single"/>
    </w:rPr>
  </w:style>
  <w:style w:type="paragraph" w:styleId="Intestazione">
    <w:name w:val="header"/>
    <w:basedOn w:val="Normale"/>
    <w:link w:val="IntestazioneCarattere"/>
    <w:uiPriority w:val="99"/>
    <w:unhideWhenUsed/>
    <w:rsid w:val="006C3BB8"/>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6C3BB8"/>
  </w:style>
  <w:style w:type="paragraph" w:styleId="Pidipagina">
    <w:name w:val="footer"/>
    <w:basedOn w:val="Normale"/>
    <w:link w:val="PidipaginaCarattere"/>
    <w:uiPriority w:val="99"/>
    <w:unhideWhenUsed/>
    <w:rsid w:val="006C3BB8"/>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6C3BB8"/>
  </w:style>
  <w:style w:type="character" w:styleId="Rimandocommento">
    <w:name w:val="annotation reference"/>
    <w:qFormat/>
    <w:rsid w:val="00E3691B"/>
    <w:rPr>
      <w:w w:val="100"/>
      <w:position w:val="-1"/>
      <w:sz w:val="16"/>
      <w:szCs w:val="16"/>
      <w:effect w:val="none"/>
      <w:vertAlign w:val="baseline"/>
      <w:cs w:val="0"/>
      <w:em w:val="none"/>
    </w:rPr>
  </w:style>
  <w:style w:type="paragraph" w:styleId="Testocommento">
    <w:name w:val="annotation text"/>
    <w:basedOn w:val="Normale"/>
    <w:link w:val="TestocommentoCarattere"/>
    <w:qFormat/>
    <w:rsid w:val="00E3691B"/>
    <w:pPr>
      <w:suppressAutoHyphens/>
      <w:spacing w:before="0" w:after="160"/>
      <w:ind w:leftChars="-1" w:left="-1" w:hangingChars="1" w:hanging="1"/>
      <w:jc w:val="left"/>
      <w:textDirection w:val="btLr"/>
      <w:textAlignment w:val="top"/>
      <w:outlineLvl w:val="0"/>
    </w:pPr>
    <w:rPr>
      <w:rFonts w:ascii="Calibri" w:eastAsia="Calibri" w:hAnsi="Calibri" w:cs="Calibri"/>
      <w:position w:val="-1"/>
      <w:sz w:val="20"/>
      <w:szCs w:val="20"/>
    </w:rPr>
  </w:style>
  <w:style w:type="character" w:customStyle="1" w:styleId="TestocommentoCarattere">
    <w:name w:val="Testo commento Carattere"/>
    <w:basedOn w:val="Carpredefinitoparagrafo"/>
    <w:link w:val="Testocommento"/>
    <w:uiPriority w:val="99"/>
    <w:rsid w:val="00E3691B"/>
    <w:rPr>
      <w:rFonts w:ascii="Calibri" w:eastAsia="Calibri" w:hAnsi="Calibri" w:cs="Calibri"/>
      <w:position w:val="-1"/>
      <w:sz w:val="20"/>
      <w:szCs w:val="20"/>
    </w:rPr>
  </w:style>
  <w:style w:type="paragraph" w:styleId="Testofumetto">
    <w:name w:val="Balloon Text"/>
    <w:basedOn w:val="Normale"/>
    <w:link w:val="TestofumettoCarattere"/>
    <w:uiPriority w:val="99"/>
    <w:semiHidden/>
    <w:unhideWhenUsed/>
    <w:rsid w:val="00E3691B"/>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691B"/>
    <w:rPr>
      <w:rFonts w:ascii="Segoe UI" w:hAnsi="Segoe UI" w:cs="Segoe UI"/>
      <w:sz w:val="18"/>
      <w:szCs w:val="18"/>
    </w:rPr>
  </w:style>
  <w:style w:type="character" w:styleId="Rimandonotaapidipagina">
    <w:name w:val="footnote reference"/>
    <w:uiPriority w:val="99"/>
    <w:rsid w:val="00022C05"/>
    <w:rPr>
      <w:vertAlign w:val="superscript"/>
    </w:rPr>
  </w:style>
  <w:style w:type="paragraph" w:styleId="Testonotaapidipagina">
    <w:name w:val="footnote text"/>
    <w:basedOn w:val="Normale"/>
    <w:link w:val="TestonotaapidipaginaCarattere"/>
    <w:unhideWhenUsed/>
    <w:rsid w:val="00022C05"/>
    <w:pPr>
      <w:spacing w:before="0"/>
    </w:pPr>
    <w:rPr>
      <w:sz w:val="20"/>
      <w:szCs w:val="20"/>
    </w:rPr>
  </w:style>
  <w:style w:type="character" w:customStyle="1" w:styleId="TestonotaapidipaginaCarattere">
    <w:name w:val="Testo nota a piè di pagina Carattere"/>
    <w:basedOn w:val="Carpredefinitoparagrafo"/>
    <w:link w:val="Testonotaapidipagina"/>
    <w:rsid w:val="00022C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c.univr.it/" TargetMode="External"/><Relationship Id="rId3" Type="http://schemas.openxmlformats.org/officeDocument/2006/relationships/settings" Target="settings.xml"/><Relationship Id="rId7" Type="http://schemas.openxmlformats.org/officeDocument/2006/relationships/hyperlink" Target="https://docs.univr.it/documenti/Documento/allegati/allegati06106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vr.it/it/i-nostri-servizi/good-prac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14</Pages>
  <Words>5458</Words>
  <Characters>31111</Characters>
  <Application>Microsoft Office Word</Application>
  <DocSecurity>0</DocSecurity>
  <Lines>259</Lines>
  <Paragraphs>72</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Mion</dc:creator>
  <cp:keywords/>
  <dc:description/>
  <cp:lastModifiedBy>Laura Mion</cp:lastModifiedBy>
  <cp:revision>8</cp:revision>
  <dcterms:created xsi:type="dcterms:W3CDTF">2023-11-15T16:45:00Z</dcterms:created>
  <dcterms:modified xsi:type="dcterms:W3CDTF">2025-10-27T11:56:00Z</dcterms:modified>
</cp:coreProperties>
</file>