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20BB" w14:textId="77777777" w:rsidR="00E76460" w:rsidRDefault="00E76460" w:rsidP="004934A9">
      <w:pPr>
        <w:jc w:val="center"/>
        <w:rPr>
          <w:b/>
        </w:rPr>
      </w:pPr>
      <w:bookmarkStart w:id="0" w:name="_GoBack"/>
      <w:bookmarkEnd w:id="0"/>
    </w:p>
    <w:p w14:paraId="4B4A78A7" w14:textId="77777777" w:rsidR="00E76460" w:rsidRDefault="00E76460" w:rsidP="004934A9">
      <w:pPr>
        <w:jc w:val="center"/>
        <w:rPr>
          <w:b/>
        </w:rPr>
      </w:pPr>
    </w:p>
    <w:p w14:paraId="03038CE4" w14:textId="77777777" w:rsidR="00E76460" w:rsidRDefault="00E76460" w:rsidP="004934A9">
      <w:pPr>
        <w:jc w:val="center"/>
        <w:rPr>
          <w:b/>
        </w:rPr>
      </w:pPr>
    </w:p>
    <w:p w14:paraId="53A579DC" w14:textId="1E240241" w:rsidR="004934A9" w:rsidRPr="00BF0B97" w:rsidRDefault="004934A9" w:rsidP="004934A9">
      <w:pPr>
        <w:jc w:val="center"/>
        <w:rPr>
          <w:b/>
          <w:bCs/>
          <w:i/>
          <w:lang w:val="en-GB"/>
        </w:rPr>
      </w:pPr>
      <w:r w:rsidRPr="00BF0B97">
        <w:rPr>
          <w:b/>
          <w:lang w:val="en-GB"/>
        </w:rPr>
        <w:t>Public Economics and Public Procurement (9 CFU)</w:t>
      </w:r>
    </w:p>
    <w:p w14:paraId="0E40CB8F" w14:textId="77777777" w:rsidR="004934A9" w:rsidRPr="00BF0B97" w:rsidRDefault="004934A9" w:rsidP="004934A9">
      <w:pPr>
        <w:jc w:val="center"/>
        <w:rPr>
          <w:b/>
          <w:bCs/>
          <w:i/>
          <w:lang w:val="en-GB"/>
        </w:rPr>
      </w:pPr>
    </w:p>
    <w:p w14:paraId="66CDF03C" w14:textId="77777777" w:rsidR="004934A9" w:rsidRPr="00BF0B97" w:rsidRDefault="004934A9" w:rsidP="004934A9">
      <w:pPr>
        <w:jc w:val="center"/>
        <w:rPr>
          <w:b/>
          <w:lang w:val="en-GB"/>
        </w:rPr>
      </w:pPr>
      <w:proofErr w:type="spellStart"/>
      <w:r w:rsidRPr="00BF0B97">
        <w:rPr>
          <w:b/>
          <w:lang w:val="en-GB"/>
        </w:rPr>
        <w:t>Dott.ssa</w:t>
      </w:r>
      <w:proofErr w:type="spellEnd"/>
      <w:r w:rsidRPr="00BF0B97">
        <w:rPr>
          <w:b/>
          <w:lang w:val="en-GB"/>
        </w:rPr>
        <w:t xml:space="preserve"> Veronica </w:t>
      </w:r>
      <w:proofErr w:type="spellStart"/>
      <w:r w:rsidRPr="00BF0B97">
        <w:rPr>
          <w:b/>
          <w:lang w:val="en-GB"/>
        </w:rPr>
        <w:t>Polin</w:t>
      </w:r>
      <w:proofErr w:type="spellEnd"/>
    </w:p>
    <w:p w14:paraId="37B9951E" w14:textId="77777777" w:rsidR="00C00352" w:rsidRPr="00BF0B97" w:rsidRDefault="00C00352" w:rsidP="00C00352">
      <w:pPr>
        <w:jc w:val="both"/>
        <w:rPr>
          <w:b/>
          <w:lang w:val="en-GB"/>
        </w:rPr>
      </w:pPr>
    </w:p>
    <w:p w14:paraId="0949D20D" w14:textId="77777777" w:rsidR="00C00352" w:rsidRPr="00BF0B97" w:rsidRDefault="00C00352" w:rsidP="009678E4">
      <w:pPr>
        <w:jc w:val="center"/>
        <w:rPr>
          <w:b/>
          <w:lang w:val="en-GB"/>
        </w:rPr>
      </w:pPr>
    </w:p>
    <w:p w14:paraId="148B50CE" w14:textId="77777777" w:rsidR="00E76460" w:rsidRPr="00BF0B97" w:rsidRDefault="00E76460" w:rsidP="00FC7B17">
      <w:pPr>
        <w:rPr>
          <w:b/>
          <w:lang w:val="en-GB"/>
        </w:rPr>
      </w:pPr>
    </w:p>
    <w:p w14:paraId="372DC534" w14:textId="5376ECEC" w:rsidR="009F0B3D" w:rsidRPr="00BF0B97" w:rsidRDefault="009F0B3D" w:rsidP="009F0B3D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Course objectives:</w:t>
      </w:r>
    </w:p>
    <w:p w14:paraId="3EC2A4BB" w14:textId="205EF7F5" w:rsidR="00AC5245" w:rsidRPr="00BF0B97" w:rsidRDefault="005A24A0" w:rsidP="00EF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"/>
          <w:sz w:val="22"/>
          <w:szCs w:val="22"/>
          <w:lang w:val="en-GB"/>
        </w:rPr>
      </w:pPr>
      <w:r>
        <w:rPr>
          <w:rFonts w:cs="Courier"/>
          <w:sz w:val="22"/>
          <w:szCs w:val="22"/>
          <w:lang w:val="en-GB"/>
        </w:rPr>
        <w:t>The course aims at enabling</w:t>
      </w:r>
      <w:r w:rsidR="00AC5245" w:rsidRPr="00BF0B97">
        <w:rPr>
          <w:rFonts w:cs="Courier"/>
          <w:sz w:val="22"/>
          <w:szCs w:val="22"/>
          <w:lang w:val="en-GB"/>
        </w:rPr>
        <w:t xml:space="preserve"> students to understand the main reasons that might justify, from a normative point of view, State’s intervention in cases of emergency. It also </w:t>
      </w:r>
      <w:r w:rsidR="009F6778" w:rsidRPr="00BF0B97">
        <w:rPr>
          <w:rFonts w:cs="Courier"/>
          <w:sz w:val="22"/>
          <w:szCs w:val="22"/>
          <w:lang w:val="en-GB"/>
        </w:rPr>
        <w:t>analyses</w:t>
      </w:r>
      <w:r w:rsidR="00AC5245" w:rsidRPr="00BF0B97">
        <w:rPr>
          <w:rFonts w:cs="Courier"/>
          <w:sz w:val="22"/>
          <w:szCs w:val="22"/>
          <w:lang w:val="en-GB"/>
        </w:rPr>
        <w:t xml:space="preserve"> the different types of public intervention</w:t>
      </w:r>
      <w:r w:rsidR="00E567E2" w:rsidRPr="00BF0B97">
        <w:rPr>
          <w:rFonts w:cs="Courier"/>
          <w:sz w:val="22"/>
          <w:szCs w:val="22"/>
          <w:lang w:val="en-GB"/>
        </w:rPr>
        <w:t xml:space="preserve"> according to the emergencies’ typology and to the various stages of an emergency</w:t>
      </w:r>
      <w:r w:rsidR="00AC5245" w:rsidRPr="00BF0B97">
        <w:rPr>
          <w:rFonts w:cs="Courier"/>
          <w:sz w:val="22"/>
          <w:szCs w:val="22"/>
          <w:lang w:val="en-GB"/>
        </w:rPr>
        <w:t xml:space="preserve">. Emphasis will be placed </w:t>
      </w:r>
      <w:r w:rsidR="00E567E2" w:rsidRPr="00BF0B97">
        <w:rPr>
          <w:rFonts w:cs="Courier"/>
          <w:sz w:val="22"/>
          <w:szCs w:val="22"/>
          <w:lang w:val="en-GB"/>
        </w:rPr>
        <w:t xml:space="preserve">on </w:t>
      </w:r>
      <w:r w:rsidR="00AC5245" w:rsidRPr="00BF0B97">
        <w:rPr>
          <w:rFonts w:cs="Courier"/>
          <w:sz w:val="22"/>
          <w:szCs w:val="22"/>
          <w:lang w:val="en-GB"/>
        </w:rPr>
        <w:t xml:space="preserve">the importance </w:t>
      </w:r>
      <w:r w:rsidR="00E567E2" w:rsidRPr="00BF0B97">
        <w:rPr>
          <w:rFonts w:cs="Courier"/>
          <w:sz w:val="22"/>
          <w:szCs w:val="22"/>
          <w:lang w:val="en-GB"/>
        </w:rPr>
        <w:t>of policy evaluation.</w:t>
      </w:r>
      <w:r w:rsidR="00AC5245" w:rsidRPr="00BF0B97">
        <w:rPr>
          <w:rFonts w:cs="Courier"/>
          <w:sz w:val="22"/>
          <w:szCs w:val="22"/>
          <w:lang w:val="en-GB"/>
        </w:rPr>
        <w:t xml:space="preserve"> The course also aims to develop </w:t>
      </w:r>
      <w:r w:rsidR="00D14066" w:rsidRPr="00BF0B97">
        <w:rPr>
          <w:rFonts w:cs="Courier"/>
          <w:sz w:val="22"/>
          <w:szCs w:val="22"/>
          <w:lang w:val="en-GB"/>
        </w:rPr>
        <w:t>anal</w:t>
      </w:r>
      <w:r w:rsidR="00E567E2" w:rsidRPr="00BF0B97">
        <w:rPr>
          <w:rFonts w:cs="Courier"/>
          <w:sz w:val="22"/>
          <w:szCs w:val="22"/>
          <w:lang w:val="en-GB"/>
        </w:rPr>
        <w:t>ytical</w:t>
      </w:r>
      <w:r w:rsidR="00AC5245" w:rsidRPr="00BF0B97">
        <w:rPr>
          <w:rFonts w:cs="Courier"/>
          <w:sz w:val="22"/>
          <w:szCs w:val="22"/>
          <w:lang w:val="en-GB"/>
        </w:rPr>
        <w:t xml:space="preserve"> skills and </w:t>
      </w:r>
      <w:r w:rsidR="00E567E2" w:rsidRPr="00BF0B97">
        <w:rPr>
          <w:rFonts w:cs="Courier"/>
          <w:sz w:val="22"/>
          <w:szCs w:val="22"/>
          <w:lang w:val="en-GB"/>
        </w:rPr>
        <w:t>“</w:t>
      </w:r>
      <w:r w:rsidR="00AC5245" w:rsidRPr="00BF0B97">
        <w:rPr>
          <w:rFonts w:cs="Courier"/>
          <w:sz w:val="22"/>
          <w:szCs w:val="22"/>
          <w:lang w:val="en-GB"/>
        </w:rPr>
        <w:t>problem solving</w:t>
      </w:r>
      <w:r w:rsidR="00E567E2" w:rsidRPr="00BF0B97">
        <w:rPr>
          <w:rFonts w:cs="Courier"/>
          <w:sz w:val="22"/>
          <w:szCs w:val="22"/>
          <w:lang w:val="en-GB"/>
        </w:rPr>
        <w:t>” capability</w:t>
      </w:r>
      <w:r w:rsidR="00AC5245" w:rsidRPr="00BF0B97">
        <w:rPr>
          <w:rFonts w:cs="Courier"/>
          <w:sz w:val="22"/>
          <w:szCs w:val="22"/>
          <w:lang w:val="en-GB"/>
        </w:rPr>
        <w:t xml:space="preserve"> through the analysis of case studies.</w:t>
      </w:r>
    </w:p>
    <w:p w14:paraId="1A1B6FF2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5D5E2FC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DAD0C85" w14:textId="23F44AF3" w:rsidR="00276100" w:rsidRPr="00BF0B97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Program:</w:t>
      </w:r>
    </w:p>
    <w:p w14:paraId="2AF5BFF3" w14:textId="4D0F4775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Definition and types of emergency</w:t>
      </w:r>
      <w:r w:rsidR="00AE0301" w:rsidRPr="00BF0B97">
        <w:rPr>
          <w:sz w:val="22"/>
          <w:szCs w:val="22"/>
          <w:lang w:val="en-GB"/>
        </w:rPr>
        <w:t>.</w:t>
      </w:r>
    </w:p>
    <w:p w14:paraId="30D1A219" w14:textId="1B269B9B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Theoretical reasons of </w:t>
      </w:r>
      <w:r w:rsidR="0018124A" w:rsidRPr="00BF0B97">
        <w:rPr>
          <w:sz w:val="22"/>
          <w:szCs w:val="22"/>
          <w:lang w:val="en-GB"/>
        </w:rPr>
        <w:t>public</w:t>
      </w:r>
      <w:r w:rsidRPr="00BF0B97">
        <w:rPr>
          <w:sz w:val="22"/>
          <w:szCs w:val="22"/>
          <w:lang w:val="en-GB"/>
        </w:rPr>
        <w:t xml:space="preserve"> intervention in emergency situations</w:t>
      </w:r>
      <w:r w:rsidR="00AE0301" w:rsidRPr="00BF0B97">
        <w:rPr>
          <w:sz w:val="22"/>
          <w:szCs w:val="22"/>
          <w:lang w:val="en-GB"/>
        </w:rPr>
        <w:t>.</w:t>
      </w:r>
    </w:p>
    <w:p w14:paraId="5B7CF4F6" w14:textId="66D357F1" w:rsidR="0018124A" w:rsidRDefault="00AF6C5B" w:rsidP="0018124A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Funding and public policies</w:t>
      </w:r>
      <w:r w:rsidR="0018124A" w:rsidRPr="00BF0B97">
        <w:rPr>
          <w:sz w:val="22"/>
          <w:szCs w:val="22"/>
          <w:lang w:val="en-GB"/>
        </w:rPr>
        <w:t xml:space="preserve"> in emergency situations.</w:t>
      </w:r>
    </w:p>
    <w:p w14:paraId="66FD8C33" w14:textId="77777777" w:rsidR="00BE4E68" w:rsidRDefault="00BE4E68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Public-private partnership in e</w:t>
      </w:r>
      <w:r>
        <w:rPr>
          <w:sz w:val="22"/>
          <w:szCs w:val="22"/>
          <w:lang w:val="en-GB"/>
        </w:rPr>
        <w:t xml:space="preserve">mergency and </w:t>
      </w:r>
      <w:r w:rsidRPr="00BE4E68">
        <w:rPr>
          <w:sz w:val="22"/>
          <w:szCs w:val="22"/>
          <w:lang w:val="en-GB"/>
        </w:rPr>
        <w:t>disaster management</w:t>
      </w:r>
    </w:p>
    <w:p w14:paraId="5D95F1C0" w14:textId="705745D5" w:rsidR="00AE0301" w:rsidRPr="00BE4E68" w:rsidRDefault="00AF6C5B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Information system for emergency management</w:t>
      </w:r>
      <w:r w:rsidR="00713AEA">
        <w:rPr>
          <w:sz w:val="22"/>
          <w:szCs w:val="22"/>
          <w:lang w:val="en-GB"/>
        </w:rPr>
        <w:t xml:space="preserve"> and Disaster Risk</w:t>
      </w:r>
      <w:r w:rsidRPr="00BE4E68">
        <w:rPr>
          <w:sz w:val="22"/>
          <w:szCs w:val="22"/>
          <w:lang w:val="en-GB"/>
        </w:rPr>
        <w:t>.</w:t>
      </w:r>
    </w:p>
    <w:p w14:paraId="5C683235" w14:textId="5DBC21A7" w:rsidR="00AE0301" w:rsidRPr="00BF0B97" w:rsidRDefault="00AF6C5B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Ex-ante and ex-post policy evaluation</w:t>
      </w:r>
      <w:r w:rsidR="00AE0301" w:rsidRPr="00BF0B97">
        <w:rPr>
          <w:sz w:val="22"/>
          <w:szCs w:val="22"/>
          <w:lang w:val="en-GB"/>
        </w:rPr>
        <w:t>.</w:t>
      </w:r>
    </w:p>
    <w:p w14:paraId="245B04D4" w14:textId="09630D5B" w:rsidR="00AE0301" w:rsidRPr="00BF0B97" w:rsidRDefault="009C69C9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Coordination between central and local government to prevent and manage emergencies</w:t>
      </w:r>
      <w:r w:rsidR="00AE0301" w:rsidRPr="00BF0B97">
        <w:rPr>
          <w:sz w:val="22"/>
          <w:szCs w:val="22"/>
          <w:lang w:val="en-GB"/>
        </w:rPr>
        <w:t>.</w:t>
      </w:r>
    </w:p>
    <w:p w14:paraId="52D5103B" w14:textId="625BDE3E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Sustainable development and </w:t>
      </w:r>
      <w:r w:rsidR="009C69C9" w:rsidRPr="00BF0B97">
        <w:rPr>
          <w:sz w:val="22"/>
          <w:szCs w:val="22"/>
          <w:lang w:val="en-GB"/>
        </w:rPr>
        <w:t>multidimensional</w:t>
      </w:r>
      <w:r w:rsidRPr="00BF0B97">
        <w:rPr>
          <w:sz w:val="22"/>
          <w:szCs w:val="22"/>
          <w:lang w:val="en-GB"/>
        </w:rPr>
        <w:t xml:space="preserve"> approach to well-being</w:t>
      </w:r>
      <w:r w:rsidR="00AE0301" w:rsidRPr="00BF0B97">
        <w:rPr>
          <w:sz w:val="22"/>
          <w:szCs w:val="22"/>
          <w:lang w:val="en-GB"/>
        </w:rPr>
        <w:t>.</w:t>
      </w:r>
    </w:p>
    <w:p w14:paraId="52DC91C2" w14:textId="24822676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“C</w:t>
      </w:r>
      <w:r w:rsidR="00AE0301" w:rsidRPr="00BF0B97">
        <w:rPr>
          <w:sz w:val="22"/>
          <w:szCs w:val="22"/>
          <w:lang w:val="en-GB"/>
        </w:rPr>
        <w:t>ase study”.</w:t>
      </w:r>
    </w:p>
    <w:p w14:paraId="155579D5" w14:textId="77777777" w:rsidR="00C00352" w:rsidRDefault="00C00352" w:rsidP="009678E4">
      <w:pPr>
        <w:jc w:val="center"/>
        <w:rPr>
          <w:b/>
        </w:rPr>
      </w:pPr>
    </w:p>
    <w:p w14:paraId="7969CE68" w14:textId="77777777" w:rsidR="009C69C9" w:rsidRDefault="009C69C9" w:rsidP="009678E4">
      <w:pPr>
        <w:jc w:val="center"/>
        <w:rPr>
          <w:b/>
        </w:rPr>
      </w:pPr>
    </w:p>
    <w:p w14:paraId="50F71FF1" w14:textId="77777777" w:rsidR="009C69C9" w:rsidRDefault="009C69C9" w:rsidP="009678E4">
      <w:pPr>
        <w:jc w:val="center"/>
        <w:rPr>
          <w:b/>
        </w:rPr>
      </w:pPr>
    </w:p>
    <w:p w14:paraId="7855CFA0" w14:textId="77777777" w:rsidR="00276100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Assessment Methods:</w:t>
      </w:r>
    </w:p>
    <w:p w14:paraId="0F0B174D" w14:textId="6DEC110D" w:rsidR="00276100" w:rsidRDefault="00276100" w:rsidP="00276100">
      <w:pPr>
        <w:autoSpaceDE w:val="0"/>
        <w:autoSpaceDN w:val="0"/>
        <w:adjustRightInd w:val="0"/>
        <w:jc w:val="both"/>
        <w:rPr>
          <w:sz w:val="22"/>
          <w:lang w:val="en-GB"/>
        </w:rPr>
      </w:pPr>
      <w:r>
        <w:rPr>
          <w:sz w:val="22"/>
          <w:lang w:val="en-GB"/>
        </w:rPr>
        <w:t>The final grade is determined by the performances obtained in a written exam on the entire course outline.</w:t>
      </w:r>
    </w:p>
    <w:p w14:paraId="173DB733" w14:textId="77777777" w:rsidR="009678E4" w:rsidRDefault="009678E4"/>
    <w:sectPr w:rsidR="009678E4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00C58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3"/>
    <w:rsid w:val="00043B5C"/>
    <w:rsid w:val="000677FB"/>
    <w:rsid w:val="00091075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76F5B"/>
    <w:rsid w:val="0018124A"/>
    <w:rsid w:val="00194BEC"/>
    <w:rsid w:val="001D42E4"/>
    <w:rsid w:val="00210453"/>
    <w:rsid w:val="0022308E"/>
    <w:rsid w:val="002406E9"/>
    <w:rsid w:val="00276100"/>
    <w:rsid w:val="002A6B63"/>
    <w:rsid w:val="002C2502"/>
    <w:rsid w:val="002E1FF5"/>
    <w:rsid w:val="00326BEA"/>
    <w:rsid w:val="00386718"/>
    <w:rsid w:val="003B1CAB"/>
    <w:rsid w:val="003E6425"/>
    <w:rsid w:val="0040177B"/>
    <w:rsid w:val="00404398"/>
    <w:rsid w:val="00417132"/>
    <w:rsid w:val="004934A9"/>
    <w:rsid w:val="004B77E6"/>
    <w:rsid w:val="004E765D"/>
    <w:rsid w:val="004F0F11"/>
    <w:rsid w:val="00501B33"/>
    <w:rsid w:val="005A24A0"/>
    <w:rsid w:val="00623B05"/>
    <w:rsid w:val="006379D6"/>
    <w:rsid w:val="00663E44"/>
    <w:rsid w:val="006A5345"/>
    <w:rsid w:val="006C52BC"/>
    <w:rsid w:val="006D05F0"/>
    <w:rsid w:val="006F7A3F"/>
    <w:rsid w:val="00713AEA"/>
    <w:rsid w:val="0073225D"/>
    <w:rsid w:val="00746D18"/>
    <w:rsid w:val="00752B71"/>
    <w:rsid w:val="00796C25"/>
    <w:rsid w:val="007A7C4E"/>
    <w:rsid w:val="007B280E"/>
    <w:rsid w:val="007C3B82"/>
    <w:rsid w:val="007C4A40"/>
    <w:rsid w:val="00840B65"/>
    <w:rsid w:val="00897547"/>
    <w:rsid w:val="0095256B"/>
    <w:rsid w:val="009678E4"/>
    <w:rsid w:val="00997EAD"/>
    <w:rsid w:val="009A6480"/>
    <w:rsid w:val="009C69C9"/>
    <w:rsid w:val="009D4BF2"/>
    <w:rsid w:val="009F0B3D"/>
    <w:rsid w:val="009F6778"/>
    <w:rsid w:val="00A05FF8"/>
    <w:rsid w:val="00A16F7E"/>
    <w:rsid w:val="00A82C5E"/>
    <w:rsid w:val="00A876E9"/>
    <w:rsid w:val="00AC5245"/>
    <w:rsid w:val="00AD1BB8"/>
    <w:rsid w:val="00AE0301"/>
    <w:rsid w:val="00AF6C5B"/>
    <w:rsid w:val="00B6107A"/>
    <w:rsid w:val="00B64502"/>
    <w:rsid w:val="00B83C1D"/>
    <w:rsid w:val="00B866E2"/>
    <w:rsid w:val="00BB5996"/>
    <w:rsid w:val="00BD5C94"/>
    <w:rsid w:val="00BE4E68"/>
    <w:rsid w:val="00BF0B97"/>
    <w:rsid w:val="00C00352"/>
    <w:rsid w:val="00C06397"/>
    <w:rsid w:val="00C15D1A"/>
    <w:rsid w:val="00C2627B"/>
    <w:rsid w:val="00C433A6"/>
    <w:rsid w:val="00C46B9C"/>
    <w:rsid w:val="00C57A29"/>
    <w:rsid w:val="00C66ABB"/>
    <w:rsid w:val="00CA5EB6"/>
    <w:rsid w:val="00CE6943"/>
    <w:rsid w:val="00D0155B"/>
    <w:rsid w:val="00D14066"/>
    <w:rsid w:val="00D45055"/>
    <w:rsid w:val="00D914C9"/>
    <w:rsid w:val="00DE3C73"/>
    <w:rsid w:val="00DF27D9"/>
    <w:rsid w:val="00E567E2"/>
    <w:rsid w:val="00E60007"/>
    <w:rsid w:val="00E76105"/>
    <w:rsid w:val="00E76460"/>
    <w:rsid w:val="00EA5C60"/>
    <w:rsid w:val="00EB4037"/>
    <w:rsid w:val="00EB53B7"/>
    <w:rsid w:val="00EF2963"/>
    <w:rsid w:val="00EF79CF"/>
    <w:rsid w:val="00F14419"/>
    <w:rsid w:val="00F61413"/>
    <w:rsid w:val="00F9073D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Polin</dc:creator>
  <cp:lastModifiedBy>Direzione Informatica</cp:lastModifiedBy>
  <cp:revision>2</cp:revision>
  <dcterms:created xsi:type="dcterms:W3CDTF">2018-10-03T10:41:00Z</dcterms:created>
  <dcterms:modified xsi:type="dcterms:W3CDTF">2018-10-03T10:41:00Z</dcterms:modified>
</cp:coreProperties>
</file>