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306" w:rsidRPr="00DA776D" w:rsidRDefault="00DA776D" w:rsidP="008C3306">
      <w:pPr>
        <w:jc w:val="center"/>
        <w:rPr>
          <w:b/>
        </w:rPr>
      </w:pPr>
      <w:r>
        <w:rPr>
          <w:b/>
        </w:rPr>
        <w:t>DIRITTO COSTITUZIONALE COMPARATO</w:t>
      </w:r>
    </w:p>
    <w:p w:rsidR="008C3306" w:rsidRPr="00DA776D" w:rsidRDefault="00DA776D" w:rsidP="008C3306">
      <w:pPr>
        <w:jc w:val="center"/>
        <w:rPr>
          <w:b/>
        </w:rPr>
      </w:pPr>
      <w:bookmarkStart w:id="0" w:name="_GoBack"/>
      <w:r w:rsidRPr="00DA776D">
        <w:rPr>
          <w:b/>
        </w:rPr>
        <w:t>C</w:t>
      </w:r>
      <w:r w:rsidRPr="00DA776D">
        <w:rPr>
          <w:b/>
        </w:rPr>
        <w:t>ONSTITUTIONAL</w:t>
      </w:r>
      <w:r w:rsidRPr="00DA776D">
        <w:rPr>
          <w:b/>
        </w:rPr>
        <w:t xml:space="preserve"> C</w:t>
      </w:r>
      <w:r w:rsidRPr="00DA776D">
        <w:rPr>
          <w:b/>
        </w:rPr>
        <w:t>OMPARATIVE</w:t>
      </w:r>
      <w:r w:rsidRPr="00DA776D">
        <w:rPr>
          <w:b/>
        </w:rPr>
        <w:t xml:space="preserve"> </w:t>
      </w:r>
      <w:r w:rsidRPr="00DA776D">
        <w:rPr>
          <w:b/>
        </w:rPr>
        <w:t>LAW</w:t>
      </w:r>
      <w:r w:rsidRPr="00DA776D">
        <w:rPr>
          <w:b/>
        </w:rPr>
        <w:t>..</w:t>
      </w:r>
    </w:p>
    <w:p w:rsidR="008C3306" w:rsidRPr="00DA776D" w:rsidRDefault="008C3306" w:rsidP="008C3306">
      <w:pPr>
        <w:jc w:val="center"/>
        <w:rPr>
          <w:b/>
        </w:rPr>
      </w:pPr>
    </w:p>
    <w:bookmarkEnd w:id="0"/>
    <w:p w:rsidR="008C3306" w:rsidRPr="00DA776D" w:rsidRDefault="008C3306" w:rsidP="008C3306">
      <w:pPr>
        <w:jc w:val="center"/>
        <w:rPr>
          <w:i/>
        </w:rPr>
      </w:pPr>
      <w:r w:rsidRPr="00DA776D">
        <w:rPr>
          <w:i/>
        </w:rPr>
        <w:t xml:space="preserve">Prof. Dr. Matteo </w:t>
      </w:r>
      <w:proofErr w:type="spellStart"/>
      <w:r w:rsidRPr="00DA776D">
        <w:rPr>
          <w:i/>
        </w:rPr>
        <w:t>Nicolini</w:t>
      </w:r>
      <w:proofErr w:type="spellEnd"/>
    </w:p>
    <w:p w:rsidR="008C3306" w:rsidRPr="00DA776D" w:rsidRDefault="008C3306" w:rsidP="008C3306">
      <w:pPr>
        <w:jc w:val="both"/>
      </w:pPr>
    </w:p>
    <w:p w:rsidR="00E80DE8" w:rsidRPr="00DA776D" w:rsidRDefault="008C3306" w:rsidP="008C3306">
      <w:pPr>
        <w:jc w:val="both"/>
        <w:rPr>
          <w:b/>
        </w:rPr>
      </w:pPr>
      <w:r w:rsidRPr="00DA776D">
        <w:rPr>
          <w:b/>
        </w:rPr>
        <w:t>Obiettivi formativi</w:t>
      </w:r>
    </w:p>
    <w:p w:rsidR="008C3306" w:rsidRPr="00DA776D" w:rsidRDefault="008C3306" w:rsidP="008C3306">
      <w:pPr>
        <w:jc w:val="both"/>
      </w:pPr>
    </w:p>
    <w:p w:rsidR="002F211F" w:rsidRPr="00DA776D" w:rsidRDefault="00874FED" w:rsidP="008C3306">
      <w:pPr>
        <w:jc w:val="both"/>
      </w:pPr>
      <w:r w:rsidRPr="00DA776D">
        <w:t xml:space="preserve">Il corso di diritto costituzionale comparato è un corso di approfondimento monografico. Esso mira a far </w:t>
      </w:r>
      <w:r w:rsidR="002F211F" w:rsidRPr="00DA776D">
        <w:t>rafforzare</w:t>
      </w:r>
      <w:r w:rsidRPr="00DA776D">
        <w:t xml:space="preserve"> </w:t>
      </w:r>
      <w:r w:rsidR="002F211F" w:rsidRPr="00DA776D">
        <w:t>le conoscenze del</w:t>
      </w:r>
      <w:r w:rsidRPr="00DA776D">
        <w:t xml:space="preserve">le categorie del diritto comparato, </w:t>
      </w:r>
      <w:r w:rsidR="002F211F" w:rsidRPr="00DA776D">
        <w:t>perfezionano</w:t>
      </w:r>
      <w:r w:rsidRPr="00DA776D">
        <w:t xml:space="preserve"> la capacità di utilizzare un linguaggio </w:t>
      </w:r>
      <w:r w:rsidR="002F211F" w:rsidRPr="00DA776D">
        <w:t xml:space="preserve">giuridico </w:t>
      </w:r>
      <w:r w:rsidRPr="00DA776D">
        <w:t xml:space="preserve">corretto ed adeguato. </w:t>
      </w:r>
    </w:p>
    <w:p w:rsidR="002F211F" w:rsidRPr="00DA776D" w:rsidRDefault="002F211F" w:rsidP="002F211F">
      <w:pPr>
        <w:jc w:val="both"/>
      </w:pPr>
      <w:r w:rsidRPr="00DA776D">
        <w:t xml:space="preserve">Ess </w:t>
      </w:r>
      <w:r w:rsidR="00874FED" w:rsidRPr="00DA776D">
        <w:t>si concentra sull’esame di una serie di istituti del diritto costituzionale valendosi del metodo nella comparazione giuridica. Si analizzerà così la giustizia costituzionale, esaminandone genesi, evoluzione, modelli, sistemi di accesso, tipologia ed effetti delle decisioni. A tal fine, durante il corso verranno discusse e presentate le decisioni che hanno contribuito alla formazione e al consolidamento delle garanzie offerte dagli organi di giustizia costituzionale</w:t>
      </w:r>
      <w:r w:rsidRPr="00DA776D">
        <w:t>.</w:t>
      </w:r>
    </w:p>
    <w:p w:rsidR="002F211F" w:rsidRPr="00DA776D" w:rsidRDefault="002F211F" w:rsidP="002F211F">
      <w:pPr>
        <w:jc w:val="both"/>
      </w:pPr>
      <w:r w:rsidRPr="00DA776D">
        <w:t>Inoltre, il corso è teso a far acquisire allo studente le competenze per procedere a una migliore comprensione dei fenomeni giuridici, politici ed economici globali, concentrandosi su talune delle più rilevanti esperienze di giustizia costituzionale.</w:t>
      </w:r>
    </w:p>
    <w:p w:rsidR="008C3306" w:rsidRPr="00DA776D" w:rsidRDefault="008C3306" w:rsidP="008C3306">
      <w:pPr>
        <w:jc w:val="both"/>
      </w:pPr>
      <w:r w:rsidRPr="00DA776D">
        <w:t xml:space="preserve"> </w:t>
      </w:r>
    </w:p>
    <w:p w:rsidR="008C3306" w:rsidRPr="001C4BDE" w:rsidRDefault="008C3306" w:rsidP="008C3306">
      <w:pPr>
        <w:jc w:val="both"/>
        <w:rPr>
          <w:b/>
          <w:lang w:val="en-GB"/>
        </w:rPr>
      </w:pPr>
      <w:r w:rsidRPr="001C4BDE">
        <w:rPr>
          <w:b/>
          <w:lang w:val="en-GB"/>
        </w:rPr>
        <w:t>Learning Outcomes</w:t>
      </w:r>
    </w:p>
    <w:p w:rsidR="008C3306" w:rsidRPr="001C4BDE" w:rsidRDefault="008C3306" w:rsidP="008C3306">
      <w:pPr>
        <w:jc w:val="both"/>
        <w:rPr>
          <w:lang w:val="en-GB"/>
        </w:rPr>
      </w:pPr>
    </w:p>
    <w:p w:rsidR="002F211F" w:rsidRDefault="008C3306" w:rsidP="001C4BDE">
      <w:pPr>
        <w:jc w:val="both"/>
        <w:rPr>
          <w:color w:val="333333"/>
          <w:shd w:val="clear" w:color="auto" w:fill="FFFFFF"/>
          <w:lang w:val="en-GB"/>
        </w:rPr>
      </w:pPr>
      <w:r w:rsidRPr="008C3306">
        <w:rPr>
          <w:color w:val="333333"/>
          <w:shd w:val="clear" w:color="auto" w:fill="FFFFFF"/>
          <w:lang w:val="en-GB"/>
        </w:rPr>
        <w:t xml:space="preserve">The course </w:t>
      </w:r>
      <w:r w:rsidR="002F211F" w:rsidRPr="002F211F">
        <w:rPr>
          <w:color w:val="333333"/>
          <w:shd w:val="clear" w:color="auto" w:fill="FFFFFF"/>
          <w:lang w:val="en-GB"/>
        </w:rPr>
        <w:t>p</w:t>
      </w:r>
      <w:r w:rsidR="002F211F">
        <w:rPr>
          <w:color w:val="333333"/>
          <w:shd w:val="clear" w:color="auto" w:fill="FFFFFF"/>
          <w:lang w:val="en-GB"/>
        </w:rPr>
        <w:t>roposes a critical survey of</w:t>
      </w:r>
      <w:r w:rsidR="002F211F" w:rsidRPr="002F211F">
        <w:rPr>
          <w:color w:val="333333"/>
          <w:shd w:val="clear" w:color="auto" w:fill="FFFFFF"/>
          <w:lang w:val="en-GB"/>
        </w:rPr>
        <w:t xml:space="preserve"> different constitutional designs </w:t>
      </w:r>
      <w:r w:rsidR="002F211F">
        <w:rPr>
          <w:color w:val="333333"/>
          <w:shd w:val="clear" w:color="auto" w:fill="FFFFFF"/>
          <w:lang w:val="en-GB"/>
        </w:rPr>
        <w:t xml:space="preserve">and </w:t>
      </w:r>
      <w:r w:rsidR="002F211F" w:rsidRPr="002F211F">
        <w:rPr>
          <w:color w:val="333333"/>
          <w:shd w:val="clear" w:color="auto" w:fill="FFFFFF"/>
          <w:lang w:val="en-GB"/>
        </w:rPr>
        <w:t>institute</w:t>
      </w:r>
      <w:r w:rsidR="002F211F">
        <w:rPr>
          <w:color w:val="333333"/>
          <w:shd w:val="clear" w:color="auto" w:fill="FFFFFF"/>
          <w:lang w:val="en-GB"/>
        </w:rPr>
        <w:t>s</w:t>
      </w:r>
      <w:r w:rsidR="002F211F" w:rsidRPr="002F211F">
        <w:rPr>
          <w:color w:val="333333"/>
          <w:shd w:val="clear" w:color="auto" w:fill="FFFFFF"/>
          <w:lang w:val="en-GB"/>
        </w:rPr>
        <w:t>. Among those institutes</w:t>
      </w:r>
      <w:r w:rsidR="002F211F">
        <w:rPr>
          <w:color w:val="333333"/>
          <w:shd w:val="clear" w:color="auto" w:fill="FFFFFF"/>
          <w:lang w:val="en-GB"/>
        </w:rPr>
        <w:t>, it considers</w:t>
      </w:r>
      <w:r w:rsidR="002F211F" w:rsidRPr="002F211F">
        <w:rPr>
          <w:color w:val="333333"/>
          <w:shd w:val="clear" w:color="auto" w:fill="FFFFFF"/>
          <w:lang w:val="en-GB"/>
        </w:rPr>
        <w:t xml:space="preserve"> constitutional adjudication as one of the main legacies of Western constitutionalism. For this purpose, the course will use the comparative legal method, which is useful in cross-nationa</w:t>
      </w:r>
      <w:r w:rsidR="002F211F">
        <w:rPr>
          <w:color w:val="333333"/>
          <w:shd w:val="clear" w:color="auto" w:fill="FFFFFF"/>
          <w:lang w:val="en-GB"/>
        </w:rPr>
        <w:t xml:space="preserve">l analyses. In this regard, it </w:t>
      </w:r>
      <w:r w:rsidR="002F211F" w:rsidRPr="002F211F">
        <w:rPr>
          <w:color w:val="333333"/>
          <w:shd w:val="clear" w:color="auto" w:fill="FFFFFF"/>
          <w:lang w:val="en-GB"/>
        </w:rPr>
        <w:t xml:space="preserve">proposes classifications of the different models of constitutional review, thus shedding lights on the interrelations between rigidity, enforceability of the constitution and constitutionalism. It then considers cross-fertilisation, as the main form of dissemination of constitutional ideas. </w:t>
      </w:r>
    </w:p>
    <w:p w:rsidR="001C4BDE" w:rsidRPr="001C4BDE" w:rsidRDefault="002F211F" w:rsidP="001C4BDE">
      <w:pPr>
        <w:jc w:val="both"/>
        <w:rPr>
          <w:color w:val="333333"/>
          <w:shd w:val="clear" w:color="auto" w:fill="FFFFFF"/>
          <w:lang w:val="en-GB"/>
        </w:rPr>
      </w:pPr>
      <w:r w:rsidRPr="002F211F">
        <w:rPr>
          <w:color w:val="333333"/>
          <w:shd w:val="clear" w:color="auto" w:fill="FFFFFF"/>
          <w:lang w:val="en-GB"/>
        </w:rPr>
        <w:t>Those attending the course will actively participate in it: during the lectures, the class will discuss and debate the different models for addressing judicial review and examine the most relevant judgements that have contributed in developing the role of supreme and constitutional courts in the protection of the constitutional frameworks (and their principles)</w:t>
      </w:r>
      <w:r w:rsidR="008C3306" w:rsidRPr="008C3306">
        <w:rPr>
          <w:color w:val="333333"/>
          <w:shd w:val="clear" w:color="auto" w:fill="FFFFFF"/>
          <w:lang w:val="en-GB"/>
        </w:rPr>
        <w:t xml:space="preserve">. </w:t>
      </w:r>
    </w:p>
    <w:p w:rsidR="008C3306" w:rsidRPr="008C3306" w:rsidRDefault="002F211F" w:rsidP="002F211F">
      <w:pPr>
        <w:jc w:val="both"/>
        <w:rPr>
          <w:color w:val="333333"/>
          <w:shd w:val="clear" w:color="auto" w:fill="FFFFFF"/>
          <w:lang w:val="en-GB"/>
        </w:rPr>
      </w:pPr>
      <w:r>
        <w:rPr>
          <w:color w:val="333333"/>
          <w:shd w:val="clear" w:color="auto" w:fill="FFFFFF"/>
          <w:lang w:val="en-GB"/>
        </w:rPr>
        <w:t>The</w:t>
      </w:r>
      <w:r w:rsidR="001C4BDE" w:rsidRPr="001C4BDE">
        <w:rPr>
          <w:color w:val="333333"/>
          <w:shd w:val="clear" w:color="auto" w:fill="FFFFFF"/>
          <w:lang w:val="en-GB"/>
        </w:rPr>
        <w:t xml:space="preserve"> course </w:t>
      </w:r>
      <w:r>
        <w:rPr>
          <w:color w:val="333333"/>
          <w:shd w:val="clear" w:color="auto" w:fill="FFFFFF"/>
          <w:lang w:val="en-GB"/>
        </w:rPr>
        <w:t xml:space="preserve">also </w:t>
      </w:r>
      <w:r w:rsidR="001C4BDE" w:rsidRPr="001C4BDE">
        <w:rPr>
          <w:color w:val="333333"/>
          <w:shd w:val="clear" w:color="auto" w:fill="FFFFFF"/>
          <w:lang w:val="en-GB"/>
        </w:rPr>
        <w:t>aims to make students capable of assessing the several issues arising in a globalised world, where economic, legal, as wel</w:t>
      </w:r>
      <w:r w:rsidR="00874FED">
        <w:rPr>
          <w:color w:val="333333"/>
          <w:shd w:val="clear" w:color="auto" w:fill="FFFFFF"/>
          <w:lang w:val="en-GB"/>
        </w:rPr>
        <w:t>l as political factors interact have an impact on constitutional litigation</w:t>
      </w:r>
      <w:r>
        <w:rPr>
          <w:color w:val="333333"/>
          <w:shd w:val="clear" w:color="auto" w:fill="FFFFFF"/>
          <w:lang w:val="en-GB"/>
        </w:rPr>
        <w:t>.</w:t>
      </w:r>
      <w:r w:rsidR="001C4BDE" w:rsidRPr="001C4BDE">
        <w:rPr>
          <w:color w:val="333333"/>
          <w:shd w:val="clear" w:color="auto" w:fill="FFFFFF"/>
          <w:lang w:val="en-GB"/>
        </w:rPr>
        <w:t xml:space="preserve"> </w:t>
      </w:r>
    </w:p>
    <w:p w:rsidR="008C3306" w:rsidRDefault="008C3306" w:rsidP="008C3306">
      <w:pPr>
        <w:jc w:val="both"/>
        <w:rPr>
          <w:b/>
          <w:lang w:val="en-GB"/>
        </w:rPr>
      </w:pPr>
    </w:p>
    <w:p w:rsidR="002F211F" w:rsidRPr="001C4BDE" w:rsidRDefault="002F211F" w:rsidP="008C3306">
      <w:pPr>
        <w:jc w:val="both"/>
        <w:rPr>
          <w:b/>
          <w:lang w:val="en-GB"/>
        </w:rPr>
      </w:pPr>
    </w:p>
    <w:p w:rsidR="008C3306" w:rsidRPr="00DA776D" w:rsidRDefault="008C3306" w:rsidP="008C3306">
      <w:pPr>
        <w:jc w:val="both"/>
        <w:rPr>
          <w:b/>
        </w:rPr>
      </w:pPr>
      <w:r w:rsidRPr="00DA776D">
        <w:rPr>
          <w:b/>
        </w:rPr>
        <w:t>Programma</w:t>
      </w:r>
    </w:p>
    <w:p w:rsidR="008C3306" w:rsidRPr="00DA776D" w:rsidRDefault="008C3306" w:rsidP="008C3306">
      <w:pPr>
        <w:jc w:val="both"/>
      </w:pPr>
    </w:p>
    <w:p w:rsidR="001C4BDE" w:rsidRPr="00DA776D" w:rsidRDefault="008C3306" w:rsidP="008C3306">
      <w:pPr>
        <w:jc w:val="both"/>
        <w:rPr>
          <w:color w:val="333333"/>
          <w:shd w:val="clear" w:color="auto" w:fill="FFFFFF"/>
        </w:rPr>
      </w:pPr>
      <w:r w:rsidRPr="00DA776D">
        <w:rPr>
          <w:color w:val="333333"/>
          <w:shd w:val="clear" w:color="auto" w:fill="FFFFFF"/>
        </w:rPr>
        <w:t xml:space="preserve">Il corso si articolerà in </w:t>
      </w:r>
      <w:r w:rsidR="002F211F" w:rsidRPr="00DA776D">
        <w:rPr>
          <w:color w:val="333333"/>
          <w:shd w:val="clear" w:color="auto" w:fill="FFFFFF"/>
        </w:rPr>
        <w:t>3</w:t>
      </w:r>
      <w:r w:rsidRPr="00DA776D">
        <w:rPr>
          <w:color w:val="333333"/>
          <w:shd w:val="clear" w:color="auto" w:fill="FFFFFF"/>
        </w:rPr>
        <w:t xml:space="preserve"> parti:</w:t>
      </w:r>
    </w:p>
    <w:p w:rsidR="002F211F" w:rsidRDefault="008C3306" w:rsidP="002F211F">
      <w:pPr>
        <w:jc w:val="both"/>
        <w:rPr>
          <w:color w:val="333333"/>
          <w:shd w:val="clear" w:color="auto" w:fill="FFFFFF"/>
        </w:rPr>
      </w:pPr>
      <w:r w:rsidRPr="00DA776D">
        <w:rPr>
          <w:color w:val="333333"/>
          <w:shd w:val="clear" w:color="auto" w:fill="FFFFFF"/>
        </w:rPr>
        <w:t xml:space="preserve">1. </w:t>
      </w:r>
      <w:r w:rsidR="002F211F" w:rsidRPr="002F211F">
        <w:rPr>
          <w:color w:val="333333"/>
          <w:shd w:val="clear" w:color="auto" w:fill="FFFFFF"/>
        </w:rPr>
        <w:t>Concetti introduttivi e definizioni. Classificazioni e modelli. La composizione e la legittimazione degli organi di giustizia costituzionale. Il controllo politico: genesi ed evoluzione del modello francese. Altri modelli di controllo politico.</w:t>
      </w:r>
    </w:p>
    <w:p w:rsidR="002F211F" w:rsidRPr="002F211F" w:rsidRDefault="002F211F" w:rsidP="002F211F">
      <w:pPr>
        <w:jc w:val="both"/>
        <w:rPr>
          <w:color w:val="333333"/>
          <w:shd w:val="clear" w:color="auto" w:fill="FFFFFF"/>
        </w:rPr>
      </w:pPr>
      <w:r w:rsidRPr="002F211F">
        <w:rPr>
          <w:color w:val="333333"/>
          <w:shd w:val="clear" w:color="auto" w:fill="FFFFFF"/>
        </w:rPr>
        <w:t xml:space="preserve">Il controllo giurisdizionale. Le origini (con riferimento al modello diffuso). L’affermazione della </w:t>
      </w:r>
      <w:proofErr w:type="spellStart"/>
      <w:r w:rsidRPr="002F211F">
        <w:rPr>
          <w:color w:val="333333"/>
          <w:shd w:val="clear" w:color="auto" w:fill="FFFFFF"/>
        </w:rPr>
        <w:t>judicial</w:t>
      </w:r>
      <w:proofErr w:type="spellEnd"/>
      <w:r w:rsidRPr="002F211F">
        <w:rPr>
          <w:color w:val="333333"/>
          <w:shd w:val="clear" w:color="auto" w:fill="FFFFFF"/>
        </w:rPr>
        <w:t xml:space="preserve"> </w:t>
      </w:r>
      <w:proofErr w:type="spellStart"/>
      <w:r w:rsidRPr="002F211F">
        <w:rPr>
          <w:color w:val="333333"/>
          <w:shd w:val="clear" w:color="auto" w:fill="FFFFFF"/>
        </w:rPr>
        <w:t>review</w:t>
      </w:r>
      <w:proofErr w:type="spellEnd"/>
      <w:r w:rsidRPr="002F211F">
        <w:rPr>
          <w:color w:val="333333"/>
          <w:shd w:val="clear" w:color="auto" w:fill="FFFFFF"/>
        </w:rPr>
        <w:t xml:space="preserve"> of </w:t>
      </w:r>
      <w:proofErr w:type="spellStart"/>
      <w:r w:rsidRPr="002F211F">
        <w:rPr>
          <w:color w:val="333333"/>
          <w:shd w:val="clear" w:color="auto" w:fill="FFFFFF"/>
        </w:rPr>
        <w:t>legislation</w:t>
      </w:r>
      <w:proofErr w:type="spellEnd"/>
      <w:r w:rsidRPr="002F211F">
        <w:rPr>
          <w:color w:val="333333"/>
          <w:shd w:val="clear" w:color="auto" w:fill="FFFFFF"/>
        </w:rPr>
        <w:t>: gli Stati Uniti d’America. Le derivazioni del modello statunitense: gli ordinamenti anglosassoni; i Paesi latinoamericani. Il Portogallo come “recezione” europea del modello diffuso? I modelli diffusi “a sé. Il controllo giurisdizionale accentrato: origini e affermazione. La circolazione del modello concentrato in Europa. I modelli “misti”. Parametro e oggetto del giudizio. Le modalità di accesso alla giustizia costituzionale. I caratteri del processo costituzionale. Tipologia ed effetti delle decisioni.</w:t>
      </w:r>
    </w:p>
    <w:p w:rsidR="001C4BDE" w:rsidRPr="00DA776D" w:rsidRDefault="001C4BDE" w:rsidP="008C3306">
      <w:pPr>
        <w:jc w:val="both"/>
        <w:rPr>
          <w:color w:val="333333"/>
          <w:shd w:val="clear" w:color="auto" w:fill="FFFFFF"/>
        </w:rPr>
      </w:pPr>
      <w:r w:rsidRPr="00DA776D">
        <w:rPr>
          <w:color w:val="333333"/>
          <w:shd w:val="clear" w:color="auto" w:fill="FFFFFF"/>
        </w:rPr>
        <w:t>2.</w:t>
      </w:r>
      <w:r w:rsidR="002F211F" w:rsidRPr="00DA776D">
        <w:rPr>
          <w:color w:val="333333"/>
          <w:shd w:val="clear" w:color="auto" w:fill="FFFFFF"/>
        </w:rPr>
        <w:t xml:space="preserve"> Un caso di anomalia: il Regno Unito e la sovranità del Parlamento;</w:t>
      </w:r>
    </w:p>
    <w:p w:rsidR="001C4BDE" w:rsidRPr="00DA776D" w:rsidRDefault="001C4BDE" w:rsidP="008C3306">
      <w:pPr>
        <w:jc w:val="both"/>
        <w:rPr>
          <w:color w:val="333333"/>
          <w:shd w:val="clear" w:color="auto" w:fill="FFFFFF"/>
        </w:rPr>
      </w:pPr>
      <w:r w:rsidRPr="00DA776D">
        <w:rPr>
          <w:color w:val="333333"/>
          <w:shd w:val="clear" w:color="auto" w:fill="FFFFFF"/>
        </w:rPr>
        <w:t>3.</w:t>
      </w:r>
      <w:r w:rsidR="00874FED" w:rsidRPr="00DA776D">
        <w:rPr>
          <w:color w:val="333333"/>
          <w:shd w:val="clear" w:color="auto" w:fill="FFFFFF"/>
        </w:rPr>
        <w:t xml:space="preserve"> </w:t>
      </w:r>
      <w:r w:rsidR="002F211F" w:rsidRPr="00DA776D">
        <w:rPr>
          <w:color w:val="333333"/>
          <w:shd w:val="clear" w:color="auto" w:fill="FFFFFF"/>
        </w:rPr>
        <w:t>L</w:t>
      </w:r>
      <w:r w:rsidR="00874FED" w:rsidRPr="00DA776D">
        <w:rPr>
          <w:color w:val="333333"/>
          <w:shd w:val="clear" w:color="auto" w:fill="FFFFFF"/>
        </w:rPr>
        <w:t xml:space="preserve">a giustizia </w:t>
      </w:r>
      <w:proofErr w:type="spellStart"/>
      <w:r w:rsidR="00874FED" w:rsidRPr="00DA776D">
        <w:rPr>
          <w:color w:val="333333"/>
          <w:shd w:val="clear" w:color="auto" w:fill="FFFFFF"/>
        </w:rPr>
        <w:t>costuzionale</w:t>
      </w:r>
      <w:proofErr w:type="spellEnd"/>
      <w:r w:rsidR="00874FED" w:rsidRPr="00DA776D">
        <w:rPr>
          <w:color w:val="333333"/>
          <w:shd w:val="clear" w:color="auto" w:fill="FFFFFF"/>
        </w:rPr>
        <w:t xml:space="preserve"> nel continente africano</w:t>
      </w:r>
      <w:r w:rsidR="008C3306" w:rsidRPr="00DA776D">
        <w:rPr>
          <w:color w:val="333333"/>
          <w:shd w:val="clear" w:color="auto" w:fill="FFFFFF"/>
        </w:rPr>
        <w:t>.</w:t>
      </w:r>
    </w:p>
    <w:p w:rsidR="001C4BDE" w:rsidRPr="00DA776D" w:rsidRDefault="001C4BDE" w:rsidP="008C3306">
      <w:pPr>
        <w:jc w:val="both"/>
        <w:rPr>
          <w:color w:val="333333"/>
        </w:rPr>
      </w:pPr>
    </w:p>
    <w:p w:rsidR="001C4BDE" w:rsidRPr="00DA776D" w:rsidRDefault="008C3306" w:rsidP="008C3306">
      <w:pPr>
        <w:jc w:val="both"/>
        <w:rPr>
          <w:color w:val="333333"/>
          <w:shd w:val="clear" w:color="auto" w:fill="FFFFFF"/>
        </w:rPr>
      </w:pPr>
      <w:r w:rsidRPr="00DA776D">
        <w:rPr>
          <w:color w:val="333333"/>
          <w:shd w:val="clear" w:color="auto" w:fill="FFFFFF"/>
        </w:rPr>
        <w:t>TESTI CONSIGLIATI</w:t>
      </w:r>
    </w:p>
    <w:p w:rsidR="001C4BDE" w:rsidRPr="00DA776D" w:rsidRDefault="008C3306" w:rsidP="008C3306">
      <w:pPr>
        <w:jc w:val="both"/>
        <w:rPr>
          <w:color w:val="333333"/>
        </w:rPr>
      </w:pPr>
      <w:r w:rsidRPr="00DA776D">
        <w:rPr>
          <w:color w:val="333333"/>
          <w:shd w:val="clear" w:color="auto" w:fill="FFFFFF"/>
        </w:rPr>
        <w:t>Studenti frequentanti</w:t>
      </w:r>
    </w:p>
    <w:p w:rsidR="001C4BDE" w:rsidRPr="00DA776D" w:rsidRDefault="001C4BDE" w:rsidP="001C4BDE">
      <w:pPr>
        <w:jc w:val="both"/>
        <w:rPr>
          <w:color w:val="333333"/>
        </w:rPr>
      </w:pPr>
      <w:r w:rsidRPr="00DA776D">
        <w:rPr>
          <w:color w:val="333333"/>
          <w:shd w:val="clear" w:color="auto" w:fill="FFFFFF"/>
        </w:rPr>
        <w:t xml:space="preserve">1) </w:t>
      </w:r>
      <w:r w:rsidR="008C3306" w:rsidRPr="00DA776D">
        <w:rPr>
          <w:color w:val="333333"/>
          <w:shd w:val="clear" w:color="auto" w:fill="FFFFFF"/>
        </w:rPr>
        <w:t>Appunti delle lezioni;</w:t>
      </w:r>
    </w:p>
    <w:p w:rsidR="001C4BDE" w:rsidRPr="00DA776D" w:rsidRDefault="001C4BDE" w:rsidP="002F211F">
      <w:pPr>
        <w:autoSpaceDE w:val="0"/>
        <w:autoSpaceDN w:val="0"/>
        <w:adjustRightInd w:val="0"/>
        <w:rPr>
          <w:color w:val="333333"/>
          <w:shd w:val="clear" w:color="auto" w:fill="FFFFFF"/>
          <w:lang w:val="en-US"/>
        </w:rPr>
      </w:pPr>
      <w:r>
        <w:rPr>
          <w:color w:val="333333"/>
          <w:shd w:val="clear" w:color="auto" w:fill="FFFFFF"/>
          <w:lang w:val="en-GB"/>
        </w:rPr>
        <w:t>2)</w:t>
      </w:r>
      <w:r w:rsidR="00874FED" w:rsidRPr="00DA776D">
        <w:rPr>
          <w:color w:val="333333"/>
          <w:shd w:val="clear" w:color="auto" w:fill="FFFFFF"/>
          <w:lang w:val="en-US"/>
        </w:rPr>
        <w:t xml:space="preserve"> </w:t>
      </w:r>
      <w:r w:rsidR="002F211F" w:rsidRPr="00DA776D">
        <w:rPr>
          <w:color w:val="333333"/>
          <w:shd w:val="clear" w:color="auto" w:fill="FFFFFF"/>
          <w:lang w:val="en-US"/>
        </w:rPr>
        <w:t xml:space="preserve">Jo E. </w:t>
      </w:r>
      <w:proofErr w:type="spellStart"/>
      <w:r w:rsidR="002F211F" w:rsidRPr="00DA776D">
        <w:rPr>
          <w:color w:val="333333"/>
          <w:shd w:val="clear" w:color="auto" w:fill="FFFFFF"/>
          <w:lang w:val="en-US"/>
        </w:rPr>
        <w:t>Khushal</w:t>
      </w:r>
      <w:proofErr w:type="spellEnd"/>
      <w:r w:rsidR="002F211F" w:rsidRPr="00DA776D">
        <w:rPr>
          <w:color w:val="333333"/>
          <w:shd w:val="clear" w:color="auto" w:fill="FFFFFF"/>
          <w:lang w:val="en-US"/>
        </w:rPr>
        <w:t xml:space="preserve"> </w:t>
      </w:r>
      <w:proofErr w:type="spellStart"/>
      <w:r w:rsidR="002F211F" w:rsidRPr="00DA776D">
        <w:rPr>
          <w:color w:val="333333"/>
          <w:shd w:val="clear" w:color="auto" w:fill="FFFFFF"/>
          <w:lang w:val="en-US"/>
        </w:rPr>
        <w:t>Murkens</w:t>
      </w:r>
      <w:proofErr w:type="spellEnd"/>
      <w:r w:rsidR="002F211F" w:rsidRPr="00DA776D">
        <w:rPr>
          <w:color w:val="333333"/>
          <w:shd w:val="clear" w:color="auto" w:fill="FFFFFF"/>
          <w:lang w:val="en-US"/>
        </w:rPr>
        <w:t>, “</w:t>
      </w:r>
      <w:r w:rsidR="002F211F" w:rsidRPr="00DA776D">
        <w:rPr>
          <w:rFonts w:eastAsiaTheme="minorHAnsi"/>
          <w:lang w:val="en-US" w:eastAsia="en-US"/>
        </w:rPr>
        <w:t xml:space="preserve">Judicious review: The constitutional practice of the UK Supreme Court,” </w:t>
      </w:r>
      <w:r w:rsidR="002F211F" w:rsidRPr="00DA776D">
        <w:rPr>
          <w:rFonts w:eastAsiaTheme="minorHAnsi"/>
          <w:i/>
          <w:lang w:val="en-US" w:eastAsia="en-US"/>
        </w:rPr>
        <w:t>Cambridge Law Journal</w:t>
      </w:r>
      <w:r w:rsidR="002F211F" w:rsidRPr="00DA776D">
        <w:rPr>
          <w:rFonts w:eastAsiaTheme="minorHAnsi"/>
          <w:lang w:val="en-US" w:eastAsia="en-US"/>
        </w:rPr>
        <w:t>, 2018, 1–26;</w:t>
      </w:r>
    </w:p>
    <w:p w:rsidR="0024470F" w:rsidRDefault="003A7D04" w:rsidP="001C4BDE">
      <w:pPr>
        <w:jc w:val="both"/>
        <w:rPr>
          <w:color w:val="333333"/>
          <w:shd w:val="clear" w:color="auto" w:fill="FFFFFF"/>
          <w:lang w:val="en-GB"/>
        </w:rPr>
      </w:pPr>
      <w:r>
        <w:rPr>
          <w:color w:val="333333"/>
          <w:shd w:val="clear" w:color="auto" w:fill="FFFFFF"/>
          <w:lang w:val="en-GB"/>
        </w:rPr>
        <w:t>3)</w:t>
      </w:r>
      <w:r w:rsidR="002F211F">
        <w:rPr>
          <w:color w:val="333333"/>
          <w:shd w:val="clear" w:color="auto" w:fill="FFFFFF"/>
          <w:lang w:val="en-GB"/>
        </w:rPr>
        <w:t xml:space="preserve"> </w:t>
      </w:r>
      <w:r w:rsidR="0024470F">
        <w:rPr>
          <w:color w:val="333333"/>
          <w:shd w:val="clear" w:color="auto" w:fill="FFFFFF"/>
          <w:lang w:val="en-GB"/>
        </w:rPr>
        <w:t xml:space="preserve">a </w:t>
      </w:r>
      <w:proofErr w:type="spellStart"/>
      <w:r w:rsidR="0024470F">
        <w:rPr>
          <w:color w:val="333333"/>
          <w:shd w:val="clear" w:color="auto" w:fill="FFFFFF"/>
          <w:lang w:val="en-GB"/>
        </w:rPr>
        <w:t>sclelta</w:t>
      </w:r>
      <w:proofErr w:type="spellEnd"/>
      <w:r w:rsidR="0024470F">
        <w:rPr>
          <w:color w:val="333333"/>
          <w:shd w:val="clear" w:color="auto" w:fill="FFFFFF"/>
          <w:lang w:val="en-GB"/>
        </w:rPr>
        <w:t xml:space="preserve">: </w:t>
      </w:r>
    </w:p>
    <w:p w:rsidR="003A7D04" w:rsidRPr="00DA776D" w:rsidRDefault="0024470F" w:rsidP="001C4BDE">
      <w:pPr>
        <w:jc w:val="both"/>
        <w:rPr>
          <w:color w:val="333333"/>
          <w:shd w:val="clear" w:color="auto" w:fill="FFFFFF"/>
        </w:rPr>
      </w:pPr>
      <w:r>
        <w:rPr>
          <w:color w:val="333333"/>
          <w:shd w:val="clear" w:color="auto" w:fill="FFFFFF"/>
          <w:lang w:val="en-GB"/>
        </w:rPr>
        <w:t xml:space="preserve">3a) </w:t>
      </w:r>
      <w:r w:rsidR="002F211F">
        <w:rPr>
          <w:color w:val="333333"/>
          <w:shd w:val="clear" w:color="auto" w:fill="FFFFFF"/>
          <w:lang w:val="en-GB"/>
        </w:rPr>
        <w:t xml:space="preserve">Charles Manga </w:t>
      </w:r>
      <w:proofErr w:type="spellStart"/>
      <w:r w:rsidR="002F211F">
        <w:rPr>
          <w:color w:val="333333"/>
          <w:shd w:val="clear" w:color="auto" w:fill="FFFFFF"/>
          <w:lang w:val="en-GB"/>
        </w:rPr>
        <w:t>Fombad</w:t>
      </w:r>
      <w:proofErr w:type="spellEnd"/>
      <w:r w:rsidR="002F211F">
        <w:rPr>
          <w:color w:val="333333"/>
          <w:shd w:val="clear" w:color="auto" w:fill="FFFFFF"/>
          <w:lang w:val="en-GB"/>
        </w:rPr>
        <w:t xml:space="preserve">, </w:t>
      </w:r>
      <w:r w:rsidR="002F211F">
        <w:rPr>
          <w:i/>
          <w:color w:val="333333"/>
          <w:shd w:val="clear" w:color="auto" w:fill="FFFFFF"/>
          <w:lang w:val="en-GB"/>
        </w:rPr>
        <w:t>Constitutional Adjudication in Africa</w:t>
      </w:r>
      <w:r w:rsidR="002F211F">
        <w:rPr>
          <w:color w:val="333333"/>
          <w:shd w:val="clear" w:color="auto" w:fill="FFFFFF"/>
          <w:lang w:val="en-GB"/>
        </w:rPr>
        <w:t xml:space="preserve"> (Oxford: Oxford University Press, 2017): Cap. 1 e</w:t>
      </w:r>
      <w:r>
        <w:rPr>
          <w:color w:val="333333"/>
          <w:shd w:val="clear" w:color="auto" w:fill="FFFFFF"/>
          <w:lang w:val="en-GB"/>
        </w:rPr>
        <w:t xml:space="preserve"> due</w:t>
      </w:r>
      <w:r w:rsidR="002F211F">
        <w:rPr>
          <w:color w:val="333333"/>
          <w:shd w:val="clear" w:color="auto" w:fill="FFFFFF"/>
          <w:lang w:val="en-GB"/>
        </w:rPr>
        <w:t xml:space="preserve"> a </w:t>
      </w:r>
      <w:proofErr w:type="spellStart"/>
      <w:r w:rsidR="002F211F">
        <w:rPr>
          <w:color w:val="333333"/>
          <w:shd w:val="clear" w:color="auto" w:fill="FFFFFF"/>
          <w:lang w:val="en-GB"/>
        </w:rPr>
        <w:t>scelta</w:t>
      </w:r>
      <w:proofErr w:type="spellEnd"/>
      <w:r w:rsidR="002F211F">
        <w:rPr>
          <w:color w:val="333333"/>
          <w:shd w:val="clear" w:color="auto" w:fill="FFFFFF"/>
          <w:lang w:val="en-GB"/>
        </w:rPr>
        <w:t xml:space="preserve"> </w:t>
      </w:r>
      <w:proofErr w:type="spellStart"/>
      <w:r w:rsidR="002F211F">
        <w:rPr>
          <w:color w:val="333333"/>
          <w:shd w:val="clear" w:color="auto" w:fill="FFFFFF"/>
          <w:lang w:val="en-GB"/>
        </w:rPr>
        <w:t>tra</w:t>
      </w:r>
      <w:proofErr w:type="spellEnd"/>
      <w:r w:rsidR="002F211F">
        <w:rPr>
          <w:color w:val="333333"/>
          <w:shd w:val="clear" w:color="auto" w:fill="FFFFFF"/>
          <w:lang w:val="en-GB"/>
        </w:rPr>
        <w:t xml:space="preserve"> </w:t>
      </w:r>
      <w:proofErr w:type="spellStart"/>
      <w:r w:rsidR="002F211F">
        <w:rPr>
          <w:color w:val="333333"/>
          <w:shd w:val="clear" w:color="auto" w:fill="FFFFFF"/>
          <w:lang w:val="en-GB"/>
        </w:rPr>
        <w:t>i</w:t>
      </w:r>
      <w:proofErr w:type="spellEnd"/>
      <w:r w:rsidR="002F211F">
        <w:rPr>
          <w:color w:val="333333"/>
          <w:shd w:val="clear" w:color="auto" w:fill="FFFFFF"/>
          <w:lang w:val="en-GB"/>
        </w:rPr>
        <w:t xml:space="preserve"> </w:t>
      </w:r>
      <w:proofErr w:type="spellStart"/>
      <w:r w:rsidR="002F211F">
        <w:rPr>
          <w:color w:val="333333"/>
          <w:shd w:val="clear" w:color="auto" w:fill="FFFFFF"/>
          <w:lang w:val="en-GB"/>
        </w:rPr>
        <w:t>capp</w:t>
      </w:r>
      <w:proofErr w:type="spellEnd"/>
      <w:r w:rsidR="002F211F">
        <w:rPr>
          <w:color w:val="333333"/>
          <w:shd w:val="clear" w:color="auto" w:fill="FFFFFF"/>
          <w:lang w:val="en-GB"/>
        </w:rPr>
        <w:t xml:space="preserve">. </w:t>
      </w:r>
      <w:r w:rsidRPr="00DA776D">
        <w:rPr>
          <w:color w:val="333333"/>
          <w:shd w:val="clear" w:color="auto" w:fill="FFFFFF"/>
        </w:rPr>
        <w:t>2</w:t>
      </w:r>
      <w:r w:rsidR="002F211F" w:rsidRPr="00DA776D">
        <w:rPr>
          <w:color w:val="333333"/>
          <w:shd w:val="clear" w:color="auto" w:fill="FFFFFF"/>
        </w:rPr>
        <w:t>-8;</w:t>
      </w:r>
    </w:p>
    <w:p w:rsidR="001C4BDE" w:rsidRPr="00DA776D" w:rsidRDefault="0024470F" w:rsidP="001C4BDE">
      <w:pPr>
        <w:jc w:val="both"/>
        <w:rPr>
          <w:color w:val="333333"/>
          <w:shd w:val="clear" w:color="auto" w:fill="FFFFFF"/>
        </w:rPr>
      </w:pPr>
      <w:r w:rsidRPr="00DA776D">
        <w:rPr>
          <w:color w:val="333333"/>
          <w:shd w:val="clear" w:color="auto" w:fill="FFFFFF"/>
        </w:rPr>
        <w:t>3b</w:t>
      </w:r>
      <w:r w:rsidR="008C3306" w:rsidRPr="00DA776D">
        <w:rPr>
          <w:color w:val="333333"/>
          <w:shd w:val="clear" w:color="auto" w:fill="FFFFFF"/>
        </w:rPr>
        <w:t>)</w:t>
      </w:r>
      <w:r w:rsidR="00874FED" w:rsidRPr="00DA776D">
        <w:rPr>
          <w:color w:val="333333"/>
          <w:shd w:val="clear" w:color="auto" w:fill="FFFFFF"/>
        </w:rPr>
        <w:t xml:space="preserve"> Matteo </w:t>
      </w:r>
      <w:proofErr w:type="spellStart"/>
      <w:r w:rsidR="00874FED" w:rsidRPr="00DA776D">
        <w:rPr>
          <w:color w:val="333333"/>
          <w:shd w:val="clear" w:color="auto" w:fill="FFFFFF"/>
        </w:rPr>
        <w:t>Nicolini</w:t>
      </w:r>
      <w:proofErr w:type="spellEnd"/>
      <w:r w:rsidR="00874FED" w:rsidRPr="00DA776D">
        <w:rPr>
          <w:color w:val="333333"/>
          <w:shd w:val="clear" w:color="auto" w:fill="FFFFFF"/>
        </w:rPr>
        <w:t xml:space="preserve">, </w:t>
      </w:r>
      <w:r w:rsidR="00874FED" w:rsidRPr="00DA776D">
        <w:rPr>
          <w:i/>
          <w:color w:val="333333"/>
          <w:shd w:val="clear" w:color="auto" w:fill="FFFFFF"/>
        </w:rPr>
        <w:t xml:space="preserve">L’altra </w:t>
      </w:r>
      <w:r w:rsidR="00874FED" w:rsidRPr="00DA776D">
        <w:rPr>
          <w:color w:val="333333"/>
          <w:shd w:val="clear" w:color="auto" w:fill="FFFFFF"/>
        </w:rPr>
        <w:t xml:space="preserve">Law of the Land. </w:t>
      </w:r>
      <w:r w:rsidR="00874FED" w:rsidRPr="00DA776D">
        <w:rPr>
          <w:i/>
          <w:color w:val="333333"/>
          <w:shd w:val="clear" w:color="auto" w:fill="FFFFFF"/>
        </w:rPr>
        <w:t>La famiglia giuridica “mista dell’Afr</w:t>
      </w:r>
      <w:r w:rsidRPr="00DA776D">
        <w:rPr>
          <w:i/>
          <w:color w:val="333333"/>
          <w:shd w:val="clear" w:color="auto" w:fill="FFFFFF"/>
        </w:rPr>
        <w:t>i</w:t>
      </w:r>
      <w:r w:rsidR="00874FED" w:rsidRPr="00DA776D">
        <w:rPr>
          <w:i/>
          <w:color w:val="333333"/>
          <w:shd w:val="clear" w:color="auto" w:fill="FFFFFF"/>
        </w:rPr>
        <w:t>ca australe</w:t>
      </w:r>
      <w:r w:rsidR="00874FED" w:rsidRPr="00DA776D">
        <w:rPr>
          <w:color w:val="333333"/>
          <w:shd w:val="clear" w:color="auto" w:fill="FFFFFF"/>
        </w:rPr>
        <w:t>, Bologna, BUP, 2016</w:t>
      </w:r>
      <w:r w:rsidRPr="00DA776D">
        <w:rPr>
          <w:color w:val="333333"/>
          <w:shd w:val="clear" w:color="auto" w:fill="FFFFFF"/>
        </w:rPr>
        <w:t xml:space="preserve"> (</w:t>
      </w:r>
      <w:proofErr w:type="spellStart"/>
      <w:r w:rsidRPr="00DA776D">
        <w:rPr>
          <w:color w:val="333333"/>
          <w:shd w:val="clear" w:color="auto" w:fill="FFFFFF"/>
        </w:rPr>
        <w:t>capp</w:t>
      </w:r>
      <w:proofErr w:type="spellEnd"/>
      <w:r w:rsidRPr="00DA776D">
        <w:rPr>
          <w:color w:val="333333"/>
          <w:shd w:val="clear" w:color="auto" w:fill="FFFFFF"/>
        </w:rPr>
        <w:t>. 1-3)</w:t>
      </w:r>
      <w:r w:rsidR="00874FED" w:rsidRPr="00DA776D">
        <w:rPr>
          <w:color w:val="333333"/>
          <w:shd w:val="clear" w:color="auto" w:fill="FFFFFF"/>
        </w:rPr>
        <w:t>;</w:t>
      </w:r>
      <w:r w:rsidR="008C3306" w:rsidRPr="00DA776D">
        <w:rPr>
          <w:color w:val="333333"/>
          <w:shd w:val="clear" w:color="auto" w:fill="FFFFFF"/>
        </w:rPr>
        <w:t xml:space="preserve"> </w:t>
      </w:r>
    </w:p>
    <w:p w:rsidR="001C4BDE" w:rsidRPr="00DA776D" w:rsidRDefault="001C4BDE" w:rsidP="001C4BDE">
      <w:pPr>
        <w:jc w:val="both"/>
        <w:rPr>
          <w:color w:val="333333"/>
          <w:shd w:val="clear" w:color="auto" w:fill="FFFFFF"/>
        </w:rPr>
      </w:pPr>
    </w:p>
    <w:p w:rsidR="001C4BDE" w:rsidRPr="00DA776D" w:rsidRDefault="008C3306" w:rsidP="001C4BDE">
      <w:pPr>
        <w:jc w:val="both"/>
        <w:rPr>
          <w:color w:val="333333"/>
          <w:shd w:val="clear" w:color="auto" w:fill="FFFFFF"/>
        </w:rPr>
      </w:pPr>
      <w:r w:rsidRPr="00DA776D">
        <w:rPr>
          <w:color w:val="333333"/>
          <w:shd w:val="clear" w:color="auto" w:fill="FFFFFF"/>
        </w:rPr>
        <w:t>Studenti non frequentanti</w:t>
      </w:r>
    </w:p>
    <w:p w:rsidR="002F211F" w:rsidRPr="002F211F" w:rsidRDefault="003A7D04" w:rsidP="002F211F">
      <w:pPr>
        <w:jc w:val="both"/>
        <w:rPr>
          <w:color w:val="333333"/>
          <w:shd w:val="clear" w:color="auto" w:fill="FFFFFF"/>
        </w:rPr>
      </w:pPr>
      <w:r w:rsidRPr="00DA776D">
        <w:rPr>
          <w:color w:val="333333"/>
          <w:shd w:val="clear" w:color="auto" w:fill="FFFFFF"/>
        </w:rPr>
        <w:t xml:space="preserve">1) </w:t>
      </w:r>
      <w:r w:rsidR="002F211F" w:rsidRPr="002F211F">
        <w:rPr>
          <w:color w:val="333333"/>
          <w:shd w:val="clear" w:color="auto" w:fill="FFFFFF"/>
        </w:rPr>
        <w:t>L. Pegoraro, Giustizia costituzionale comparata. Dai modelli ai sistemi, Torino, 2015.</w:t>
      </w:r>
    </w:p>
    <w:p w:rsidR="003A7D04" w:rsidRPr="00DA776D" w:rsidRDefault="003A7D04" w:rsidP="003A7D04">
      <w:pPr>
        <w:jc w:val="both"/>
        <w:rPr>
          <w:color w:val="333333"/>
        </w:rPr>
      </w:pPr>
    </w:p>
    <w:p w:rsidR="003A7D04" w:rsidRPr="00DA776D" w:rsidRDefault="008C3306" w:rsidP="003A7D04">
      <w:pPr>
        <w:jc w:val="both"/>
        <w:rPr>
          <w:color w:val="333333"/>
          <w:shd w:val="clear" w:color="auto" w:fill="FFFFFF"/>
        </w:rPr>
      </w:pPr>
      <w:r w:rsidRPr="00DA776D">
        <w:rPr>
          <w:color w:val="333333"/>
          <w:shd w:val="clear" w:color="auto" w:fill="FFFFFF"/>
        </w:rPr>
        <w:t>Modalità didattiche</w:t>
      </w:r>
    </w:p>
    <w:p w:rsidR="003A7D04" w:rsidRPr="00DA776D" w:rsidRDefault="008C3306" w:rsidP="003A7D04">
      <w:pPr>
        <w:jc w:val="both"/>
        <w:rPr>
          <w:color w:val="333333"/>
          <w:shd w:val="clear" w:color="auto" w:fill="FFFFFF"/>
        </w:rPr>
      </w:pPr>
      <w:r w:rsidRPr="00DA776D">
        <w:rPr>
          <w:color w:val="333333"/>
          <w:shd w:val="clear" w:color="auto" w:fill="FFFFFF"/>
        </w:rPr>
        <w:t>Le modalità didattiche adottate sono distinte tra studenti frequentanti e non frequentanti</w:t>
      </w:r>
      <w:r w:rsidR="003A7D04" w:rsidRPr="00DA776D">
        <w:rPr>
          <w:color w:val="333333"/>
          <w:shd w:val="clear" w:color="auto" w:fill="FFFFFF"/>
        </w:rPr>
        <w:t>.</w:t>
      </w:r>
    </w:p>
    <w:p w:rsidR="003A7D04" w:rsidRPr="00DA776D" w:rsidRDefault="003A7D04" w:rsidP="003A7D04">
      <w:pPr>
        <w:jc w:val="both"/>
        <w:rPr>
          <w:color w:val="333333"/>
          <w:shd w:val="clear" w:color="auto" w:fill="FFFFFF"/>
        </w:rPr>
      </w:pPr>
    </w:p>
    <w:p w:rsidR="003A7D04" w:rsidRPr="00DA776D" w:rsidRDefault="008C3306" w:rsidP="003A7D04">
      <w:pPr>
        <w:jc w:val="both"/>
        <w:rPr>
          <w:color w:val="333333"/>
        </w:rPr>
      </w:pPr>
      <w:r w:rsidRPr="00DA776D">
        <w:rPr>
          <w:color w:val="333333"/>
          <w:shd w:val="clear" w:color="auto" w:fill="FFFFFF"/>
        </w:rPr>
        <w:t xml:space="preserve">Studenti frequentanti: le modalità didattiche consistono in lezioni frontali dedicate alla trasmissione delle nozioni basilari, delle categorie-chiave e degli strumenti applicativi fondamentali; a ciò si aggiungono le esercitazioni di </w:t>
      </w:r>
      <w:r w:rsidRPr="00DA776D">
        <w:rPr>
          <w:color w:val="333333"/>
          <w:shd w:val="clear" w:color="auto" w:fill="FFFFFF"/>
        </w:rPr>
        <w:lastRenderedPageBreak/>
        <w:t>approfondimento, utili all’implementazione delle conoscenze teoriche. Inoltre, anche grazie alla piattaforma e-learning di Ateneo, vengono proposti materiali utili all'attività di autovalutazione in itinere dell’apprendimento.</w:t>
      </w:r>
    </w:p>
    <w:p w:rsidR="003A7D04" w:rsidRPr="00DA776D" w:rsidRDefault="003A7D04" w:rsidP="003A7D04">
      <w:pPr>
        <w:jc w:val="both"/>
        <w:rPr>
          <w:color w:val="333333"/>
        </w:rPr>
      </w:pPr>
    </w:p>
    <w:p w:rsidR="003A7D04" w:rsidRPr="00DA776D" w:rsidRDefault="008C3306" w:rsidP="003A7D04">
      <w:pPr>
        <w:jc w:val="both"/>
        <w:rPr>
          <w:color w:val="333333"/>
        </w:rPr>
      </w:pPr>
      <w:r w:rsidRPr="00DA776D">
        <w:rPr>
          <w:color w:val="333333"/>
          <w:shd w:val="clear" w:color="auto" w:fill="FFFFFF"/>
        </w:rPr>
        <w:t>Durante tutto l’anno accademico, inoltre, è disponibile il servizio di ricevimento individuale gestito dal docente, negli orari indicati sulle pagine web (senza necessità di fissare uno specifico appuntamento) e costantemente aggiornati.</w:t>
      </w:r>
    </w:p>
    <w:p w:rsidR="003A7D04" w:rsidRPr="00DA776D" w:rsidRDefault="003A7D04" w:rsidP="003A7D04">
      <w:pPr>
        <w:jc w:val="both"/>
        <w:rPr>
          <w:color w:val="333333"/>
        </w:rPr>
      </w:pPr>
    </w:p>
    <w:p w:rsidR="008C3306" w:rsidRPr="00DA776D" w:rsidRDefault="008C3306" w:rsidP="003A7D04">
      <w:pPr>
        <w:jc w:val="both"/>
      </w:pPr>
      <w:r w:rsidRPr="00DA776D">
        <w:rPr>
          <w:color w:val="333333"/>
          <w:shd w:val="clear" w:color="auto" w:fill="FFFFFF"/>
        </w:rPr>
        <w:t>Per gli studenti non frequentanti, le modalità didattiche consistono in un supporto del docente ad uno studio manualistico aggiornato. Eventuali ulteriori aggiornamenti saranno resi disponibili in tempo utile allo studente anche mediante avvisi appositamente dedicati.</w:t>
      </w:r>
    </w:p>
    <w:p w:rsidR="008C3306" w:rsidRPr="00DA776D" w:rsidRDefault="008C3306" w:rsidP="008C3306">
      <w:pPr>
        <w:jc w:val="both"/>
      </w:pPr>
    </w:p>
    <w:p w:rsidR="008C3306" w:rsidRPr="003A7D04" w:rsidRDefault="008C3306" w:rsidP="008C3306">
      <w:pPr>
        <w:jc w:val="both"/>
        <w:rPr>
          <w:b/>
          <w:lang w:val="en-GB"/>
        </w:rPr>
      </w:pPr>
      <w:r w:rsidRPr="003A7D04">
        <w:rPr>
          <w:b/>
          <w:lang w:val="en-GB"/>
        </w:rPr>
        <w:t>Syllabus</w:t>
      </w:r>
    </w:p>
    <w:p w:rsidR="003A7D04" w:rsidRPr="002F211F" w:rsidRDefault="008C3306" w:rsidP="008C3306">
      <w:pPr>
        <w:jc w:val="both"/>
        <w:rPr>
          <w:color w:val="333333"/>
          <w:shd w:val="clear" w:color="auto" w:fill="FFFFFF"/>
          <w:lang w:val="en-GB"/>
        </w:rPr>
      </w:pPr>
      <w:r w:rsidRPr="002F211F">
        <w:rPr>
          <w:color w:val="333333"/>
          <w:shd w:val="clear" w:color="auto" w:fill="FFFFFF"/>
          <w:lang w:val="en-GB"/>
        </w:rPr>
        <w:t>The course will be divided into three parts:</w:t>
      </w:r>
    </w:p>
    <w:p w:rsidR="003A7D04" w:rsidRPr="00DA776D" w:rsidRDefault="008C3306" w:rsidP="008C3306">
      <w:pPr>
        <w:jc w:val="both"/>
        <w:rPr>
          <w:lang w:val="en-US"/>
        </w:rPr>
      </w:pPr>
      <w:r w:rsidRPr="002F211F">
        <w:rPr>
          <w:color w:val="333333"/>
          <w:shd w:val="clear" w:color="auto" w:fill="FFFFFF"/>
          <w:lang w:val="en-GB"/>
        </w:rPr>
        <w:t>1.</w:t>
      </w:r>
      <w:r w:rsidR="002F211F" w:rsidRPr="00DA776D">
        <w:rPr>
          <w:color w:val="333333"/>
          <w:shd w:val="clear" w:color="auto" w:fill="FFFFFF"/>
          <w:lang w:val="en-US"/>
        </w:rPr>
        <w:t xml:space="preserve"> Comparative method and constitutional law: classifications and models of constitutional adjudication.</w:t>
      </w:r>
      <w:r w:rsidR="002F211F" w:rsidRPr="00DA776D">
        <w:rPr>
          <w:rStyle w:val="apple-converted-space"/>
          <w:color w:val="333333"/>
          <w:shd w:val="clear" w:color="auto" w:fill="FFFFFF"/>
          <w:lang w:val="en-US"/>
        </w:rPr>
        <w:t xml:space="preserve"> </w:t>
      </w:r>
      <w:r w:rsidR="002F211F" w:rsidRPr="00DA776D">
        <w:rPr>
          <w:color w:val="333333"/>
          <w:shd w:val="clear" w:color="auto" w:fill="FFFFFF"/>
          <w:lang w:val="en-US"/>
        </w:rPr>
        <w:t>Political v. judicial review. The French constitutional experience. Constitutional adjudication under Soviet and Islamic constitutions.</w:t>
      </w:r>
      <w:r w:rsidR="002F211F" w:rsidRPr="00DA776D">
        <w:rPr>
          <w:color w:val="333333"/>
          <w:lang w:val="en-US"/>
        </w:rPr>
        <w:br/>
      </w:r>
      <w:r w:rsidR="002F211F" w:rsidRPr="00DA776D">
        <w:rPr>
          <w:color w:val="333333"/>
          <w:shd w:val="clear" w:color="auto" w:fill="FFFFFF"/>
          <w:lang w:val="en-US"/>
        </w:rPr>
        <w:t xml:space="preserve">The origins of the judicial review: from the English antecedents to the U.S. constitutional history. Concentrated v Diffuse judicial review. Judicial review in common law legal systems. The dissemination of the U.S. model outside the common law realm: Latino-American countries and Portugal. UK and Switzerland. The </w:t>
      </w:r>
      <w:proofErr w:type="spellStart"/>
      <w:r w:rsidR="002F211F" w:rsidRPr="00DA776D">
        <w:rPr>
          <w:color w:val="333333"/>
          <w:shd w:val="clear" w:color="auto" w:fill="FFFFFF"/>
          <w:lang w:val="en-US"/>
        </w:rPr>
        <w:t>Kelsenian</w:t>
      </w:r>
      <w:proofErr w:type="spellEnd"/>
      <w:r w:rsidR="002F211F" w:rsidRPr="00DA776D">
        <w:rPr>
          <w:color w:val="333333"/>
          <w:shd w:val="clear" w:color="auto" w:fill="FFFFFF"/>
          <w:lang w:val="en-US"/>
        </w:rPr>
        <w:t xml:space="preserve"> model and its circulation in Europe. Concrete and Abstract review. Retroactive and Prospective effects of constitutional courts’ decisions.</w:t>
      </w:r>
    </w:p>
    <w:p w:rsidR="003A7D04" w:rsidRPr="002F211F" w:rsidRDefault="003A7D04" w:rsidP="003A7D04">
      <w:pPr>
        <w:jc w:val="both"/>
        <w:rPr>
          <w:color w:val="333333"/>
          <w:shd w:val="clear" w:color="auto" w:fill="FFFFFF"/>
          <w:lang w:val="en-GB"/>
        </w:rPr>
      </w:pPr>
      <w:r w:rsidRPr="002F211F">
        <w:rPr>
          <w:color w:val="333333"/>
          <w:shd w:val="clear" w:color="auto" w:fill="FFFFFF"/>
          <w:lang w:val="en-GB"/>
        </w:rPr>
        <w:t xml:space="preserve">2. </w:t>
      </w:r>
      <w:r w:rsidR="002F211F" w:rsidRPr="002F211F">
        <w:rPr>
          <w:color w:val="333333"/>
          <w:shd w:val="clear" w:color="auto" w:fill="FFFFFF"/>
          <w:lang w:val="en-GB"/>
        </w:rPr>
        <w:t>UK</w:t>
      </w:r>
      <w:r w:rsidR="002F211F">
        <w:rPr>
          <w:color w:val="333333"/>
          <w:shd w:val="clear" w:color="auto" w:fill="FFFFFF"/>
          <w:lang w:val="en-GB"/>
        </w:rPr>
        <w:t xml:space="preserve"> constitutional litigation?</w:t>
      </w:r>
    </w:p>
    <w:p w:rsidR="003A7D04" w:rsidRDefault="008C3306" w:rsidP="008C3306">
      <w:pPr>
        <w:jc w:val="both"/>
        <w:rPr>
          <w:color w:val="333333"/>
          <w:shd w:val="clear" w:color="auto" w:fill="FFFFFF"/>
          <w:lang w:val="en-GB"/>
        </w:rPr>
      </w:pPr>
      <w:r w:rsidRPr="008C3306">
        <w:rPr>
          <w:color w:val="333333"/>
          <w:shd w:val="clear" w:color="auto" w:fill="FFFFFF"/>
          <w:lang w:val="en-GB"/>
        </w:rPr>
        <w:t xml:space="preserve">2. </w:t>
      </w:r>
      <w:r w:rsidR="002F211F">
        <w:rPr>
          <w:color w:val="333333"/>
          <w:shd w:val="clear" w:color="auto" w:fill="FFFFFF"/>
          <w:lang w:val="en-GB"/>
        </w:rPr>
        <w:t>Judicial Review in Africa.</w:t>
      </w:r>
    </w:p>
    <w:p w:rsidR="003A7D04" w:rsidRDefault="008C3306" w:rsidP="008C3306">
      <w:pPr>
        <w:jc w:val="both"/>
        <w:rPr>
          <w:color w:val="333333"/>
          <w:shd w:val="clear" w:color="auto" w:fill="FFFFFF"/>
          <w:lang w:val="en-GB"/>
        </w:rPr>
      </w:pPr>
      <w:r w:rsidRPr="008C3306">
        <w:rPr>
          <w:color w:val="333333"/>
          <w:lang w:val="en-GB"/>
        </w:rPr>
        <w:br/>
      </w:r>
      <w:r w:rsidRPr="008C3306">
        <w:rPr>
          <w:color w:val="333333"/>
          <w:shd w:val="clear" w:color="auto" w:fill="FFFFFF"/>
          <w:lang w:val="en-GB"/>
        </w:rPr>
        <w:t>Bibliograph</w:t>
      </w:r>
      <w:r w:rsidR="003A7D04">
        <w:rPr>
          <w:color w:val="333333"/>
          <w:shd w:val="clear" w:color="auto" w:fill="FFFFFF"/>
          <w:lang w:val="en-GB"/>
        </w:rPr>
        <w:t>y</w:t>
      </w:r>
      <w:r w:rsidRPr="008C3306">
        <w:rPr>
          <w:color w:val="333333"/>
          <w:lang w:val="en-GB"/>
        </w:rPr>
        <w:br/>
      </w:r>
      <w:r w:rsidRPr="008C3306">
        <w:rPr>
          <w:color w:val="333333"/>
          <w:lang w:val="en-GB"/>
        </w:rPr>
        <w:br/>
      </w:r>
      <w:r w:rsidRPr="008C3306">
        <w:rPr>
          <w:color w:val="333333"/>
          <w:shd w:val="clear" w:color="auto" w:fill="FFFFFF"/>
          <w:lang w:val="en-GB"/>
        </w:rPr>
        <w:t>Students that will attend the lectures must study:</w:t>
      </w:r>
    </w:p>
    <w:p w:rsidR="003A7D04" w:rsidRPr="001C4BDE" w:rsidRDefault="003A7D04" w:rsidP="003A7D04">
      <w:pPr>
        <w:jc w:val="both"/>
        <w:rPr>
          <w:color w:val="333333"/>
          <w:lang w:val="en-GB"/>
        </w:rPr>
      </w:pPr>
      <w:r>
        <w:rPr>
          <w:color w:val="333333"/>
          <w:shd w:val="clear" w:color="auto" w:fill="FFFFFF"/>
          <w:lang w:val="en-GB"/>
        </w:rPr>
        <w:t>1) Lecture notes</w:t>
      </w:r>
      <w:r w:rsidRPr="001C4BDE">
        <w:rPr>
          <w:color w:val="333333"/>
          <w:shd w:val="clear" w:color="auto" w:fill="FFFFFF"/>
          <w:lang w:val="en-GB"/>
        </w:rPr>
        <w:t>;</w:t>
      </w:r>
    </w:p>
    <w:p w:rsidR="002F211F" w:rsidRPr="00DA776D" w:rsidRDefault="002F211F" w:rsidP="002F211F">
      <w:pPr>
        <w:autoSpaceDE w:val="0"/>
        <w:autoSpaceDN w:val="0"/>
        <w:adjustRightInd w:val="0"/>
        <w:rPr>
          <w:color w:val="333333"/>
          <w:shd w:val="clear" w:color="auto" w:fill="FFFFFF"/>
          <w:lang w:val="en-US"/>
        </w:rPr>
      </w:pPr>
      <w:r>
        <w:rPr>
          <w:color w:val="333333"/>
          <w:shd w:val="clear" w:color="auto" w:fill="FFFFFF"/>
          <w:lang w:val="en-GB"/>
        </w:rPr>
        <w:t>2)</w:t>
      </w:r>
      <w:r w:rsidRPr="00DA776D">
        <w:rPr>
          <w:color w:val="333333"/>
          <w:shd w:val="clear" w:color="auto" w:fill="FFFFFF"/>
          <w:lang w:val="en-US"/>
        </w:rPr>
        <w:t xml:space="preserve"> Jo E. </w:t>
      </w:r>
      <w:proofErr w:type="spellStart"/>
      <w:r w:rsidRPr="00DA776D">
        <w:rPr>
          <w:color w:val="333333"/>
          <w:shd w:val="clear" w:color="auto" w:fill="FFFFFF"/>
          <w:lang w:val="en-US"/>
        </w:rPr>
        <w:t>Khushal</w:t>
      </w:r>
      <w:proofErr w:type="spellEnd"/>
      <w:r w:rsidRPr="00DA776D">
        <w:rPr>
          <w:color w:val="333333"/>
          <w:shd w:val="clear" w:color="auto" w:fill="FFFFFF"/>
          <w:lang w:val="en-US"/>
        </w:rPr>
        <w:t xml:space="preserve"> </w:t>
      </w:r>
      <w:proofErr w:type="spellStart"/>
      <w:r w:rsidRPr="00DA776D">
        <w:rPr>
          <w:color w:val="333333"/>
          <w:shd w:val="clear" w:color="auto" w:fill="FFFFFF"/>
          <w:lang w:val="en-US"/>
        </w:rPr>
        <w:t>Murkens</w:t>
      </w:r>
      <w:proofErr w:type="spellEnd"/>
      <w:r w:rsidRPr="00DA776D">
        <w:rPr>
          <w:color w:val="333333"/>
          <w:shd w:val="clear" w:color="auto" w:fill="FFFFFF"/>
          <w:lang w:val="en-US"/>
        </w:rPr>
        <w:t>, “</w:t>
      </w:r>
      <w:r w:rsidRPr="00DA776D">
        <w:rPr>
          <w:rFonts w:eastAsiaTheme="minorHAnsi"/>
          <w:lang w:val="en-US" w:eastAsia="en-US"/>
        </w:rPr>
        <w:t xml:space="preserve">Judicious review: The constitutional practice of the UK Supreme Court,” </w:t>
      </w:r>
      <w:r w:rsidRPr="00DA776D">
        <w:rPr>
          <w:rFonts w:eastAsiaTheme="minorHAnsi"/>
          <w:i/>
          <w:lang w:val="en-US" w:eastAsia="en-US"/>
        </w:rPr>
        <w:t>Cambridge Law Journal</w:t>
      </w:r>
      <w:r w:rsidRPr="00DA776D">
        <w:rPr>
          <w:rFonts w:eastAsiaTheme="minorHAnsi"/>
          <w:lang w:val="en-US" w:eastAsia="en-US"/>
        </w:rPr>
        <w:t>, 2018, 1–26;</w:t>
      </w:r>
    </w:p>
    <w:p w:rsidR="0024470F" w:rsidRDefault="002F211F" w:rsidP="002F211F">
      <w:pPr>
        <w:jc w:val="both"/>
        <w:rPr>
          <w:color w:val="333333"/>
          <w:shd w:val="clear" w:color="auto" w:fill="FFFFFF"/>
          <w:lang w:val="en-GB"/>
        </w:rPr>
      </w:pPr>
      <w:r>
        <w:rPr>
          <w:color w:val="333333"/>
          <w:shd w:val="clear" w:color="auto" w:fill="FFFFFF"/>
          <w:lang w:val="en-GB"/>
        </w:rPr>
        <w:t xml:space="preserve">3) </w:t>
      </w:r>
      <w:r w:rsidR="0024470F">
        <w:rPr>
          <w:color w:val="333333"/>
          <w:shd w:val="clear" w:color="auto" w:fill="FFFFFF"/>
          <w:lang w:val="en-GB"/>
        </w:rPr>
        <w:t>one of the following books:</w:t>
      </w:r>
    </w:p>
    <w:p w:rsidR="002F211F" w:rsidRPr="002F211F" w:rsidRDefault="0024470F" w:rsidP="002F211F">
      <w:pPr>
        <w:jc w:val="both"/>
        <w:rPr>
          <w:color w:val="333333"/>
          <w:shd w:val="clear" w:color="auto" w:fill="FFFFFF"/>
          <w:lang w:val="en-GB"/>
        </w:rPr>
      </w:pPr>
      <w:r>
        <w:rPr>
          <w:color w:val="333333"/>
          <w:shd w:val="clear" w:color="auto" w:fill="FFFFFF"/>
          <w:lang w:val="en-GB"/>
        </w:rPr>
        <w:t xml:space="preserve">3a) </w:t>
      </w:r>
      <w:r w:rsidR="002F211F">
        <w:rPr>
          <w:color w:val="333333"/>
          <w:shd w:val="clear" w:color="auto" w:fill="FFFFFF"/>
          <w:lang w:val="en-GB"/>
        </w:rPr>
        <w:t xml:space="preserve">Charles Manga </w:t>
      </w:r>
      <w:proofErr w:type="spellStart"/>
      <w:r w:rsidR="002F211F">
        <w:rPr>
          <w:color w:val="333333"/>
          <w:shd w:val="clear" w:color="auto" w:fill="FFFFFF"/>
          <w:lang w:val="en-GB"/>
        </w:rPr>
        <w:t>Fombad</w:t>
      </w:r>
      <w:proofErr w:type="spellEnd"/>
      <w:r w:rsidR="002F211F">
        <w:rPr>
          <w:color w:val="333333"/>
          <w:shd w:val="clear" w:color="auto" w:fill="FFFFFF"/>
          <w:lang w:val="en-GB"/>
        </w:rPr>
        <w:t xml:space="preserve">, </w:t>
      </w:r>
      <w:r w:rsidR="002F211F">
        <w:rPr>
          <w:i/>
          <w:color w:val="333333"/>
          <w:shd w:val="clear" w:color="auto" w:fill="FFFFFF"/>
          <w:lang w:val="en-GB"/>
        </w:rPr>
        <w:t>Constitutional Adjudication in Africa</w:t>
      </w:r>
      <w:r w:rsidR="002F211F">
        <w:rPr>
          <w:color w:val="333333"/>
          <w:shd w:val="clear" w:color="auto" w:fill="FFFFFF"/>
          <w:lang w:val="en-GB"/>
        </w:rPr>
        <w:t xml:space="preserve"> (Oxford: Oxford University Press, 2017): </w:t>
      </w:r>
      <w:proofErr w:type="spellStart"/>
      <w:r w:rsidR="002F211F">
        <w:rPr>
          <w:color w:val="333333"/>
          <w:shd w:val="clear" w:color="auto" w:fill="FFFFFF"/>
          <w:lang w:val="en-GB"/>
        </w:rPr>
        <w:t>C</w:t>
      </w:r>
      <w:r>
        <w:rPr>
          <w:color w:val="333333"/>
          <w:shd w:val="clear" w:color="auto" w:fill="FFFFFF"/>
          <w:lang w:val="en-GB"/>
        </w:rPr>
        <w:t>h</w:t>
      </w:r>
      <w:r w:rsidR="002F211F">
        <w:rPr>
          <w:color w:val="333333"/>
          <w:shd w:val="clear" w:color="auto" w:fill="FFFFFF"/>
          <w:lang w:val="en-GB"/>
        </w:rPr>
        <w:t>ap</w:t>
      </w:r>
      <w:r>
        <w:rPr>
          <w:color w:val="333333"/>
          <w:shd w:val="clear" w:color="auto" w:fill="FFFFFF"/>
          <w:lang w:val="en-GB"/>
        </w:rPr>
        <w:t>t</w:t>
      </w:r>
      <w:proofErr w:type="spellEnd"/>
      <w:r w:rsidR="002F211F">
        <w:rPr>
          <w:color w:val="333333"/>
          <w:shd w:val="clear" w:color="auto" w:fill="FFFFFF"/>
          <w:lang w:val="en-GB"/>
        </w:rPr>
        <w:t xml:space="preserve">. 1 e </w:t>
      </w:r>
      <w:r>
        <w:rPr>
          <w:color w:val="333333"/>
          <w:shd w:val="clear" w:color="auto" w:fill="FFFFFF"/>
          <w:lang w:val="en-GB"/>
        </w:rPr>
        <w:t>two out</w:t>
      </w:r>
      <w:r w:rsidR="002F211F">
        <w:rPr>
          <w:color w:val="333333"/>
          <w:shd w:val="clear" w:color="auto" w:fill="FFFFFF"/>
          <w:lang w:val="en-GB"/>
        </w:rPr>
        <w:t xml:space="preserve"> </w:t>
      </w:r>
      <w:r>
        <w:rPr>
          <w:color w:val="333333"/>
          <w:shd w:val="clear" w:color="auto" w:fill="FFFFFF"/>
          <w:lang w:val="en-GB"/>
        </w:rPr>
        <w:t>of</w:t>
      </w:r>
      <w:r w:rsidR="002F211F">
        <w:rPr>
          <w:color w:val="333333"/>
          <w:shd w:val="clear" w:color="auto" w:fill="FFFFFF"/>
          <w:lang w:val="en-GB"/>
        </w:rPr>
        <w:t xml:space="preserve"> </w:t>
      </w:r>
      <w:proofErr w:type="spellStart"/>
      <w:r w:rsidR="002F211F">
        <w:rPr>
          <w:color w:val="333333"/>
          <w:shd w:val="clear" w:color="auto" w:fill="FFFFFF"/>
          <w:lang w:val="en-GB"/>
        </w:rPr>
        <w:t>c</w:t>
      </w:r>
      <w:r>
        <w:rPr>
          <w:color w:val="333333"/>
          <w:shd w:val="clear" w:color="auto" w:fill="FFFFFF"/>
          <w:lang w:val="en-GB"/>
        </w:rPr>
        <w:t>h</w:t>
      </w:r>
      <w:r w:rsidR="002F211F">
        <w:rPr>
          <w:color w:val="333333"/>
          <w:shd w:val="clear" w:color="auto" w:fill="FFFFFF"/>
          <w:lang w:val="en-GB"/>
        </w:rPr>
        <w:t>ap</w:t>
      </w:r>
      <w:r>
        <w:rPr>
          <w:color w:val="333333"/>
          <w:shd w:val="clear" w:color="auto" w:fill="FFFFFF"/>
          <w:lang w:val="en-GB"/>
        </w:rPr>
        <w:t>ts</w:t>
      </w:r>
      <w:proofErr w:type="spellEnd"/>
      <w:r w:rsidR="002F211F">
        <w:rPr>
          <w:color w:val="333333"/>
          <w:shd w:val="clear" w:color="auto" w:fill="FFFFFF"/>
          <w:lang w:val="en-GB"/>
        </w:rPr>
        <w:t xml:space="preserve">. </w:t>
      </w:r>
      <w:r>
        <w:rPr>
          <w:color w:val="333333"/>
          <w:shd w:val="clear" w:color="auto" w:fill="FFFFFF"/>
          <w:lang w:val="en-GB"/>
        </w:rPr>
        <w:t>1</w:t>
      </w:r>
      <w:r w:rsidR="002F211F">
        <w:rPr>
          <w:color w:val="333333"/>
          <w:shd w:val="clear" w:color="auto" w:fill="FFFFFF"/>
          <w:lang w:val="en-GB"/>
        </w:rPr>
        <w:t>-8;</w:t>
      </w:r>
    </w:p>
    <w:p w:rsidR="002F211F" w:rsidRPr="00DA776D" w:rsidRDefault="0024470F" w:rsidP="002F211F">
      <w:pPr>
        <w:jc w:val="both"/>
        <w:rPr>
          <w:color w:val="333333"/>
          <w:shd w:val="clear" w:color="auto" w:fill="FFFFFF"/>
        </w:rPr>
      </w:pPr>
      <w:r>
        <w:rPr>
          <w:color w:val="333333"/>
          <w:shd w:val="clear" w:color="auto" w:fill="FFFFFF"/>
          <w:lang w:val="en-GB"/>
        </w:rPr>
        <w:t>3b</w:t>
      </w:r>
      <w:r w:rsidR="002F211F" w:rsidRPr="001C4BDE">
        <w:rPr>
          <w:color w:val="333333"/>
          <w:shd w:val="clear" w:color="auto" w:fill="FFFFFF"/>
          <w:lang w:val="en-GB"/>
        </w:rPr>
        <w:t>)</w:t>
      </w:r>
      <w:r w:rsidR="002F211F">
        <w:rPr>
          <w:color w:val="333333"/>
          <w:shd w:val="clear" w:color="auto" w:fill="FFFFFF"/>
          <w:lang w:val="en-GB"/>
        </w:rPr>
        <w:t xml:space="preserve"> Matteo </w:t>
      </w:r>
      <w:proofErr w:type="spellStart"/>
      <w:r w:rsidR="002F211F">
        <w:rPr>
          <w:color w:val="333333"/>
          <w:shd w:val="clear" w:color="auto" w:fill="FFFFFF"/>
          <w:lang w:val="en-GB"/>
        </w:rPr>
        <w:t>Nicolini</w:t>
      </w:r>
      <w:proofErr w:type="spellEnd"/>
      <w:r w:rsidR="002F211F">
        <w:rPr>
          <w:color w:val="333333"/>
          <w:shd w:val="clear" w:color="auto" w:fill="FFFFFF"/>
          <w:lang w:val="en-GB"/>
        </w:rPr>
        <w:t xml:space="preserve">, </w:t>
      </w:r>
      <w:proofErr w:type="spellStart"/>
      <w:r w:rsidR="002F211F">
        <w:rPr>
          <w:i/>
          <w:color w:val="333333"/>
          <w:shd w:val="clear" w:color="auto" w:fill="FFFFFF"/>
          <w:lang w:val="en-GB"/>
        </w:rPr>
        <w:t>L’altra</w:t>
      </w:r>
      <w:proofErr w:type="spellEnd"/>
      <w:r w:rsidR="002F211F">
        <w:rPr>
          <w:i/>
          <w:color w:val="333333"/>
          <w:shd w:val="clear" w:color="auto" w:fill="FFFFFF"/>
          <w:lang w:val="en-GB"/>
        </w:rPr>
        <w:t xml:space="preserve"> </w:t>
      </w:r>
      <w:r w:rsidR="002F211F">
        <w:rPr>
          <w:color w:val="333333"/>
          <w:shd w:val="clear" w:color="auto" w:fill="FFFFFF"/>
          <w:lang w:val="en-GB"/>
        </w:rPr>
        <w:t xml:space="preserve">Law of the Land. </w:t>
      </w:r>
      <w:r w:rsidR="002F211F" w:rsidRPr="00DA776D">
        <w:rPr>
          <w:i/>
          <w:color w:val="333333"/>
          <w:shd w:val="clear" w:color="auto" w:fill="FFFFFF"/>
        </w:rPr>
        <w:t>La famiglia giuridica “mista dell’Afr</w:t>
      </w:r>
      <w:r w:rsidRPr="00DA776D">
        <w:rPr>
          <w:i/>
          <w:color w:val="333333"/>
          <w:shd w:val="clear" w:color="auto" w:fill="FFFFFF"/>
        </w:rPr>
        <w:t>i</w:t>
      </w:r>
      <w:r w:rsidR="002F211F" w:rsidRPr="00DA776D">
        <w:rPr>
          <w:i/>
          <w:color w:val="333333"/>
          <w:shd w:val="clear" w:color="auto" w:fill="FFFFFF"/>
        </w:rPr>
        <w:t>ca australe</w:t>
      </w:r>
      <w:r w:rsidR="002F211F" w:rsidRPr="00DA776D">
        <w:rPr>
          <w:color w:val="333333"/>
          <w:shd w:val="clear" w:color="auto" w:fill="FFFFFF"/>
        </w:rPr>
        <w:t>, Bologna, BUP, 2016</w:t>
      </w:r>
      <w:r w:rsidRPr="00DA776D">
        <w:rPr>
          <w:color w:val="333333"/>
          <w:shd w:val="clear" w:color="auto" w:fill="FFFFFF"/>
        </w:rPr>
        <w:t xml:space="preserve"> (</w:t>
      </w:r>
      <w:proofErr w:type="spellStart"/>
      <w:r w:rsidRPr="00DA776D">
        <w:rPr>
          <w:color w:val="333333"/>
          <w:shd w:val="clear" w:color="auto" w:fill="FFFFFF"/>
        </w:rPr>
        <w:t>chapters</w:t>
      </w:r>
      <w:proofErr w:type="spellEnd"/>
      <w:r w:rsidRPr="00DA776D">
        <w:rPr>
          <w:color w:val="333333"/>
          <w:shd w:val="clear" w:color="auto" w:fill="FFFFFF"/>
        </w:rPr>
        <w:t xml:space="preserve"> 1-3)</w:t>
      </w:r>
      <w:r w:rsidR="002F211F" w:rsidRPr="00DA776D">
        <w:rPr>
          <w:color w:val="333333"/>
          <w:shd w:val="clear" w:color="auto" w:fill="FFFFFF"/>
        </w:rPr>
        <w:t xml:space="preserve">; </w:t>
      </w:r>
    </w:p>
    <w:p w:rsidR="002F211F" w:rsidRPr="00DA776D" w:rsidRDefault="002F211F" w:rsidP="002F211F">
      <w:pPr>
        <w:jc w:val="both"/>
        <w:rPr>
          <w:color w:val="333333"/>
          <w:shd w:val="clear" w:color="auto" w:fill="FFFFFF"/>
        </w:rPr>
      </w:pPr>
    </w:p>
    <w:p w:rsidR="002F211F" w:rsidRDefault="002F211F" w:rsidP="002F211F">
      <w:pPr>
        <w:jc w:val="both"/>
        <w:rPr>
          <w:color w:val="333333"/>
          <w:shd w:val="clear" w:color="auto" w:fill="FFFFFF"/>
          <w:lang w:val="en-GB"/>
        </w:rPr>
      </w:pPr>
      <w:r w:rsidRPr="008C3306">
        <w:rPr>
          <w:color w:val="333333"/>
          <w:shd w:val="clear" w:color="auto" w:fill="FFFFFF"/>
          <w:lang w:val="en-GB"/>
        </w:rPr>
        <w:lastRenderedPageBreak/>
        <w:t xml:space="preserve">Students that will </w:t>
      </w:r>
      <w:r>
        <w:rPr>
          <w:color w:val="333333"/>
          <w:shd w:val="clear" w:color="auto" w:fill="FFFFFF"/>
          <w:lang w:val="en-GB"/>
        </w:rPr>
        <w:t xml:space="preserve">not </w:t>
      </w:r>
      <w:r w:rsidRPr="008C3306">
        <w:rPr>
          <w:color w:val="333333"/>
          <w:shd w:val="clear" w:color="auto" w:fill="FFFFFF"/>
          <w:lang w:val="en-GB"/>
        </w:rPr>
        <w:t>attend the lectures must study</w:t>
      </w:r>
      <w:r>
        <w:rPr>
          <w:color w:val="333333"/>
          <w:shd w:val="clear" w:color="auto" w:fill="FFFFFF"/>
          <w:lang w:val="en-GB"/>
        </w:rPr>
        <w:t>:</w:t>
      </w:r>
    </w:p>
    <w:p w:rsidR="002F211F" w:rsidRPr="002F211F" w:rsidRDefault="002F211F" w:rsidP="002F211F">
      <w:pPr>
        <w:jc w:val="both"/>
        <w:rPr>
          <w:color w:val="333333"/>
          <w:shd w:val="clear" w:color="auto" w:fill="FFFFFF"/>
        </w:rPr>
      </w:pPr>
      <w:r w:rsidRPr="00DA776D">
        <w:rPr>
          <w:color w:val="333333"/>
          <w:shd w:val="clear" w:color="auto" w:fill="FFFFFF"/>
        </w:rPr>
        <w:t xml:space="preserve">1) </w:t>
      </w:r>
      <w:r w:rsidRPr="002F211F">
        <w:rPr>
          <w:color w:val="333333"/>
          <w:shd w:val="clear" w:color="auto" w:fill="FFFFFF"/>
        </w:rPr>
        <w:t>L. Pegoraro, Giustizia costituzionale comparata. Dai modelli ai sistemi, Torino, 2015.</w:t>
      </w:r>
    </w:p>
    <w:p w:rsidR="00874FED" w:rsidRPr="00DA776D" w:rsidRDefault="00874FED" w:rsidP="00874FED">
      <w:pPr>
        <w:jc w:val="both"/>
        <w:rPr>
          <w:color w:val="333333"/>
          <w:shd w:val="clear" w:color="auto" w:fill="FFFFFF"/>
        </w:rPr>
      </w:pPr>
    </w:p>
    <w:p w:rsidR="003A7D04" w:rsidRPr="00DA776D" w:rsidRDefault="003A7D04" w:rsidP="003A7D04">
      <w:pPr>
        <w:jc w:val="both"/>
        <w:rPr>
          <w:color w:val="333333"/>
          <w:shd w:val="clear" w:color="auto" w:fill="FFFFFF"/>
        </w:rPr>
      </w:pPr>
    </w:p>
    <w:p w:rsidR="003A7D04" w:rsidRPr="00DA776D" w:rsidRDefault="003A7D04" w:rsidP="003A7D04">
      <w:pPr>
        <w:jc w:val="both"/>
        <w:rPr>
          <w:color w:val="333333"/>
          <w:shd w:val="clear" w:color="auto" w:fill="FFFFFF"/>
        </w:rPr>
      </w:pPr>
    </w:p>
    <w:p w:rsidR="003A7D04" w:rsidRPr="00DA776D" w:rsidRDefault="003A7D04" w:rsidP="003A7D04">
      <w:pPr>
        <w:jc w:val="both"/>
        <w:rPr>
          <w:color w:val="333333"/>
        </w:rPr>
      </w:pPr>
      <w:r w:rsidRPr="00DA776D">
        <w:rPr>
          <w:color w:val="333333"/>
          <w:shd w:val="clear" w:color="auto" w:fill="FFFFFF"/>
        </w:rPr>
        <w:t xml:space="preserve"> </w:t>
      </w:r>
    </w:p>
    <w:p w:rsidR="008C3306" w:rsidRPr="00DA776D" w:rsidRDefault="008C3306" w:rsidP="008C3306">
      <w:pPr>
        <w:jc w:val="both"/>
      </w:pPr>
    </w:p>
    <w:p w:rsidR="008C3306" w:rsidRPr="00DA776D" w:rsidRDefault="008C3306" w:rsidP="008C3306">
      <w:pPr>
        <w:jc w:val="both"/>
        <w:rPr>
          <w:b/>
        </w:rPr>
      </w:pPr>
      <w:r w:rsidRPr="00DA776D">
        <w:rPr>
          <w:b/>
        </w:rPr>
        <w:t>Modalità d’esame</w:t>
      </w:r>
    </w:p>
    <w:p w:rsidR="008C3306" w:rsidRPr="00DA776D" w:rsidRDefault="008C3306" w:rsidP="008C3306">
      <w:pPr>
        <w:jc w:val="both"/>
      </w:pPr>
    </w:p>
    <w:p w:rsidR="003A7D04" w:rsidRPr="00DA776D" w:rsidRDefault="008C3306" w:rsidP="008C3306">
      <w:pPr>
        <w:jc w:val="both"/>
        <w:rPr>
          <w:color w:val="333333"/>
          <w:shd w:val="clear" w:color="auto" w:fill="FFFFFF"/>
        </w:rPr>
      </w:pPr>
      <w:r w:rsidRPr="00DA776D">
        <w:rPr>
          <w:color w:val="333333"/>
          <w:shd w:val="clear" w:color="auto" w:fill="FFFFFF"/>
        </w:rPr>
        <w:t>L’accertamento dei risultati di apprendimento prevede:</w:t>
      </w:r>
    </w:p>
    <w:p w:rsidR="003A7D04" w:rsidRPr="00DA776D" w:rsidRDefault="008C3306" w:rsidP="008C3306">
      <w:pPr>
        <w:jc w:val="both"/>
        <w:rPr>
          <w:color w:val="333333"/>
          <w:shd w:val="clear" w:color="auto" w:fill="FFFFFF"/>
        </w:rPr>
      </w:pPr>
      <w:r w:rsidRPr="00DA776D">
        <w:rPr>
          <w:color w:val="333333"/>
          <w:shd w:val="clear" w:color="auto" w:fill="FFFFFF"/>
        </w:rPr>
        <w:t>- per gli studenti frequentanti e per gli studenti non frequentanti: prova orale.</w:t>
      </w:r>
    </w:p>
    <w:p w:rsidR="003A7D04" w:rsidRPr="00DA776D" w:rsidRDefault="008C3306" w:rsidP="008C3306">
      <w:pPr>
        <w:jc w:val="both"/>
        <w:rPr>
          <w:color w:val="333333"/>
          <w:shd w:val="clear" w:color="auto" w:fill="FFFFFF"/>
        </w:rPr>
      </w:pPr>
      <w:r w:rsidRPr="00DA776D">
        <w:rPr>
          <w:color w:val="333333"/>
        </w:rPr>
        <w:br/>
      </w:r>
      <w:r w:rsidRPr="00DA776D">
        <w:rPr>
          <w:color w:val="333333"/>
          <w:shd w:val="clear" w:color="auto" w:fill="FFFFFF"/>
        </w:rPr>
        <w:t>Obiettivi delle prove di accertamento</w:t>
      </w:r>
    </w:p>
    <w:p w:rsidR="003A7D04" w:rsidRPr="00DA776D" w:rsidRDefault="008C3306" w:rsidP="008C3306">
      <w:pPr>
        <w:jc w:val="both"/>
        <w:rPr>
          <w:color w:val="333333"/>
          <w:shd w:val="clear" w:color="auto" w:fill="FFFFFF"/>
        </w:rPr>
      </w:pPr>
      <w:r w:rsidRPr="00DA776D">
        <w:rPr>
          <w:color w:val="333333"/>
          <w:shd w:val="clear" w:color="auto" w:fill="FFFFFF"/>
        </w:rPr>
        <w:t>La prova orale unica consiste in un colloquio teso a verificare:</w:t>
      </w:r>
    </w:p>
    <w:p w:rsidR="003A7D04" w:rsidRPr="00DA776D" w:rsidRDefault="008C3306" w:rsidP="008C3306">
      <w:pPr>
        <w:jc w:val="both"/>
        <w:rPr>
          <w:color w:val="333333"/>
          <w:shd w:val="clear" w:color="auto" w:fill="FFFFFF"/>
        </w:rPr>
      </w:pPr>
      <w:r w:rsidRPr="00DA776D">
        <w:rPr>
          <w:color w:val="333333"/>
          <w:shd w:val="clear" w:color="auto" w:fill="FFFFFF"/>
        </w:rPr>
        <w:t>- la profondità e l’ampiezza delle conoscenze maturate;</w:t>
      </w:r>
    </w:p>
    <w:p w:rsidR="003A7D04" w:rsidRPr="00DA776D" w:rsidRDefault="008C3306" w:rsidP="008C3306">
      <w:pPr>
        <w:jc w:val="both"/>
        <w:rPr>
          <w:color w:val="333333"/>
          <w:shd w:val="clear" w:color="auto" w:fill="FFFFFF"/>
        </w:rPr>
      </w:pPr>
      <w:r w:rsidRPr="00DA776D">
        <w:rPr>
          <w:color w:val="333333"/>
          <w:shd w:val="clear" w:color="auto" w:fill="FFFFFF"/>
        </w:rPr>
        <w:t>- la proprietà di linguaggio;</w:t>
      </w:r>
    </w:p>
    <w:p w:rsidR="003A7D04" w:rsidRPr="00DA776D" w:rsidRDefault="008C3306" w:rsidP="008C3306">
      <w:pPr>
        <w:jc w:val="both"/>
        <w:rPr>
          <w:color w:val="333333"/>
          <w:shd w:val="clear" w:color="auto" w:fill="FFFFFF"/>
        </w:rPr>
      </w:pPr>
      <w:r w:rsidRPr="00DA776D">
        <w:rPr>
          <w:color w:val="333333"/>
          <w:shd w:val="clear" w:color="auto" w:fill="FFFFFF"/>
        </w:rPr>
        <w:t>- l’abilità di collegare in forma sistemica le conoscenze;</w:t>
      </w:r>
    </w:p>
    <w:p w:rsidR="003A7D04" w:rsidRPr="00DA776D" w:rsidRDefault="008C3306" w:rsidP="008C3306">
      <w:pPr>
        <w:jc w:val="both"/>
        <w:rPr>
          <w:color w:val="333333"/>
        </w:rPr>
      </w:pPr>
      <w:r w:rsidRPr="00DA776D">
        <w:rPr>
          <w:color w:val="333333"/>
          <w:shd w:val="clear" w:color="auto" w:fill="FFFFFF"/>
        </w:rPr>
        <w:t>- la capacità analitica ed argomentativa.</w:t>
      </w:r>
    </w:p>
    <w:p w:rsidR="003A7D04" w:rsidRPr="00DA776D" w:rsidRDefault="003A7D04" w:rsidP="008C3306">
      <w:pPr>
        <w:jc w:val="both"/>
        <w:rPr>
          <w:color w:val="333333"/>
          <w:shd w:val="clear" w:color="auto" w:fill="FFFFFF"/>
        </w:rPr>
      </w:pPr>
    </w:p>
    <w:p w:rsidR="003A7D04" w:rsidRPr="00DA776D" w:rsidRDefault="008C3306" w:rsidP="008C3306">
      <w:pPr>
        <w:jc w:val="both"/>
        <w:rPr>
          <w:color w:val="333333"/>
        </w:rPr>
      </w:pPr>
      <w:r w:rsidRPr="00DA776D">
        <w:rPr>
          <w:color w:val="333333"/>
          <w:shd w:val="clear" w:color="auto" w:fill="FFFFFF"/>
        </w:rPr>
        <w:t>Contenuti e modalità di svolgimento delle prove di accertamento</w:t>
      </w:r>
      <w:r w:rsidRPr="00DA776D">
        <w:rPr>
          <w:color w:val="333333"/>
        </w:rPr>
        <w:br/>
      </w:r>
    </w:p>
    <w:p w:rsidR="003A7D04" w:rsidRPr="00DA776D" w:rsidRDefault="008C3306" w:rsidP="008C3306">
      <w:pPr>
        <w:jc w:val="both"/>
        <w:rPr>
          <w:color w:val="333333"/>
          <w:shd w:val="clear" w:color="auto" w:fill="FFFFFF"/>
        </w:rPr>
      </w:pPr>
      <w:r w:rsidRPr="00DA776D">
        <w:rPr>
          <w:color w:val="333333"/>
          <w:shd w:val="clear" w:color="auto" w:fill="FFFFFF"/>
        </w:rPr>
        <w:t>La prova orale unica verte sull’intero programma. La valutazione finale è espressa in 30esimi.</w:t>
      </w:r>
    </w:p>
    <w:p w:rsidR="003A7D04" w:rsidRPr="00DA776D" w:rsidRDefault="003A7D04" w:rsidP="008C3306">
      <w:pPr>
        <w:jc w:val="both"/>
        <w:rPr>
          <w:color w:val="333333"/>
          <w:shd w:val="clear" w:color="auto" w:fill="FFFFFF"/>
        </w:rPr>
      </w:pPr>
    </w:p>
    <w:p w:rsidR="008C3306" w:rsidRPr="00DA776D" w:rsidRDefault="008C3306" w:rsidP="008C3306">
      <w:pPr>
        <w:jc w:val="both"/>
      </w:pPr>
      <w:r w:rsidRPr="00DA776D">
        <w:rPr>
          <w:color w:val="333333"/>
          <w:shd w:val="clear" w:color="auto" w:fill="FFFFFF"/>
        </w:rPr>
        <w:t>Gli studenti ERASMUS sono pregati di prendere contatto con la docente all’inizio dei corsi per concordare insieme le modalità didattiche e delle prove di accertamento.</w:t>
      </w:r>
    </w:p>
    <w:p w:rsidR="008C3306" w:rsidRPr="00DA776D" w:rsidRDefault="008C3306" w:rsidP="008C3306">
      <w:pPr>
        <w:jc w:val="both"/>
      </w:pPr>
    </w:p>
    <w:p w:rsidR="008C3306" w:rsidRPr="003A7D04" w:rsidRDefault="008C3306" w:rsidP="008C3306">
      <w:pPr>
        <w:jc w:val="both"/>
        <w:rPr>
          <w:b/>
          <w:lang w:val="en-GB"/>
        </w:rPr>
      </w:pPr>
      <w:r w:rsidRPr="003A7D04">
        <w:rPr>
          <w:b/>
          <w:lang w:val="en-GB"/>
        </w:rPr>
        <w:t>Assessment Methods and Criteria</w:t>
      </w:r>
    </w:p>
    <w:p w:rsidR="008C3306" w:rsidRPr="001C4BDE" w:rsidRDefault="008C3306" w:rsidP="008C3306">
      <w:pPr>
        <w:jc w:val="both"/>
        <w:rPr>
          <w:lang w:val="en-GB"/>
        </w:rPr>
      </w:pPr>
    </w:p>
    <w:p w:rsidR="008C3306" w:rsidRPr="008C3306" w:rsidRDefault="008C3306" w:rsidP="008C3306">
      <w:pPr>
        <w:jc w:val="both"/>
        <w:rPr>
          <w:lang w:val="en-GB"/>
        </w:rPr>
      </w:pPr>
      <w:r w:rsidRPr="008C3306">
        <w:rPr>
          <w:color w:val="333333"/>
          <w:shd w:val="clear" w:color="auto" w:fill="FFFFFF"/>
          <w:lang w:val="en-GB"/>
        </w:rPr>
        <w:t>For students not attending the course, there will be an oral examination; for students attending the course, there will be a written test.</w:t>
      </w:r>
      <w:r w:rsidRPr="008C3306">
        <w:rPr>
          <w:color w:val="333333"/>
          <w:lang w:val="en-GB"/>
        </w:rPr>
        <w:br/>
      </w:r>
      <w:r w:rsidRPr="008C3306">
        <w:rPr>
          <w:color w:val="333333"/>
          <w:lang w:val="en-GB"/>
        </w:rPr>
        <w:br/>
      </w:r>
      <w:r w:rsidRPr="008C3306">
        <w:rPr>
          <w:color w:val="333333"/>
          <w:shd w:val="clear" w:color="auto" w:fill="FFFFFF"/>
          <w:lang w:val="en-GB"/>
        </w:rPr>
        <w:t>ER</w:t>
      </w:r>
      <w:r w:rsidR="003A7D04">
        <w:rPr>
          <w:color w:val="333333"/>
          <w:shd w:val="clear" w:color="auto" w:fill="FFFFFF"/>
          <w:lang w:val="en-GB"/>
        </w:rPr>
        <w:t>ASMUS students are invited to</w:t>
      </w:r>
      <w:r w:rsidRPr="008C3306">
        <w:rPr>
          <w:color w:val="333333"/>
          <w:shd w:val="clear" w:color="auto" w:fill="FFFFFF"/>
          <w:lang w:val="en-GB"/>
        </w:rPr>
        <w:t xml:space="preserve"> contact professor Nicolini (matteo.nicolini@univr.it) at the beginning of the course in order to set teaching methods and assessment tests.</w:t>
      </w:r>
    </w:p>
    <w:p w:rsidR="008C3306" w:rsidRPr="001C4BDE" w:rsidRDefault="008C3306" w:rsidP="008C3306">
      <w:pPr>
        <w:jc w:val="both"/>
        <w:rPr>
          <w:lang w:val="en-GB"/>
        </w:rPr>
      </w:pPr>
    </w:p>
    <w:sectPr w:rsidR="008C3306" w:rsidRPr="001C4BDE" w:rsidSect="00F7558B">
      <w:pgSz w:w="9943" w:h="14205"/>
      <w:pgMar w:top="1417" w:right="1134" w:bottom="1134" w:left="1134"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B6153"/>
    <w:multiLevelType w:val="hybridMultilevel"/>
    <w:tmpl w:val="D0E0C1D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defaultTabStop w:val="708"/>
  <w:hyphenationZone w:val="283"/>
  <w:evenAndOddHeaders/>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C79"/>
    <w:rsid w:val="00012B91"/>
    <w:rsid w:val="000C350F"/>
    <w:rsid w:val="001C4BDE"/>
    <w:rsid w:val="0024470F"/>
    <w:rsid w:val="002C5E4E"/>
    <w:rsid w:val="002F1B00"/>
    <w:rsid w:val="002F211F"/>
    <w:rsid w:val="003029DD"/>
    <w:rsid w:val="0032211A"/>
    <w:rsid w:val="003A7D04"/>
    <w:rsid w:val="003F2010"/>
    <w:rsid w:val="00474E94"/>
    <w:rsid w:val="004B500A"/>
    <w:rsid w:val="00531936"/>
    <w:rsid w:val="00534614"/>
    <w:rsid w:val="00540C84"/>
    <w:rsid w:val="005425FE"/>
    <w:rsid w:val="005C6417"/>
    <w:rsid w:val="005F001F"/>
    <w:rsid w:val="00640B18"/>
    <w:rsid w:val="00787471"/>
    <w:rsid w:val="00874FED"/>
    <w:rsid w:val="008C3306"/>
    <w:rsid w:val="00981D99"/>
    <w:rsid w:val="00985730"/>
    <w:rsid w:val="00A06C79"/>
    <w:rsid w:val="00A2017D"/>
    <w:rsid w:val="00A40BEF"/>
    <w:rsid w:val="00A62247"/>
    <w:rsid w:val="00AE5830"/>
    <w:rsid w:val="00B12F8F"/>
    <w:rsid w:val="00BB0AB1"/>
    <w:rsid w:val="00BE05BF"/>
    <w:rsid w:val="00C02A1F"/>
    <w:rsid w:val="00C72B46"/>
    <w:rsid w:val="00CC084C"/>
    <w:rsid w:val="00D110A2"/>
    <w:rsid w:val="00D628F1"/>
    <w:rsid w:val="00DA776D"/>
    <w:rsid w:val="00E30D2E"/>
    <w:rsid w:val="00F0295C"/>
    <w:rsid w:val="00F30A09"/>
    <w:rsid w:val="00F7558B"/>
    <w:rsid w:val="00FE55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211F"/>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8C3306"/>
  </w:style>
  <w:style w:type="paragraph" w:styleId="Paragrafoelenco">
    <w:name w:val="List Paragraph"/>
    <w:basedOn w:val="Normale"/>
    <w:uiPriority w:val="34"/>
    <w:qFormat/>
    <w:rsid w:val="001C4B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211F"/>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8C3306"/>
  </w:style>
  <w:style w:type="paragraph" w:styleId="Paragrafoelenco">
    <w:name w:val="List Paragraph"/>
    <w:basedOn w:val="Normale"/>
    <w:uiPriority w:val="34"/>
    <w:qFormat/>
    <w:rsid w:val="001C4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9070">
      <w:bodyDiv w:val="1"/>
      <w:marLeft w:val="0"/>
      <w:marRight w:val="0"/>
      <w:marTop w:val="0"/>
      <w:marBottom w:val="0"/>
      <w:divBdr>
        <w:top w:val="none" w:sz="0" w:space="0" w:color="auto"/>
        <w:left w:val="none" w:sz="0" w:space="0" w:color="auto"/>
        <w:bottom w:val="none" w:sz="0" w:space="0" w:color="auto"/>
        <w:right w:val="none" w:sz="0" w:space="0" w:color="auto"/>
      </w:divBdr>
      <w:divsChild>
        <w:div w:id="441462947">
          <w:marLeft w:val="150"/>
          <w:marRight w:val="150"/>
          <w:marTop w:val="150"/>
          <w:marBottom w:val="0"/>
          <w:divBdr>
            <w:top w:val="none" w:sz="0" w:space="0" w:color="auto"/>
            <w:left w:val="none" w:sz="0" w:space="0" w:color="auto"/>
            <w:bottom w:val="none" w:sz="0" w:space="0" w:color="auto"/>
            <w:right w:val="none" w:sz="0" w:space="0" w:color="auto"/>
          </w:divBdr>
        </w:div>
        <w:div w:id="1785925930">
          <w:marLeft w:val="150"/>
          <w:marRight w:val="150"/>
          <w:marTop w:val="0"/>
          <w:marBottom w:val="0"/>
          <w:divBdr>
            <w:top w:val="none" w:sz="0" w:space="0" w:color="auto"/>
            <w:left w:val="none" w:sz="0" w:space="0" w:color="auto"/>
            <w:bottom w:val="none" w:sz="0" w:space="0" w:color="auto"/>
            <w:right w:val="none" w:sz="0" w:space="0" w:color="auto"/>
          </w:divBdr>
        </w:div>
      </w:divsChild>
    </w:div>
    <w:div w:id="110976919">
      <w:bodyDiv w:val="1"/>
      <w:marLeft w:val="0"/>
      <w:marRight w:val="0"/>
      <w:marTop w:val="0"/>
      <w:marBottom w:val="0"/>
      <w:divBdr>
        <w:top w:val="none" w:sz="0" w:space="0" w:color="auto"/>
        <w:left w:val="none" w:sz="0" w:space="0" w:color="auto"/>
        <w:bottom w:val="none" w:sz="0" w:space="0" w:color="auto"/>
        <w:right w:val="none" w:sz="0" w:space="0" w:color="auto"/>
      </w:divBdr>
    </w:div>
    <w:div w:id="182061215">
      <w:bodyDiv w:val="1"/>
      <w:marLeft w:val="0"/>
      <w:marRight w:val="0"/>
      <w:marTop w:val="0"/>
      <w:marBottom w:val="0"/>
      <w:divBdr>
        <w:top w:val="none" w:sz="0" w:space="0" w:color="auto"/>
        <w:left w:val="none" w:sz="0" w:space="0" w:color="auto"/>
        <w:bottom w:val="none" w:sz="0" w:space="0" w:color="auto"/>
        <w:right w:val="none" w:sz="0" w:space="0" w:color="auto"/>
      </w:divBdr>
    </w:div>
    <w:div w:id="215825710">
      <w:bodyDiv w:val="1"/>
      <w:marLeft w:val="0"/>
      <w:marRight w:val="0"/>
      <w:marTop w:val="0"/>
      <w:marBottom w:val="0"/>
      <w:divBdr>
        <w:top w:val="none" w:sz="0" w:space="0" w:color="auto"/>
        <w:left w:val="none" w:sz="0" w:space="0" w:color="auto"/>
        <w:bottom w:val="none" w:sz="0" w:space="0" w:color="auto"/>
        <w:right w:val="none" w:sz="0" w:space="0" w:color="auto"/>
      </w:divBdr>
    </w:div>
    <w:div w:id="249044160">
      <w:bodyDiv w:val="1"/>
      <w:marLeft w:val="0"/>
      <w:marRight w:val="0"/>
      <w:marTop w:val="0"/>
      <w:marBottom w:val="0"/>
      <w:divBdr>
        <w:top w:val="none" w:sz="0" w:space="0" w:color="auto"/>
        <w:left w:val="none" w:sz="0" w:space="0" w:color="auto"/>
        <w:bottom w:val="none" w:sz="0" w:space="0" w:color="auto"/>
        <w:right w:val="none" w:sz="0" w:space="0" w:color="auto"/>
      </w:divBdr>
    </w:div>
    <w:div w:id="324238708">
      <w:bodyDiv w:val="1"/>
      <w:marLeft w:val="0"/>
      <w:marRight w:val="0"/>
      <w:marTop w:val="0"/>
      <w:marBottom w:val="0"/>
      <w:divBdr>
        <w:top w:val="none" w:sz="0" w:space="0" w:color="auto"/>
        <w:left w:val="none" w:sz="0" w:space="0" w:color="auto"/>
        <w:bottom w:val="none" w:sz="0" w:space="0" w:color="auto"/>
        <w:right w:val="none" w:sz="0" w:space="0" w:color="auto"/>
      </w:divBdr>
    </w:div>
    <w:div w:id="521675544">
      <w:bodyDiv w:val="1"/>
      <w:marLeft w:val="0"/>
      <w:marRight w:val="0"/>
      <w:marTop w:val="0"/>
      <w:marBottom w:val="0"/>
      <w:divBdr>
        <w:top w:val="none" w:sz="0" w:space="0" w:color="auto"/>
        <w:left w:val="none" w:sz="0" w:space="0" w:color="auto"/>
        <w:bottom w:val="none" w:sz="0" w:space="0" w:color="auto"/>
        <w:right w:val="none" w:sz="0" w:space="0" w:color="auto"/>
      </w:divBdr>
    </w:div>
    <w:div w:id="813989143">
      <w:bodyDiv w:val="1"/>
      <w:marLeft w:val="0"/>
      <w:marRight w:val="0"/>
      <w:marTop w:val="0"/>
      <w:marBottom w:val="0"/>
      <w:divBdr>
        <w:top w:val="none" w:sz="0" w:space="0" w:color="auto"/>
        <w:left w:val="none" w:sz="0" w:space="0" w:color="auto"/>
        <w:bottom w:val="none" w:sz="0" w:space="0" w:color="auto"/>
        <w:right w:val="none" w:sz="0" w:space="0" w:color="auto"/>
      </w:divBdr>
    </w:div>
    <w:div w:id="924651363">
      <w:bodyDiv w:val="1"/>
      <w:marLeft w:val="0"/>
      <w:marRight w:val="0"/>
      <w:marTop w:val="0"/>
      <w:marBottom w:val="0"/>
      <w:divBdr>
        <w:top w:val="none" w:sz="0" w:space="0" w:color="auto"/>
        <w:left w:val="none" w:sz="0" w:space="0" w:color="auto"/>
        <w:bottom w:val="none" w:sz="0" w:space="0" w:color="auto"/>
        <w:right w:val="none" w:sz="0" w:space="0" w:color="auto"/>
      </w:divBdr>
    </w:div>
    <w:div w:id="966202345">
      <w:bodyDiv w:val="1"/>
      <w:marLeft w:val="0"/>
      <w:marRight w:val="0"/>
      <w:marTop w:val="0"/>
      <w:marBottom w:val="0"/>
      <w:divBdr>
        <w:top w:val="none" w:sz="0" w:space="0" w:color="auto"/>
        <w:left w:val="none" w:sz="0" w:space="0" w:color="auto"/>
        <w:bottom w:val="none" w:sz="0" w:space="0" w:color="auto"/>
        <w:right w:val="none" w:sz="0" w:space="0" w:color="auto"/>
      </w:divBdr>
    </w:div>
    <w:div w:id="1020084079">
      <w:bodyDiv w:val="1"/>
      <w:marLeft w:val="0"/>
      <w:marRight w:val="0"/>
      <w:marTop w:val="0"/>
      <w:marBottom w:val="0"/>
      <w:divBdr>
        <w:top w:val="none" w:sz="0" w:space="0" w:color="auto"/>
        <w:left w:val="none" w:sz="0" w:space="0" w:color="auto"/>
        <w:bottom w:val="none" w:sz="0" w:space="0" w:color="auto"/>
        <w:right w:val="none" w:sz="0" w:space="0" w:color="auto"/>
      </w:divBdr>
    </w:div>
    <w:div w:id="1088188505">
      <w:bodyDiv w:val="1"/>
      <w:marLeft w:val="0"/>
      <w:marRight w:val="0"/>
      <w:marTop w:val="0"/>
      <w:marBottom w:val="0"/>
      <w:divBdr>
        <w:top w:val="none" w:sz="0" w:space="0" w:color="auto"/>
        <w:left w:val="none" w:sz="0" w:space="0" w:color="auto"/>
        <w:bottom w:val="none" w:sz="0" w:space="0" w:color="auto"/>
        <w:right w:val="none" w:sz="0" w:space="0" w:color="auto"/>
      </w:divBdr>
      <w:divsChild>
        <w:div w:id="1271595200">
          <w:marLeft w:val="150"/>
          <w:marRight w:val="150"/>
          <w:marTop w:val="150"/>
          <w:marBottom w:val="0"/>
          <w:divBdr>
            <w:top w:val="none" w:sz="0" w:space="0" w:color="auto"/>
            <w:left w:val="none" w:sz="0" w:space="0" w:color="auto"/>
            <w:bottom w:val="none" w:sz="0" w:space="0" w:color="auto"/>
            <w:right w:val="none" w:sz="0" w:space="0" w:color="auto"/>
          </w:divBdr>
        </w:div>
        <w:div w:id="1352953428">
          <w:marLeft w:val="150"/>
          <w:marRight w:val="150"/>
          <w:marTop w:val="0"/>
          <w:marBottom w:val="0"/>
          <w:divBdr>
            <w:top w:val="none" w:sz="0" w:space="0" w:color="auto"/>
            <w:left w:val="none" w:sz="0" w:space="0" w:color="auto"/>
            <w:bottom w:val="none" w:sz="0" w:space="0" w:color="auto"/>
            <w:right w:val="none" w:sz="0" w:space="0" w:color="auto"/>
          </w:divBdr>
        </w:div>
      </w:divsChild>
    </w:div>
    <w:div w:id="1098604358">
      <w:bodyDiv w:val="1"/>
      <w:marLeft w:val="0"/>
      <w:marRight w:val="0"/>
      <w:marTop w:val="0"/>
      <w:marBottom w:val="0"/>
      <w:divBdr>
        <w:top w:val="none" w:sz="0" w:space="0" w:color="auto"/>
        <w:left w:val="none" w:sz="0" w:space="0" w:color="auto"/>
        <w:bottom w:val="none" w:sz="0" w:space="0" w:color="auto"/>
        <w:right w:val="none" w:sz="0" w:space="0" w:color="auto"/>
      </w:divBdr>
    </w:div>
    <w:div w:id="1134444806">
      <w:bodyDiv w:val="1"/>
      <w:marLeft w:val="0"/>
      <w:marRight w:val="0"/>
      <w:marTop w:val="0"/>
      <w:marBottom w:val="0"/>
      <w:divBdr>
        <w:top w:val="none" w:sz="0" w:space="0" w:color="auto"/>
        <w:left w:val="none" w:sz="0" w:space="0" w:color="auto"/>
        <w:bottom w:val="none" w:sz="0" w:space="0" w:color="auto"/>
        <w:right w:val="none" w:sz="0" w:space="0" w:color="auto"/>
      </w:divBdr>
    </w:div>
    <w:div w:id="1213881258">
      <w:bodyDiv w:val="1"/>
      <w:marLeft w:val="0"/>
      <w:marRight w:val="0"/>
      <w:marTop w:val="0"/>
      <w:marBottom w:val="0"/>
      <w:divBdr>
        <w:top w:val="none" w:sz="0" w:space="0" w:color="auto"/>
        <w:left w:val="none" w:sz="0" w:space="0" w:color="auto"/>
        <w:bottom w:val="none" w:sz="0" w:space="0" w:color="auto"/>
        <w:right w:val="none" w:sz="0" w:space="0" w:color="auto"/>
      </w:divBdr>
    </w:div>
    <w:div w:id="1231383187">
      <w:bodyDiv w:val="1"/>
      <w:marLeft w:val="0"/>
      <w:marRight w:val="0"/>
      <w:marTop w:val="0"/>
      <w:marBottom w:val="0"/>
      <w:divBdr>
        <w:top w:val="none" w:sz="0" w:space="0" w:color="auto"/>
        <w:left w:val="none" w:sz="0" w:space="0" w:color="auto"/>
        <w:bottom w:val="none" w:sz="0" w:space="0" w:color="auto"/>
        <w:right w:val="none" w:sz="0" w:space="0" w:color="auto"/>
      </w:divBdr>
    </w:div>
    <w:div w:id="1253011274">
      <w:bodyDiv w:val="1"/>
      <w:marLeft w:val="0"/>
      <w:marRight w:val="0"/>
      <w:marTop w:val="0"/>
      <w:marBottom w:val="0"/>
      <w:divBdr>
        <w:top w:val="none" w:sz="0" w:space="0" w:color="auto"/>
        <w:left w:val="none" w:sz="0" w:space="0" w:color="auto"/>
        <w:bottom w:val="none" w:sz="0" w:space="0" w:color="auto"/>
        <w:right w:val="none" w:sz="0" w:space="0" w:color="auto"/>
      </w:divBdr>
    </w:div>
    <w:div w:id="1397630917">
      <w:bodyDiv w:val="1"/>
      <w:marLeft w:val="0"/>
      <w:marRight w:val="0"/>
      <w:marTop w:val="0"/>
      <w:marBottom w:val="0"/>
      <w:divBdr>
        <w:top w:val="none" w:sz="0" w:space="0" w:color="auto"/>
        <w:left w:val="none" w:sz="0" w:space="0" w:color="auto"/>
        <w:bottom w:val="none" w:sz="0" w:space="0" w:color="auto"/>
        <w:right w:val="none" w:sz="0" w:space="0" w:color="auto"/>
      </w:divBdr>
    </w:div>
    <w:div w:id="172320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1150</Words>
  <Characters>6561</Characters>
  <Application>Microsoft Office Word</Application>
  <DocSecurity>4</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Nicolini</dc:creator>
  <cp:lastModifiedBy>Direzione Informatica</cp:lastModifiedBy>
  <cp:revision>2</cp:revision>
  <dcterms:created xsi:type="dcterms:W3CDTF">2018-09-10T14:40:00Z</dcterms:created>
  <dcterms:modified xsi:type="dcterms:W3CDTF">2018-09-10T14:40:00Z</dcterms:modified>
</cp:coreProperties>
</file>