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4E" w:rsidRDefault="00EA584E" w:rsidP="00EA584E">
      <w:pPr>
        <w:jc w:val="center"/>
        <w:rPr>
          <w:rFonts w:ascii="Times New Roman" w:hAnsi="Times New Roman" w:cs="Times New Roman"/>
          <w:b/>
          <w:sz w:val="24"/>
          <w:szCs w:val="24"/>
        </w:rPr>
      </w:pPr>
      <w:bookmarkStart w:id="0" w:name="_GoBack"/>
      <w:bookmarkEnd w:id="0"/>
      <w:r w:rsidRPr="00441DF9">
        <w:rPr>
          <w:rFonts w:ascii="Times New Roman" w:hAnsi="Times New Roman" w:cs="Times New Roman"/>
          <w:b/>
          <w:sz w:val="24"/>
          <w:szCs w:val="24"/>
        </w:rPr>
        <w:t>LEGISLAZIONE MINORILE</w:t>
      </w:r>
    </w:p>
    <w:p w:rsidR="00810E05" w:rsidRDefault="00810E05" w:rsidP="00810E05">
      <w:pPr>
        <w:spacing w:after="120"/>
        <w:jc w:val="center"/>
        <w:rPr>
          <w:rFonts w:ascii="Times New Roman" w:hAnsi="Times New Roman" w:cs="Times New Roman"/>
          <w:sz w:val="24"/>
          <w:szCs w:val="24"/>
        </w:rPr>
      </w:pPr>
      <w:bookmarkStart w:id="1" w:name="_Hlk521609170"/>
      <w:r>
        <w:rPr>
          <w:rFonts w:ascii="Times New Roman" w:hAnsi="Times New Roman" w:cs="Times New Roman"/>
          <w:sz w:val="24"/>
          <w:szCs w:val="24"/>
        </w:rPr>
        <w:t>Prof.ssa Silvana Strano Ligato</w:t>
      </w:r>
      <w:r w:rsidRPr="00810E05">
        <w:rPr>
          <w:rFonts w:ascii="Times New Roman" w:hAnsi="Times New Roman" w:cs="Times New Roman"/>
          <w:sz w:val="24"/>
          <w:szCs w:val="24"/>
        </w:rPr>
        <w:t xml:space="preserve"> </w:t>
      </w:r>
    </w:p>
    <w:p w:rsidR="00810E05" w:rsidRPr="00810E05" w:rsidRDefault="00810E05" w:rsidP="00810E05">
      <w:pPr>
        <w:spacing w:after="120"/>
        <w:jc w:val="center"/>
        <w:rPr>
          <w:rFonts w:ascii="Times New Roman" w:hAnsi="Times New Roman" w:cs="Times New Roman"/>
          <w:sz w:val="24"/>
          <w:szCs w:val="24"/>
        </w:rPr>
      </w:pPr>
      <w:proofErr w:type="spellStart"/>
      <w:r w:rsidRPr="00810E05">
        <w:rPr>
          <w:rFonts w:ascii="Times New Roman" w:hAnsi="Times New Roman" w:cs="Times New Roman"/>
          <w:sz w:val="24"/>
          <w:szCs w:val="24"/>
        </w:rPr>
        <w:t>a.a</w:t>
      </w:r>
      <w:proofErr w:type="spellEnd"/>
      <w:r w:rsidRPr="00810E05">
        <w:rPr>
          <w:rFonts w:ascii="Times New Roman" w:hAnsi="Times New Roman" w:cs="Times New Roman"/>
          <w:sz w:val="24"/>
          <w:szCs w:val="24"/>
        </w:rPr>
        <w:t>. 2018-2019</w:t>
      </w:r>
    </w:p>
    <w:p w:rsidR="00810E05" w:rsidRPr="00810E05" w:rsidRDefault="00810E05" w:rsidP="00810E05">
      <w:pPr>
        <w:spacing w:after="120"/>
        <w:jc w:val="center"/>
        <w:rPr>
          <w:rFonts w:ascii="Times New Roman" w:hAnsi="Times New Roman" w:cs="Times New Roman"/>
          <w:sz w:val="24"/>
          <w:szCs w:val="24"/>
        </w:rPr>
      </w:pPr>
      <w:r w:rsidRPr="00810E05">
        <w:rPr>
          <w:rFonts w:ascii="Times New Roman" w:hAnsi="Times New Roman" w:cs="Times New Roman"/>
          <w:sz w:val="24"/>
          <w:szCs w:val="24"/>
        </w:rPr>
        <w:t>36 h (6 CF)</w:t>
      </w:r>
    </w:p>
    <w:bookmarkEnd w:id="1"/>
    <w:p w:rsidR="00EA584E" w:rsidRPr="00441DF9" w:rsidRDefault="00EA584E" w:rsidP="00DD76B0">
      <w:pPr>
        <w:spacing w:after="60"/>
        <w:jc w:val="both"/>
        <w:rPr>
          <w:rFonts w:ascii="Times New Roman" w:hAnsi="Times New Roman" w:cs="Times New Roman"/>
          <w:sz w:val="24"/>
          <w:szCs w:val="24"/>
        </w:rPr>
      </w:pPr>
    </w:p>
    <w:p w:rsidR="00955D32" w:rsidRPr="00810E05" w:rsidRDefault="00787D24" w:rsidP="00DD76B0">
      <w:pPr>
        <w:spacing w:after="60"/>
        <w:jc w:val="both"/>
        <w:rPr>
          <w:rFonts w:ascii="Times New Roman" w:hAnsi="Times New Roman" w:cs="Times New Roman"/>
          <w:b/>
          <w:sz w:val="24"/>
          <w:szCs w:val="24"/>
        </w:rPr>
      </w:pPr>
      <w:r w:rsidRPr="00810E05">
        <w:rPr>
          <w:rFonts w:ascii="Times New Roman" w:hAnsi="Times New Roman" w:cs="Times New Roman"/>
          <w:b/>
          <w:sz w:val="24"/>
          <w:szCs w:val="24"/>
        </w:rPr>
        <w:t>Obiettivi formativi</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Il corso si propone di fornire una visione ampia e sistematica delle norme dell’ordinamento poste a tutela del minore, in particolare nel momento in cui questi manifesti, con la commissione di un reato, una situazione di disagio che reclama interventi che realizzino i suoi diritti ed il suo superiore interesse, come riconosciuti nella nostra Carta costituzionale e nei Documenti internazionali.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L’analisi del sistema penale minorile, così come si è venuto costruendo grazie a interpretazioni adeguatrici di norme risalenti e tuttavia ancora vigenti, come il </w:t>
      </w:r>
      <w:proofErr w:type="spellStart"/>
      <w:r w:rsidRPr="00441DF9">
        <w:rPr>
          <w:rFonts w:ascii="Times New Roman" w:hAnsi="Times New Roman" w:cs="Times New Roman"/>
          <w:sz w:val="24"/>
          <w:szCs w:val="24"/>
        </w:rPr>
        <w:t>r.d.</w:t>
      </w:r>
      <w:proofErr w:type="spellEnd"/>
      <w:r w:rsidRPr="00441DF9">
        <w:rPr>
          <w:rFonts w:ascii="Times New Roman" w:hAnsi="Times New Roman" w:cs="Times New Roman"/>
          <w:sz w:val="24"/>
          <w:szCs w:val="24"/>
        </w:rPr>
        <w:t xml:space="preserve"> del 1934, istitutivo del Tribunale per i minorenni o disposizioni del codice penale del 1930, soprattutto ad opera della Corte costituzionale, dichiarazioni di incostituzionalità, novelle legislative, ha l’obiettivo di far emergere la ratio che ispira tale settore specialistico del diritto penale e di consentire la comprensione delle risposte dell’ordinamento all’esigenza di coniugare gli scopi ed i caratteri propri del diritto penale con la tutela dello sviluppo dei processi educativi del minore. Si vogliono così fornire le specifiche competenze giuridiche, sia sostanziali che processuali, necessarie per tutti gli operatori in questo delicato ambito.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A completamento del quadro della tutela del minore nel diritto penale, saranno infine considerate alcune norme incriminatrici in tema di maltrattamenti ed abusi, anche sessuali, al fine di evidenziare i caratteri ed i limiti dell’intervento penale.</w:t>
      </w:r>
    </w:p>
    <w:p w:rsidR="00DD76B0" w:rsidRPr="00441DF9" w:rsidRDefault="00DD76B0" w:rsidP="00DD76B0">
      <w:pPr>
        <w:spacing w:after="60"/>
        <w:jc w:val="both"/>
        <w:rPr>
          <w:rFonts w:ascii="Times New Roman" w:hAnsi="Times New Roman" w:cs="Times New Roman"/>
          <w:sz w:val="24"/>
          <w:szCs w:val="24"/>
        </w:rPr>
      </w:pPr>
    </w:p>
    <w:p w:rsidR="00787D24" w:rsidRPr="00545519" w:rsidRDefault="00DD76B0" w:rsidP="00DD76B0">
      <w:pPr>
        <w:spacing w:after="60"/>
        <w:jc w:val="both"/>
        <w:rPr>
          <w:rFonts w:ascii="Times New Roman" w:hAnsi="Times New Roman" w:cs="Times New Roman"/>
          <w:b/>
          <w:sz w:val="24"/>
          <w:szCs w:val="24"/>
        </w:rPr>
      </w:pPr>
      <w:r w:rsidRPr="00545519">
        <w:rPr>
          <w:rFonts w:ascii="Times New Roman" w:hAnsi="Times New Roman" w:cs="Times New Roman"/>
          <w:b/>
          <w:sz w:val="24"/>
          <w:szCs w:val="24"/>
        </w:rPr>
        <w:t>Programma</w:t>
      </w:r>
    </w:p>
    <w:p w:rsidR="00787D24"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 Criminalità e devianza minorile – Nascita ed evoluzione del diritto penale minorile – Documenti internazionali - Tribunale per i minorenni: competenza civile, amministrativa e penale - Sistema preventivo minorile - Imputabilità del minore - Valutazione della personalità - Sistema sanzionatorio minorile - La risposta istituzionale “classica” alla criminalità minorile - Le “nuove” risposte istituzionali – Il ruolo della mediazione nel sistema penale minorile -Il procedimento penale minorile: i principi, gli organi, le misure cautelari e precautelari, l’udienza preliminare – L’esecuzione penale e le misure penitenziarie - Pericolosità sociale del minore e misure di sicurezza - Tutela del minore vittima di reato – Maltrattamenti e abusi a danno del minore. </w:t>
      </w:r>
    </w:p>
    <w:p w:rsidR="00545519" w:rsidRPr="00441DF9" w:rsidRDefault="00545519" w:rsidP="00DD76B0">
      <w:pPr>
        <w:spacing w:after="60"/>
        <w:jc w:val="both"/>
        <w:rPr>
          <w:rFonts w:ascii="Times New Roman" w:hAnsi="Times New Roman" w:cs="Times New Roman"/>
          <w:sz w:val="24"/>
          <w:szCs w:val="24"/>
        </w:rPr>
      </w:pPr>
    </w:p>
    <w:p w:rsidR="00466500" w:rsidRPr="00441DF9" w:rsidRDefault="00466500" w:rsidP="00466500">
      <w:pPr>
        <w:spacing w:after="60"/>
        <w:jc w:val="both"/>
        <w:rPr>
          <w:rFonts w:ascii="Times New Roman" w:hAnsi="Times New Roman" w:cs="Times New Roman"/>
          <w:i/>
          <w:sz w:val="24"/>
          <w:szCs w:val="24"/>
        </w:rPr>
      </w:pPr>
      <w:r w:rsidRPr="00441DF9">
        <w:rPr>
          <w:rFonts w:ascii="Times New Roman" w:hAnsi="Times New Roman" w:cs="Times New Roman"/>
          <w:i/>
          <w:sz w:val="24"/>
          <w:szCs w:val="24"/>
        </w:rPr>
        <w:t xml:space="preserve">Modalità didattiche </w:t>
      </w:r>
    </w:p>
    <w:p w:rsidR="00466500" w:rsidRPr="00441DF9" w:rsidRDefault="00466500" w:rsidP="00466500">
      <w:pPr>
        <w:spacing w:after="60"/>
        <w:jc w:val="both"/>
        <w:rPr>
          <w:rFonts w:ascii="Times New Roman" w:hAnsi="Times New Roman" w:cs="Times New Roman"/>
          <w:sz w:val="24"/>
          <w:szCs w:val="24"/>
        </w:rPr>
      </w:pPr>
      <w:r w:rsidRPr="00441DF9">
        <w:rPr>
          <w:rFonts w:ascii="Times New Roman" w:hAnsi="Times New Roman" w:cs="Times New Roman"/>
          <w:sz w:val="24"/>
          <w:szCs w:val="24"/>
        </w:rPr>
        <w:t>Con riguardo agli studenti frequentanti, le modalità didattiche consistono in lezioni frontali dedicate alla trasmissione de</w:t>
      </w:r>
      <w:r w:rsidR="00545519">
        <w:rPr>
          <w:rFonts w:ascii="Times New Roman" w:hAnsi="Times New Roman" w:cs="Times New Roman"/>
          <w:sz w:val="24"/>
          <w:szCs w:val="24"/>
        </w:rPr>
        <w:t xml:space="preserve">i caratteri fondamentali e distintivi </w:t>
      </w:r>
      <w:r w:rsidRPr="00441DF9">
        <w:rPr>
          <w:rFonts w:ascii="Times New Roman" w:hAnsi="Times New Roman" w:cs="Times New Roman"/>
          <w:sz w:val="24"/>
          <w:szCs w:val="24"/>
        </w:rPr>
        <w:t xml:space="preserve">del diritto penale </w:t>
      </w:r>
      <w:r w:rsidR="00545519">
        <w:rPr>
          <w:rFonts w:ascii="Times New Roman" w:hAnsi="Times New Roman" w:cs="Times New Roman"/>
          <w:sz w:val="24"/>
          <w:szCs w:val="24"/>
        </w:rPr>
        <w:t>minorile</w:t>
      </w:r>
      <w:r w:rsidRPr="00441DF9">
        <w:rPr>
          <w:rFonts w:ascii="Times New Roman" w:hAnsi="Times New Roman" w:cs="Times New Roman"/>
          <w:sz w:val="24"/>
          <w:szCs w:val="24"/>
        </w:rPr>
        <w:t xml:space="preserve">, </w:t>
      </w:r>
      <w:r w:rsidR="00545519">
        <w:rPr>
          <w:rFonts w:ascii="Times New Roman" w:hAnsi="Times New Roman" w:cs="Times New Roman"/>
          <w:sz w:val="24"/>
          <w:szCs w:val="24"/>
        </w:rPr>
        <w:t xml:space="preserve">mediante una ricostruzione del sistema </w:t>
      </w:r>
      <w:r w:rsidRPr="00441DF9">
        <w:rPr>
          <w:rFonts w:ascii="Times New Roman" w:hAnsi="Times New Roman" w:cs="Times New Roman"/>
          <w:sz w:val="24"/>
          <w:szCs w:val="24"/>
        </w:rPr>
        <w:t xml:space="preserve">delle </w:t>
      </w:r>
      <w:r w:rsidR="00545519">
        <w:rPr>
          <w:rFonts w:ascii="Times New Roman" w:hAnsi="Times New Roman" w:cs="Times New Roman"/>
          <w:sz w:val="24"/>
          <w:szCs w:val="24"/>
        </w:rPr>
        <w:t>fonti</w:t>
      </w:r>
      <w:r w:rsidRPr="00441DF9">
        <w:rPr>
          <w:rFonts w:ascii="Times New Roman" w:hAnsi="Times New Roman" w:cs="Times New Roman"/>
          <w:sz w:val="24"/>
          <w:szCs w:val="24"/>
        </w:rPr>
        <w:t xml:space="preserve"> e alla loro applicazione. Alle lezioni possono affiancarsi esercitazioni pratiche</w:t>
      </w:r>
      <w:r w:rsidR="00545519">
        <w:rPr>
          <w:rFonts w:ascii="Times New Roman" w:hAnsi="Times New Roman" w:cs="Times New Roman"/>
          <w:sz w:val="24"/>
          <w:szCs w:val="24"/>
        </w:rPr>
        <w:t xml:space="preserve"> e seminari, con intervento di esperti operanti nello specifico settore. </w:t>
      </w:r>
      <w:r w:rsidRPr="00441DF9">
        <w:rPr>
          <w:rFonts w:ascii="Times New Roman" w:hAnsi="Times New Roman" w:cs="Times New Roman"/>
          <w:sz w:val="24"/>
          <w:szCs w:val="24"/>
        </w:rPr>
        <w:t xml:space="preserve">Inoltre, anche grazie alla piattaforma e-learning di Ateneo, possono essere proposte specifiche letture di </w:t>
      </w:r>
      <w:r w:rsidR="00545519">
        <w:rPr>
          <w:rFonts w:ascii="Times New Roman" w:hAnsi="Times New Roman" w:cs="Times New Roman"/>
          <w:sz w:val="24"/>
          <w:szCs w:val="24"/>
        </w:rPr>
        <w:t>approfondimento</w:t>
      </w:r>
      <w:r w:rsidRPr="00441DF9">
        <w:rPr>
          <w:rFonts w:ascii="Times New Roman" w:hAnsi="Times New Roman" w:cs="Times New Roman"/>
          <w:sz w:val="24"/>
          <w:szCs w:val="24"/>
        </w:rPr>
        <w:t xml:space="preserve"> e materiali giurisprudenziali. </w:t>
      </w:r>
    </w:p>
    <w:p w:rsidR="00466500" w:rsidRPr="00441DF9" w:rsidRDefault="00466500" w:rsidP="00466500">
      <w:pPr>
        <w:spacing w:after="120"/>
        <w:jc w:val="both"/>
        <w:rPr>
          <w:rFonts w:ascii="Times New Roman" w:hAnsi="Times New Roman" w:cs="Times New Roman"/>
          <w:sz w:val="24"/>
          <w:szCs w:val="24"/>
        </w:rPr>
      </w:pPr>
      <w:r w:rsidRPr="00441DF9">
        <w:rPr>
          <w:rFonts w:ascii="Times New Roman" w:hAnsi="Times New Roman" w:cs="Times New Roman"/>
          <w:sz w:val="24"/>
          <w:szCs w:val="24"/>
        </w:rPr>
        <w:t>Gli studenti non frequentanti potranno usufruire del supporto dei docenti per uno studio aggiornato, anche mediante avvisi appositamente dedicati. Potranno inoltre accedere, previa registrazione, ai materiali e alle eventuali indicazioni suppletive di a</w:t>
      </w:r>
      <w:r w:rsidR="00545519">
        <w:rPr>
          <w:rFonts w:ascii="Times New Roman" w:hAnsi="Times New Roman" w:cs="Times New Roman"/>
          <w:sz w:val="24"/>
          <w:szCs w:val="24"/>
        </w:rPr>
        <w:t>pprofondimento</w:t>
      </w:r>
      <w:r w:rsidRPr="00441DF9">
        <w:rPr>
          <w:rFonts w:ascii="Times New Roman" w:hAnsi="Times New Roman" w:cs="Times New Roman"/>
          <w:sz w:val="24"/>
          <w:szCs w:val="24"/>
        </w:rPr>
        <w:t>.</w:t>
      </w:r>
    </w:p>
    <w:p w:rsidR="00466500" w:rsidRPr="00441DF9" w:rsidRDefault="00466500" w:rsidP="00466500">
      <w:pPr>
        <w:spacing w:after="120"/>
        <w:jc w:val="both"/>
        <w:rPr>
          <w:rFonts w:ascii="Times New Roman" w:hAnsi="Times New Roman" w:cs="Times New Roman"/>
          <w:sz w:val="24"/>
          <w:szCs w:val="24"/>
        </w:rPr>
      </w:pPr>
    </w:p>
    <w:p w:rsidR="00787D24" w:rsidRPr="00C7362D" w:rsidRDefault="00787D24" w:rsidP="00DD76B0">
      <w:pPr>
        <w:spacing w:after="60"/>
        <w:jc w:val="both"/>
        <w:rPr>
          <w:rFonts w:ascii="Times New Roman" w:hAnsi="Times New Roman" w:cs="Times New Roman"/>
          <w:i/>
          <w:sz w:val="24"/>
          <w:szCs w:val="24"/>
        </w:rPr>
      </w:pPr>
      <w:r w:rsidRPr="00C7362D">
        <w:rPr>
          <w:rFonts w:ascii="Times New Roman" w:hAnsi="Times New Roman" w:cs="Times New Roman"/>
          <w:i/>
          <w:sz w:val="24"/>
          <w:szCs w:val="24"/>
        </w:rPr>
        <w:t xml:space="preserve">Testi consigliati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 E. PALERMO FABRIS – A. PRESUTTI (a cura di), Diritto e procedura penale minorile, vol. V del Trattato di diritto di famiglia, diretto da P. Zatti, </w:t>
      </w:r>
      <w:proofErr w:type="spellStart"/>
      <w:r w:rsidRPr="00441DF9">
        <w:rPr>
          <w:rFonts w:ascii="Times New Roman" w:hAnsi="Times New Roman" w:cs="Times New Roman"/>
          <w:sz w:val="24"/>
          <w:szCs w:val="24"/>
        </w:rPr>
        <w:t>Giuffrè</w:t>
      </w:r>
      <w:proofErr w:type="spellEnd"/>
      <w:r w:rsidRPr="00441DF9">
        <w:rPr>
          <w:rFonts w:ascii="Times New Roman" w:hAnsi="Times New Roman" w:cs="Times New Roman"/>
          <w:sz w:val="24"/>
          <w:szCs w:val="24"/>
        </w:rPr>
        <w:t xml:space="preserve">, Milano, </w:t>
      </w:r>
      <w:proofErr w:type="spellStart"/>
      <w:r w:rsidRPr="00441DF9">
        <w:rPr>
          <w:rFonts w:ascii="Times New Roman" w:hAnsi="Times New Roman" w:cs="Times New Roman"/>
          <w:sz w:val="24"/>
          <w:szCs w:val="24"/>
        </w:rPr>
        <w:t>ult</w:t>
      </w:r>
      <w:proofErr w:type="spellEnd"/>
      <w:r w:rsidRPr="00441DF9">
        <w:rPr>
          <w:rFonts w:ascii="Times New Roman" w:hAnsi="Times New Roman" w:cs="Times New Roman"/>
          <w:sz w:val="24"/>
          <w:szCs w:val="24"/>
        </w:rPr>
        <w:t xml:space="preserve">. ed.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oppure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M. BARGIS (a cura di), Procedura penale minorile, Giappichelli, Torino, 2017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 Sul tema del minore vittima e dei maltrattamenti e abusi a danno di minore specifiche indicazioni verranno fornite durante il corso.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Verrà messo a disposizione il materiale normativo, anche sovranazionale, e giurisprudenziale, utilizzato durante il corso e comunque utile alla preparazione dell’esame.</w:t>
      </w:r>
    </w:p>
    <w:p w:rsidR="00EA584E" w:rsidRPr="00441DF9" w:rsidRDefault="00EA584E" w:rsidP="00DD76B0">
      <w:pPr>
        <w:spacing w:after="60"/>
        <w:jc w:val="both"/>
        <w:rPr>
          <w:rFonts w:ascii="Times New Roman" w:hAnsi="Times New Roman" w:cs="Times New Roman"/>
          <w:sz w:val="24"/>
          <w:szCs w:val="24"/>
        </w:rPr>
      </w:pPr>
    </w:p>
    <w:p w:rsidR="00787D24" w:rsidRPr="00B70F81" w:rsidRDefault="00B70F81" w:rsidP="00DD76B0">
      <w:pPr>
        <w:spacing w:after="60"/>
        <w:jc w:val="both"/>
        <w:rPr>
          <w:rFonts w:ascii="Times New Roman" w:hAnsi="Times New Roman" w:cs="Times New Roman"/>
          <w:b/>
          <w:sz w:val="24"/>
          <w:szCs w:val="24"/>
        </w:rPr>
      </w:pPr>
      <w:r>
        <w:rPr>
          <w:rFonts w:ascii="Times New Roman" w:hAnsi="Times New Roman" w:cs="Times New Roman"/>
          <w:b/>
          <w:sz w:val="24"/>
          <w:szCs w:val="24"/>
        </w:rPr>
        <w:t>M</w:t>
      </w:r>
      <w:r w:rsidRPr="00B70F81">
        <w:rPr>
          <w:rFonts w:ascii="Times New Roman" w:hAnsi="Times New Roman" w:cs="Times New Roman"/>
          <w:b/>
          <w:sz w:val="24"/>
          <w:szCs w:val="24"/>
        </w:rPr>
        <w:t>odalit</w:t>
      </w:r>
      <w:r>
        <w:rPr>
          <w:rFonts w:ascii="Times New Roman" w:hAnsi="Times New Roman" w:cs="Times New Roman"/>
          <w:b/>
          <w:sz w:val="24"/>
          <w:szCs w:val="24"/>
        </w:rPr>
        <w:t>à</w:t>
      </w:r>
      <w:r w:rsidRPr="00B70F81">
        <w:rPr>
          <w:rFonts w:ascii="Times New Roman" w:hAnsi="Times New Roman" w:cs="Times New Roman"/>
          <w:b/>
          <w:sz w:val="24"/>
          <w:szCs w:val="24"/>
        </w:rPr>
        <w:t xml:space="preserve"> di esame</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L’esame si svolge in forma orale ed è diretto a verificare: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 la profondità e l’ampiezza delle conoscenze maturate;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 la proprietà di linguaggio;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 l’abilità di collegare in forma sistemica le conoscenze;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 xml:space="preserve">. la capacità analitica ed argomentativa. </w:t>
      </w:r>
    </w:p>
    <w:p w:rsidR="00787D24" w:rsidRPr="00441DF9" w:rsidRDefault="00787D24" w:rsidP="00DD76B0">
      <w:pPr>
        <w:spacing w:after="60"/>
        <w:jc w:val="both"/>
        <w:rPr>
          <w:rFonts w:ascii="Times New Roman" w:hAnsi="Times New Roman" w:cs="Times New Roman"/>
          <w:sz w:val="24"/>
          <w:szCs w:val="24"/>
        </w:rPr>
      </w:pPr>
      <w:r w:rsidRPr="00441DF9">
        <w:rPr>
          <w:rFonts w:ascii="Times New Roman" w:hAnsi="Times New Roman" w:cs="Times New Roman"/>
          <w:sz w:val="24"/>
          <w:szCs w:val="24"/>
        </w:rPr>
        <w:t>I frequentanti che abbiano approfondito singole tematiche concordate con il docente durante il corso possono presentare brevi tesine in sostituzione di parti del programma.</w:t>
      </w:r>
    </w:p>
    <w:p w:rsidR="00EA584E" w:rsidRDefault="00EA584E" w:rsidP="00DD76B0">
      <w:pPr>
        <w:spacing w:after="60"/>
        <w:jc w:val="both"/>
        <w:rPr>
          <w:rFonts w:ascii="Times New Roman" w:hAnsi="Times New Roman" w:cs="Times New Roman"/>
          <w:sz w:val="24"/>
          <w:szCs w:val="24"/>
        </w:rPr>
      </w:pPr>
    </w:p>
    <w:p w:rsidR="00B70F81" w:rsidRPr="00441DF9" w:rsidRDefault="00B70F81" w:rsidP="00DD76B0">
      <w:pPr>
        <w:spacing w:after="60"/>
        <w:jc w:val="both"/>
        <w:rPr>
          <w:rFonts w:ascii="Times New Roman" w:hAnsi="Times New Roman" w:cs="Times New Roman"/>
          <w:sz w:val="24"/>
          <w:szCs w:val="24"/>
        </w:rPr>
      </w:pPr>
    </w:p>
    <w:p w:rsidR="00B70F81" w:rsidRDefault="00A46BB0" w:rsidP="00B70F81">
      <w:pPr>
        <w:spacing w:after="120"/>
        <w:jc w:val="center"/>
        <w:rPr>
          <w:rFonts w:ascii="Times New Roman" w:hAnsi="Times New Roman" w:cs="Times New Roman"/>
          <w:sz w:val="24"/>
          <w:szCs w:val="24"/>
        </w:rPr>
      </w:pPr>
      <w:proofErr w:type="spellStart"/>
      <w:r w:rsidRPr="00B70F81">
        <w:rPr>
          <w:rFonts w:ascii="Times New Roman" w:hAnsi="Times New Roman" w:cs="Times New Roman"/>
          <w:b/>
          <w:sz w:val="24"/>
          <w:szCs w:val="24"/>
        </w:rPr>
        <w:t>Juvenile</w:t>
      </w:r>
      <w:proofErr w:type="spellEnd"/>
      <w:r w:rsidRPr="00B70F81">
        <w:rPr>
          <w:rFonts w:ascii="Times New Roman" w:hAnsi="Times New Roman" w:cs="Times New Roman"/>
          <w:b/>
          <w:sz w:val="24"/>
          <w:szCs w:val="24"/>
        </w:rPr>
        <w:t xml:space="preserve"> Law</w:t>
      </w:r>
      <w:r w:rsidR="00B70F81" w:rsidRPr="00B70F81">
        <w:rPr>
          <w:rFonts w:ascii="Times New Roman" w:hAnsi="Times New Roman" w:cs="Times New Roman"/>
          <w:sz w:val="24"/>
          <w:szCs w:val="24"/>
        </w:rPr>
        <w:t xml:space="preserve"> </w:t>
      </w:r>
    </w:p>
    <w:p w:rsidR="00B70F81" w:rsidRDefault="00B70F81" w:rsidP="00B70F81">
      <w:pPr>
        <w:spacing w:after="120"/>
        <w:jc w:val="center"/>
        <w:rPr>
          <w:rFonts w:ascii="Times New Roman" w:hAnsi="Times New Roman" w:cs="Times New Roman"/>
          <w:sz w:val="24"/>
          <w:szCs w:val="24"/>
        </w:rPr>
      </w:pPr>
      <w:r>
        <w:rPr>
          <w:rFonts w:ascii="Times New Roman" w:hAnsi="Times New Roman" w:cs="Times New Roman"/>
          <w:sz w:val="24"/>
          <w:szCs w:val="24"/>
        </w:rPr>
        <w:t>Prof.ssa Silvana Strano Ligato</w:t>
      </w:r>
      <w:r w:rsidRPr="00810E05">
        <w:rPr>
          <w:rFonts w:ascii="Times New Roman" w:hAnsi="Times New Roman" w:cs="Times New Roman"/>
          <w:sz w:val="24"/>
          <w:szCs w:val="24"/>
        </w:rPr>
        <w:t xml:space="preserve"> </w:t>
      </w:r>
    </w:p>
    <w:p w:rsidR="00B70F81" w:rsidRPr="00810E05" w:rsidRDefault="00B70F81" w:rsidP="00B70F81">
      <w:pPr>
        <w:spacing w:after="120"/>
        <w:jc w:val="center"/>
        <w:rPr>
          <w:rFonts w:ascii="Times New Roman" w:hAnsi="Times New Roman" w:cs="Times New Roman"/>
          <w:sz w:val="24"/>
          <w:szCs w:val="24"/>
        </w:rPr>
      </w:pPr>
      <w:proofErr w:type="spellStart"/>
      <w:r w:rsidRPr="00810E05">
        <w:rPr>
          <w:rFonts w:ascii="Times New Roman" w:hAnsi="Times New Roman" w:cs="Times New Roman"/>
          <w:sz w:val="24"/>
          <w:szCs w:val="24"/>
        </w:rPr>
        <w:t>a.a</w:t>
      </w:r>
      <w:proofErr w:type="spellEnd"/>
      <w:r w:rsidRPr="00810E05">
        <w:rPr>
          <w:rFonts w:ascii="Times New Roman" w:hAnsi="Times New Roman" w:cs="Times New Roman"/>
          <w:sz w:val="24"/>
          <w:szCs w:val="24"/>
        </w:rPr>
        <w:t>. 2018-2019</w:t>
      </w:r>
    </w:p>
    <w:p w:rsidR="00B70F81" w:rsidRPr="00810E05" w:rsidRDefault="00B70F81" w:rsidP="00B70F81">
      <w:pPr>
        <w:spacing w:after="120"/>
        <w:jc w:val="center"/>
        <w:rPr>
          <w:rFonts w:ascii="Times New Roman" w:hAnsi="Times New Roman" w:cs="Times New Roman"/>
          <w:sz w:val="24"/>
          <w:szCs w:val="24"/>
        </w:rPr>
      </w:pPr>
      <w:r w:rsidRPr="00810E05">
        <w:rPr>
          <w:rFonts w:ascii="Times New Roman" w:hAnsi="Times New Roman" w:cs="Times New Roman"/>
          <w:sz w:val="24"/>
          <w:szCs w:val="24"/>
        </w:rPr>
        <w:t>36 h (6 CF)</w:t>
      </w:r>
    </w:p>
    <w:p w:rsidR="00EA584E" w:rsidRPr="00441DF9" w:rsidRDefault="00EA584E" w:rsidP="00DD76B0">
      <w:pPr>
        <w:spacing w:after="60"/>
        <w:jc w:val="both"/>
        <w:rPr>
          <w:rFonts w:ascii="Times New Roman" w:hAnsi="Times New Roman" w:cs="Times New Roman"/>
          <w:sz w:val="24"/>
          <w:szCs w:val="24"/>
          <w:lang w:val="en-GB"/>
        </w:rPr>
      </w:pPr>
    </w:p>
    <w:p w:rsidR="00EA584E" w:rsidRPr="00B70F81" w:rsidRDefault="00EA584E" w:rsidP="00EA584E">
      <w:pPr>
        <w:spacing w:after="60"/>
        <w:jc w:val="both"/>
        <w:rPr>
          <w:rFonts w:ascii="Times New Roman" w:hAnsi="Times New Roman" w:cs="Times New Roman"/>
          <w:b/>
          <w:sz w:val="24"/>
          <w:szCs w:val="24"/>
          <w:lang w:val="en-GB"/>
        </w:rPr>
      </w:pPr>
      <w:proofErr w:type="spellStart"/>
      <w:r w:rsidRPr="00B70F81">
        <w:rPr>
          <w:rFonts w:ascii="Times New Roman" w:hAnsi="Times New Roman" w:cs="Times New Roman"/>
          <w:b/>
          <w:sz w:val="24"/>
          <w:szCs w:val="24"/>
          <w:lang w:val="en-GB"/>
        </w:rPr>
        <w:t>Obiettivi</w:t>
      </w:r>
      <w:proofErr w:type="spellEnd"/>
      <w:r w:rsidRPr="00B70F81">
        <w:rPr>
          <w:rFonts w:ascii="Times New Roman" w:hAnsi="Times New Roman" w:cs="Times New Roman"/>
          <w:b/>
          <w:sz w:val="24"/>
          <w:szCs w:val="24"/>
          <w:lang w:val="en-GB"/>
        </w:rPr>
        <w:t xml:space="preserve"> </w:t>
      </w:r>
      <w:proofErr w:type="spellStart"/>
      <w:r w:rsidRPr="00B70F81">
        <w:rPr>
          <w:rFonts w:ascii="Times New Roman" w:hAnsi="Times New Roman" w:cs="Times New Roman"/>
          <w:b/>
          <w:sz w:val="24"/>
          <w:szCs w:val="24"/>
          <w:lang w:val="en-GB"/>
        </w:rPr>
        <w:t>formativi</w:t>
      </w:r>
      <w:proofErr w:type="spellEnd"/>
    </w:p>
    <w:p w:rsidR="00EA584E" w:rsidRPr="00441DF9" w:rsidRDefault="00EA584E"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The course will give students a wide and systematic framework of the legal provisions concerning the minors’ protection. Special attention will be paid to the legal system regulating the commission of a crime by a minor. This topic requires state interventions in order to realize the rights and the superior interest of the minor, as recognized by the Italian Constitution such as the International Charters and legal sources. </w:t>
      </w:r>
    </w:p>
    <w:p w:rsidR="00EA584E" w:rsidRPr="00441DF9" w:rsidRDefault="00EA584E"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The analysis of the Juvenile Criminal Justice, created through the interpretations (</w:t>
      </w:r>
      <w:proofErr w:type="spellStart"/>
      <w:r w:rsidRPr="00441DF9">
        <w:rPr>
          <w:rFonts w:ascii="Times New Roman" w:hAnsi="Times New Roman" w:cs="Times New Roman"/>
          <w:sz w:val="24"/>
          <w:szCs w:val="24"/>
          <w:lang w:val="en-GB"/>
        </w:rPr>
        <w:t>expecially</w:t>
      </w:r>
      <w:proofErr w:type="spellEnd"/>
      <w:r w:rsidRPr="00441DF9">
        <w:rPr>
          <w:rFonts w:ascii="Times New Roman" w:hAnsi="Times New Roman" w:cs="Times New Roman"/>
          <w:sz w:val="24"/>
          <w:szCs w:val="24"/>
          <w:lang w:val="en-GB"/>
        </w:rPr>
        <w:t xml:space="preserve"> of the Constitutional Court) of the provisions introduced by the </w:t>
      </w:r>
      <w:proofErr w:type="spellStart"/>
      <w:r w:rsidRPr="00441DF9">
        <w:rPr>
          <w:rFonts w:ascii="Times New Roman" w:hAnsi="Times New Roman" w:cs="Times New Roman"/>
          <w:sz w:val="24"/>
          <w:szCs w:val="24"/>
          <w:lang w:val="en-GB"/>
        </w:rPr>
        <w:t>r.d.</w:t>
      </w:r>
      <w:proofErr w:type="spellEnd"/>
      <w:r w:rsidRPr="00441DF9">
        <w:rPr>
          <w:rFonts w:ascii="Times New Roman" w:hAnsi="Times New Roman" w:cs="Times New Roman"/>
          <w:sz w:val="24"/>
          <w:szCs w:val="24"/>
          <w:lang w:val="en-GB"/>
        </w:rPr>
        <w:t xml:space="preserve"> of 1934 and the Penal Code of 1930 and the legislative reforms is aimed at determining the main scopes of this special sector of the criminal law. At the same time it will allow to understand the solutions adopted by the Italian legal system to combine the aims and the characters of the criminal law and the protection of the development of the minors’ educational process. </w:t>
      </w:r>
    </w:p>
    <w:p w:rsidR="00EA584E" w:rsidRPr="00441DF9" w:rsidRDefault="00EA584E"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The course will equip students with the specific juridical competences, both substantial and processual, necessary for all the professional dealing with this delicate sector. </w:t>
      </w:r>
    </w:p>
    <w:p w:rsidR="00EA584E" w:rsidRPr="00441DF9" w:rsidRDefault="00EA584E"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lastRenderedPageBreak/>
        <w:t>In order to complete the framework of the minors’ protection in the field of the criminal law, some specific provisions concerning the mistreatment and child sexual exploitation and abuse will be taken into consideration. This will permit to underline the main characteristics such as the limits of the criminal law in this field.</w:t>
      </w:r>
    </w:p>
    <w:p w:rsidR="00EA584E" w:rsidRPr="00441DF9" w:rsidRDefault="00EA584E" w:rsidP="00EA584E">
      <w:pPr>
        <w:spacing w:after="60"/>
        <w:jc w:val="both"/>
        <w:rPr>
          <w:rFonts w:ascii="Times New Roman" w:hAnsi="Times New Roman" w:cs="Times New Roman"/>
          <w:sz w:val="24"/>
          <w:szCs w:val="24"/>
          <w:lang w:val="en-GB"/>
        </w:rPr>
      </w:pPr>
    </w:p>
    <w:p w:rsidR="00EA584E" w:rsidRPr="00B70F81" w:rsidRDefault="00EA584E" w:rsidP="00EA584E">
      <w:pPr>
        <w:spacing w:after="60"/>
        <w:jc w:val="both"/>
        <w:rPr>
          <w:rFonts w:ascii="Times New Roman" w:hAnsi="Times New Roman" w:cs="Times New Roman"/>
          <w:b/>
          <w:sz w:val="24"/>
          <w:szCs w:val="24"/>
          <w:lang w:val="en-GB"/>
        </w:rPr>
      </w:pPr>
      <w:r w:rsidRPr="00B70F81">
        <w:rPr>
          <w:rFonts w:ascii="Times New Roman" w:hAnsi="Times New Roman" w:cs="Times New Roman"/>
          <w:b/>
          <w:sz w:val="24"/>
          <w:szCs w:val="24"/>
          <w:lang w:val="en-GB"/>
        </w:rPr>
        <w:t>Program</w:t>
      </w:r>
    </w:p>
    <w:p w:rsidR="00EA584E" w:rsidRDefault="00EA584E"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The course will focus on the following aspects: Juvenile delinquency – The nature and the evolution of the juvenile justice system – International sources – Juvenile court system: civil, administrative and criminal jurisdiction – Juvenile criminal responsibility – Delinquency assessment – The juvenile sanction system - “Traditional” and “new” institutional measures concerning juvenile crime – Rules of juvenile procedure: main principles, authorities, precautionary, cautionary and preventative measures: preliminary hearing – Criminal enforcement and penitentiary measures - Social dangerousness of children and security measures – Protection of children victims of a crime – Exploitation and abuse of children. </w:t>
      </w:r>
    </w:p>
    <w:p w:rsidR="00B70F81" w:rsidRPr="00441DF9" w:rsidRDefault="00B70F81" w:rsidP="00EA584E">
      <w:pPr>
        <w:spacing w:after="60"/>
        <w:jc w:val="both"/>
        <w:rPr>
          <w:rFonts w:ascii="Times New Roman" w:hAnsi="Times New Roman" w:cs="Times New Roman"/>
          <w:sz w:val="24"/>
          <w:szCs w:val="24"/>
          <w:lang w:val="en-GB"/>
        </w:rPr>
      </w:pPr>
    </w:p>
    <w:p w:rsidR="00466500" w:rsidRPr="00B70F81" w:rsidRDefault="00466500" w:rsidP="00466500">
      <w:pPr>
        <w:jc w:val="both"/>
        <w:rPr>
          <w:rFonts w:ascii="Times New Roman" w:eastAsia="Calibri" w:hAnsi="Times New Roman" w:cs="Times New Roman"/>
          <w:i/>
          <w:sz w:val="24"/>
          <w:szCs w:val="24"/>
          <w:lang w:val="en-US"/>
        </w:rPr>
      </w:pPr>
      <w:r w:rsidRPr="00B70F81">
        <w:rPr>
          <w:rFonts w:ascii="Times New Roman" w:eastAsia="Calibri" w:hAnsi="Times New Roman" w:cs="Times New Roman"/>
          <w:i/>
          <w:sz w:val="24"/>
          <w:szCs w:val="24"/>
          <w:lang w:val="en-US"/>
        </w:rPr>
        <w:t>Teaching methods</w:t>
      </w:r>
    </w:p>
    <w:p w:rsidR="00466500" w:rsidRPr="00441DF9" w:rsidRDefault="00466500" w:rsidP="00466500">
      <w:pPr>
        <w:spacing w:after="60"/>
        <w:jc w:val="both"/>
        <w:rPr>
          <w:rFonts w:ascii="Times New Roman" w:eastAsia="Calibri" w:hAnsi="Times New Roman" w:cs="Times New Roman"/>
          <w:sz w:val="24"/>
          <w:szCs w:val="24"/>
          <w:lang w:val="en-US"/>
        </w:rPr>
      </w:pPr>
      <w:r w:rsidRPr="00441DF9">
        <w:rPr>
          <w:rFonts w:ascii="Times New Roman" w:eastAsia="Calibri" w:hAnsi="Times New Roman" w:cs="Times New Roman"/>
          <w:sz w:val="24"/>
          <w:szCs w:val="24"/>
          <w:lang w:val="en-US"/>
        </w:rPr>
        <w:t xml:space="preserve">For attending students, the course will be mainly based on frontal lectures concerning the basis and fundamental categories of </w:t>
      </w:r>
      <w:r w:rsidR="00B70F81">
        <w:rPr>
          <w:rFonts w:ascii="Times New Roman" w:eastAsia="Calibri" w:hAnsi="Times New Roman" w:cs="Times New Roman"/>
          <w:sz w:val="24"/>
          <w:szCs w:val="24"/>
          <w:lang w:val="en-US"/>
        </w:rPr>
        <w:t>juvenile</w:t>
      </w:r>
      <w:r w:rsidRPr="00441DF9">
        <w:rPr>
          <w:rFonts w:ascii="Times New Roman" w:eastAsia="Calibri" w:hAnsi="Times New Roman" w:cs="Times New Roman"/>
          <w:sz w:val="24"/>
          <w:szCs w:val="24"/>
          <w:lang w:val="en-US"/>
        </w:rPr>
        <w:t xml:space="preserve"> Criminal Law. Workshops or seminars about specific case studies or criminal offences recently amended by the legislator could be organized during the course. The online registration to the e-learning platform will provide students with a source of reference, bibliography, scientific papers and selected case-law.</w:t>
      </w:r>
    </w:p>
    <w:p w:rsidR="00466500" w:rsidRPr="00441DF9" w:rsidRDefault="00466500" w:rsidP="00466500">
      <w:pPr>
        <w:spacing w:after="120"/>
        <w:jc w:val="both"/>
        <w:rPr>
          <w:rFonts w:ascii="Times New Roman" w:eastAsia="Calibri" w:hAnsi="Times New Roman" w:cs="Times New Roman"/>
          <w:sz w:val="24"/>
          <w:szCs w:val="24"/>
          <w:lang w:val="en-US"/>
        </w:rPr>
      </w:pPr>
      <w:r w:rsidRPr="00441DF9">
        <w:rPr>
          <w:rFonts w:ascii="Times New Roman" w:eastAsia="Calibri" w:hAnsi="Times New Roman" w:cs="Times New Roman"/>
          <w:sz w:val="24"/>
          <w:szCs w:val="24"/>
          <w:lang w:val="en-US"/>
        </w:rPr>
        <w:t xml:space="preserve">The professors will provide support to non-attending students during their office hours. They could also register to the University e-learning platform and have access to a source of reference, bibliography, scientific papers and selected case-law. </w:t>
      </w:r>
    </w:p>
    <w:p w:rsidR="00EA584E" w:rsidRPr="00441DF9" w:rsidRDefault="00EA584E" w:rsidP="00EA584E">
      <w:pPr>
        <w:spacing w:after="60"/>
        <w:jc w:val="both"/>
        <w:rPr>
          <w:rFonts w:ascii="Times New Roman" w:hAnsi="Times New Roman" w:cs="Times New Roman"/>
          <w:sz w:val="24"/>
          <w:szCs w:val="24"/>
          <w:lang w:val="en-US"/>
        </w:rPr>
      </w:pPr>
    </w:p>
    <w:p w:rsidR="00EA584E" w:rsidRPr="00B70F81" w:rsidRDefault="00EA584E" w:rsidP="00EA584E">
      <w:pPr>
        <w:spacing w:after="60"/>
        <w:jc w:val="both"/>
        <w:rPr>
          <w:rFonts w:ascii="Times New Roman" w:hAnsi="Times New Roman" w:cs="Times New Roman"/>
          <w:i/>
          <w:sz w:val="24"/>
          <w:szCs w:val="24"/>
          <w:lang w:val="en-GB"/>
        </w:rPr>
      </w:pPr>
      <w:r w:rsidRPr="00B70F81">
        <w:rPr>
          <w:rFonts w:ascii="Times New Roman" w:hAnsi="Times New Roman" w:cs="Times New Roman"/>
          <w:i/>
          <w:sz w:val="24"/>
          <w:szCs w:val="24"/>
          <w:lang w:val="en-GB"/>
        </w:rPr>
        <w:t xml:space="preserve">Recommended books </w:t>
      </w:r>
    </w:p>
    <w:p w:rsidR="00EA584E" w:rsidRPr="00441DF9" w:rsidRDefault="00EA584E" w:rsidP="00EA584E">
      <w:pPr>
        <w:spacing w:after="60"/>
        <w:jc w:val="both"/>
        <w:rPr>
          <w:rFonts w:ascii="Times New Roman" w:hAnsi="Times New Roman" w:cs="Times New Roman"/>
          <w:sz w:val="24"/>
          <w:szCs w:val="24"/>
        </w:rPr>
      </w:pPr>
      <w:r w:rsidRPr="00441DF9">
        <w:rPr>
          <w:rFonts w:ascii="Times New Roman" w:hAnsi="Times New Roman" w:cs="Times New Roman"/>
          <w:sz w:val="24"/>
          <w:szCs w:val="24"/>
        </w:rPr>
        <w:t>E. PALERMO FABRIS – A. PRESUTTI (</w:t>
      </w:r>
      <w:proofErr w:type="spellStart"/>
      <w:r w:rsidRPr="00441DF9">
        <w:rPr>
          <w:rFonts w:ascii="Times New Roman" w:hAnsi="Times New Roman" w:cs="Times New Roman"/>
          <w:sz w:val="24"/>
          <w:szCs w:val="24"/>
        </w:rPr>
        <w:t>eds</w:t>
      </w:r>
      <w:proofErr w:type="spellEnd"/>
      <w:r w:rsidRPr="00441DF9">
        <w:rPr>
          <w:rFonts w:ascii="Times New Roman" w:hAnsi="Times New Roman" w:cs="Times New Roman"/>
          <w:sz w:val="24"/>
          <w:szCs w:val="24"/>
        </w:rPr>
        <w:t xml:space="preserve">.), Diritto e procedura penale minorile, vol. V del Trattato di diritto di famiglia, </w:t>
      </w:r>
      <w:proofErr w:type="spellStart"/>
      <w:r w:rsidRPr="00441DF9">
        <w:rPr>
          <w:rFonts w:ascii="Times New Roman" w:hAnsi="Times New Roman" w:cs="Times New Roman"/>
          <w:sz w:val="24"/>
          <w:szCs w:val="24"/>
        </w:rPr>
        <w:t>directed</w:t>
      </w:r>
      <w:proofErr w:type="spellEnd"/>
      <w:r w:rsidRPr="00441DF9">
        <w:rPr>
          <w:rFonts w:ascii="Times New Roman" w:hAnsi="Times New Roman" w:cs="Times New Roman"/>
          <w:sz w:val="24"/>
          <w:szCs w:val="24"/>
        </w:rPr>
        <w:t xml:space="preserve"> by P. Zatti, </w:t>
      </w:r>
      <w:proofErr w:type="spellStart"/>
      <w:r w:rsidRPr="00441DF9">
        <w:rPr>
          <w:rFonts w:ascii="Times New Roman" w:hAnsi="Times New Roman" w:cs="Times New Roman"/>
          <w:sz w:val="24"/>
          <w:szCs w:val="24"/>
        </w:rPr>
        <w:t>Giuffrè</w:t>
      </w:r>
      <w:proofErr w:type="spellEnd"/>
      <w:r w:rsidRPr="00441DF9">
        <w:rPr>
          <w:rFonts w:ascii="Times New Roman" w:hAnsi="Times New Roman" w:cs="Times New Roman"/>
          <w:sz w:val="24"/>
          <w:szCs w:val="24"/>
        </w:rPr>
        <w:t xml:space="preserve">, Milano, last </w:t>
      </w:r>
      <w:proofErr w:type="spellStart"/>
      <w:r w:rsidRPr="00441DF9">
        <w:rPr>
          <w:rFonts w:ascii="Times New Roman" w:hAnsi="Times New Roman" w:cs="Times New Roman"/>
          <w:sz w:val="24"/>
          <w:szCs w:val="24"/>
        </w:rPr>
        <w:t>edition</w:t>
      </w:r>
      <w:proofErr w:type="spellEnd"/>
      <w:r w:rsidRPr="00441DF9">
        <w:rPr>
          <w:rFonts w:ascii="Times New Roman" w:hAnsi="Times New Roman" w:cs="Times New Roman"/>
          <w:sz w:val="24"/>
          <w:szCs w:val="24"/>
        </w:rPr>
        <w:t xml:space="preserve">. </w:t>
      </w:r>
    </w:p>
    <w:p w:rsidR="00EA584E" w:rsidRPr="00441DF9" w:rsidRDefault="00EA584E" w:rsidP="00EA584E">
      <w:pPr>
        <w:spacing w:after="60"/>
        <w:jc w:val="both"/>
        <w:rPr>
          <w:rFonts w:ascii="Times New Roman" w:hAnsi="Times New Roman" w:cs="Times New Roman"/>
          <w:sz w:val="24"/>
          <w:szCs w:val="24"/>
        </w:rPr>
      </w:pPr>
      <w:proofErr w:type="spellStart"/>
      <w:r w:rsidRPr="00441DF9">
        <w:rPr>
          <w:rFonts w:ascii="Times New Roman" w:hAnsi="Times New Roman" w:cs="Times New Roman"/>
          <w:sz w:val="24"/>
          <w:szCs w:val="24"/>
        </w:rPr>
        <w:t>As</w:t>
      </w:r>
      <w:proofErr w:type="spellEnd"/>
      <w:r w:rsidRPr="00441DF9">
        <w:rPr>
          <w:rFonts w:ascii="Times New Roman" w:hAnsi="Times New Roman" w:cs="Times New Roman"/>
          <w:sz w:val="24"/>
          <w:szCs w:val="24"/>
        </w:rPr>
        <w:t xml:space="preserve"> an alternative: </w:t>
      </w:r>
    </w:p>
    <w:p w:rsidR="00EA584E" w:rsidRPr="00441DF9" w:rsidRDefault="00EA584E" w:rsidP="00EA584E">
      <w:pPr>
        <w:spacing w:after="60"/>
        <w:jc w:val="both"/>
        <w:rPr>
          <w:rFonts w:ascii="Times New Roman" w:hAnsi="Times New Roman" w:cs="Times New Roman"/>
          <w:sz w:val="24"/>
          <w:szCs w:val="24"/>
        </w:rPr>
      </w:pPr>
      <w:r w:rsidRPr="00441DF9">
        <w:rPr>
          <w:rFonts w:ascii="Times New Roman" w:hAnsi="Times New Roman" w:cs="Times New Roman"/>
          <w:sz w:val="24"/>
          <w:szCs w:val="24"/>
        </w:rPr>
        <w:t>M. BARGIS (ed.), Procedura penale minorile, Giappichelli, Torino, 2017</w:t>
      </w:r>
    </w:p>
    <w:p w:rsidR="00EA584E" w:rsidRPr="00441DF9" w:rsidRDefault="00EA584E"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Specific works, doctrinal articles and judgments will be suggested during the course </w:t>
      </w:r>
    </w:p>
    <w:p w:rsidR="00EA584E" w:rsidRPr="00441DF9" w:rsidRDefault="00EA584E"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Other bibliographic indications on the exploitation and abuse of children and on the children as victims of a crime will be furnished during the course.</w:t>
      </w:r>
    </w:p>
    <w:p w:rsidR="00EA584E" w:rsidRPr="00441DF9" w:rsidRDefault="00EA584E" w:rsidP="00EA584E">
      <w:pPr>
        <w:spacing w:after="60"/>
        <w:jc w:val="both"/>
        <w:rPr>
          <w:rFonts w:ascii="Times New Roman" w:hAnsi="Times New Roman" w:cs="Times New Roman"/>
          <w:sz w:val="24"/>
          <w:szCs w:val="24"/>
          <w:lang w:val="en-GB"/>
        </w:rPr>
      </w:pPr>
    </w:p>
    <w:p w:rsidR="00EA584E" w:rsidRPr="00D33BE0" w:rsidRDefault="00B70F81" w:rsidP="00EA584E">
      <w:pPr>
        <w:spacing w:after="60"/>
        <w:jc w:val="both"/>
        <w:rPr>
          <w:rFonts w:ascii="Times New Roman" w:hAnsi="Times New Roman" w:cs="Times New Roman"/>
          <w:b/>
          <w:sz w:val="24"/>
          <w:szCs w:val="24"/>
          <w:lang w:val="en-GB"/>
        </w:rPr>
      </w:pPr>
      <w:r w:rsidRPr="00D33BE0">
        <w:rPr>
          <w:rFonts w:ascii="Times New Roman" w:hAnsi="Times New Roman" w:cs="Times New Roman"/>
          <w:b/>
          <w:sz w:val="24"/>
          <w:szCs w:val="24"/>
          <w:lang w:val="en-GB"/>
        </w:rPr>
        <w:t>Exam</w:t>
      </w:r>
    </w:p>
    <w:p w:rsidR="00787D24" w:rsidRPr="00441DF9" w:rsidRDefault="00787D24"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The exam will be in Italian and consists of an oral interview. It has the goals to verify the following elements: </w:t>
      </w:r>
    </w:p>
    <w:p w:rsidR="00787D24" w:rsidRPr="00441DF9" w:rsidRDefault="00787D24"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 depth and extent of the knowledge achieved; </w:t>
      </w:r>
    </w:p>
    <w:p w:rsidR="00787D24" w:rsidRPr="00441DF9" w:rsidRDefault="00787D24"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 language properties; </w:t>
      </w:r>
    </w:p>
    <w:p w:rsidR="00787D24" w:rsidRPr="00441DF9" w:rsidRDefault="00787D24"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 ability to connect in a systematic way the knowledge achieved; </w:t>
      </w:r>
    </w:p>
    <w:p w:rsidR="00787D24" w:rsidRPr="00441DF9" w:rsidRDefault="00787D24"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t xml:space="preserve"> analytical and argumentative skills. </w:t>
      </w:r>
    </w:p>
    <w:p w:rsidR="00787D24" w:rsidRPr="00441DF9" w:rsidRDefault="00787D24" w:rsidP="00EA584E">
      <w:pPr>
        <w:spacing w:after="60"/>
        <w:jc w:val="both"/>
        <w:rPr>
          <w:rFonts w:ascii="Times New Roman" w:hAnsi="Times New Roman" w:cs="Times New Roman"/>
          <w:sz w:val="24"/>
          <w:szCs w:val="24"/>
          <w:lang w:val="en-GB"/>
        </w:rPr>
      </w:pPr>
      <w:r w:rsidRPr="00441DF9">
        <w:rPr>
          <w:rFonts w:ascii="Times New Roman" w:hAnsi="Times New Roman" w:cs="Times New Roman"/>
          <w:sz w:val="24"/>
          <w:szCs w:val="24"/>
          <w:lang w:val="en-GB"/>
        </w:rPr>
        <w:lastRenderedPageBreak/>
        <w:t xml:space="preserve">The students who have attended the course and wish to deepen their study on a particular subject, in accordance with the professor, will have the possibility to present a short paper on specific topics </w:t>
      </w:r>
      <w:proofErr w:type="spellStart"/>
      <w:r w:rsidRPr="00441DF9">
        <w:rPr>
          <w:rFonts w:ascii="Times New Roman" w:hAnsi="Times New Roman" w:cs="Times New Roman"/>
          <w:sz w:val="24"/>
          <w:szCs w:val="24"/>
          <w:lang w:val="en-GB"/>
        </w:rPr>
        <w:t>analyzed</w:t>
      </w:r>
      <w:proofErr w:type="spellEnd"/>
      <w:r w:rsidRPr="00441DF9">
        <w:rPr>
          <w:rFonts w:ascii="Times New Roman" w:hAnsi="Times New Roman" w:cs="Times New Roman"/>
          <w:sz w:val="24"/>
          <w:szCs w:val="24"/>
          <w:lang w:val="en-GB"/>
        </w:rPr>
        <w:t xml:space="preserve"> during the course, object of the oral interview directed to verify the knowledge achieved.</w:t>
      </w:r>
    </w:p>
    <w:p w:rsidR="00787D24" w:rsidRPr="00441DF9" w:rsidRDefault="00787D24" w:rsidP="00787D24">
      <w:pPr>
        <w:rPr>
          <w:rFonts w:ascii="Times New Roman" w:hAnsi="Times New Roman" w:cs="Times New Roman"/>
          <w:sz w:val="24"/>
          <w:szCs w:val="24"/>
          <w:lang w:val="en-GB"/>
        </w:rPr>
      </w:pPr>
    </w:p>
    <w:sectPr w:rsidR="00787D24" w:rsidRPr="00441D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2E"/>
    <w:rsid w:val="00441DF9"/>
    <w:rsid w:val="00466500"/>
    <w:rsid w:val="0048642E"/>
    <w:rsid w:val="00545519"/>
    <w:rsid w:val="0063554A"/>
    <w:rsid w:val="00787D24"/>
    <w:rsid w:val="00810E05"/>
    <w:rsid w:val="00955D32"/>
    <w:rsid w:val="00A46BB0"/>
    <w:rsid w:val="00B70F81"/>
    <w:rsid w:val="00BD5D02"/>
    <w:rsid w:val="00C7362D"/>
    <w:rsid w:val="00D33BE0"/>
    <w:rsid w:val="00DD76B0"/>
    <w:rsid w:val="00EA5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7119</Characters>
  <Application>Microsoft Office Word</Application>
  <DocSecurity>4</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Strano</dc:creator>
  <cp:lastModifiedBy>Direzione Informatica</cp:lastModifiedBy>
  <cp:revision>2</cp:revision>
  <dcterms:created xsi:type="dcterms:W3CDTF">2018-08-21T10:31:00Z</dcterms:created>
  <dcterms:modified xsi:type="dcterms:W3CDTF">2018-08-21T10:31:00Z</dcterms:modified>
</cp:coreProperties>
</file>