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EF" w:rsidRPr="001629CF" w:rsidRDefault="005B32EF" w:rsidP="005B32EF">
      <w:pPr>
        <w:tabs>
          <w:tab w:val="left" w:pos="2694"/>
        </w:tabs>
        <w:jc w:val="center"/>
        <w:rPr>
          <w:rFonts w:ascii="Garamond" w:hAnsi="Garamond" w:cs="Garamond"/>
          <w:b/>
          <w:bCs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sz w:val="28"/>
        </w:rPr>
        <w:t>ADMINISTRATIVE LAW 2</w:t>
      </w:r>
    </w:p>
    <w:p w:rsidR="005B32EF" w:rsidRPr="001629CF" w:rsidRDefault="005B32EF" w:rsidP="005B32EF">
      <w:pPr>
        <w:tabs>
          <w:tab w:val="left" w:pos="2694"/>
        </w:tabs>
        <w:jc w:val="center"/>
        <w:rPr>
          <w:rFonts w:ascii="Garamond" w:hAnsi="Garamond" w:cs="Garamond"/>
          <w:b/>
          <w:iCs/>
          <w:sz w:val="28"/>
          <w:szCs w:val="28"/>
        </w:rPr>
      </w:pPr>
      <w:r>
        <w:rPr>
          <w:rFonts w:ascii="Garamond" w:hAnsi="Garamond"/>
          <w:b/>
          <w:sz w:val="28"/>
        </w:rPr>
        <w:t>(Academic year 201</w:t>
      </w:r>
      <w:r w:rsidR="00D94D0D">
        <w:rPr>
          <w:rFonts w:ascii="Garamond" w:hAnsi="Garamond"/>
          <w:b/>
          <w:sz w:val="28"/>
        </w:rPr>
        <w:t>8</w:t>
      </w:r>
      <w:r>
        <w:rPr>
          <w:rFonts w:ascii="Garamond" w:hAnsi="Garamond"/>
          <w:b/>
          <w:sz w:val="28"/>
        </w:rPr>
        <w:t>-201</w:t>
      </w:r>
      <w:r w:rsidR="00D94D0D">
        <w:rPr>
          <w:rFonts w:ascii="Garamond" w:hAnsi="Garamond"/>
          <w:b/>
          <w:sz w:val="28"/>
        </w:rPr>
        <w:t>9</w:t>
      </w:r>
      <w:r>
        <w:rPr>
          <w:rFonts w:ascii="Garamond" w:hAnsi="Garamond"/>
          <w:b/>
          <w:sz w:val="28"/>
        </w:rPr>
        <w:t>)</w:t>
      </w:r>
    </w:p>
    <w:p w:rsidR="005B32EF" w:rsidRPr="00C94972" w:rsidRDefault="00C94972" w:rsidP="005B32EF">
      <w:pPr>
        <w:spacing w:after="120" w:line="360" w:lineRule="atLeast"/>
        <w:jc w:val="center"/>
        <w:rPr>
          <w:rFonts w:ascii="Garamond" w:hAnsi="Garamond" w:cs="Garamond"/>
          <w:i/>
          <w:sz w:val="28"/>
          <w:szCs w:val="28"/>
          <w:lang w:val="en-US"/>
        </w:rPr>
      </w:pPr>
      <w:r w:rsidRPr="00C94972">
        <w:rPr>
          <w:rFonts w:ascii="Garamond" w:hAnsi="Garamond"/>
          <w:b/>
          <w:sz w:val="28"/>
          <w:lang w:val="en-US"/>
        </w:rPr>
        <w:t>(Prof. Paolo Duret</w:t>
      </w:r>
      <w:r w:rsidR="005B32EF" w:rsidRPr="00C94972">
        <w:rPr>
          <w:rFonts w:ascii="Garamond" w:hAnsi="Garamond"/>
          <w:b/>
          <w:sz w:val="28"/>
          <w:lang w:val="en-US"/>
        </w:rPr>
        <w:t>)</w:t>
      </w:r>
    </w:p>
    <w:p w:rsidR="005B32EF" w:rsidRDefault="005B32EF" w:rsidP="005B32EF">
      <w:pPr>
        <w:tabs>
          <w:tab w:val="left" w:pos="242"/>
        </w:tabs>
        <w:jc w:val="both"/>
        <w:rPr>
          <w:rFonts w:ascii="Garamond" w:hAnsi="Garamond" w:cs="Garamond"/>
          <w:i/>
          <w:sz w:val="28"/>
          <w:szCs w:val="28"/>
          <w:lang w:val="en-US"/>
        </w:rPr>
      </w:pPr>
    </w:p>
    <w:p w:rsidR="00E6587B" w:rsidRDefault="00E6587B" w:rsidP="00E6587B">
      <w:pPr>
        <w:spacing w:after="1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Educational objectives</w:t>
      </w:r>
    </w:p>
    <w:p w:rsidR="00726CF9" w:rsidRPr="00726CF9" w:rsidRDefault="00726CF9" w:rsidP="00726CF9">
      <w:pPr>
        <w:jc w:val="both"/>
        <w:rPr>
          <w:rFonts w:ascii="Garamond" w:hAnsi="Garamond" w:cs="Garamond"/>
          <w:sz w:val="28"/>
          <w:szCs w:val="28"/>
        </w:rPr>
      </w:pPr>
      <w:r w:rsidRPr="00726CF9">
        <w:rPr>
          <w:rFonts w:ascii="Garamond" w:hAnsi="Garamond"/>
          <w:sz w:val="28"/>
        </w:rPr>
        <w:t>Adopting a perspective focusing on problem solving, the course aim</w:t>
      </w:r>
      <w:r w:rsidR="00EB0255">
        <w:rPr>
          <w:rFonts w:ascii="Garamond" w:hAnsi="Garamond"/>
          <w:sz w:val="28"/>
        </w:rPr>
        <w:t>s</w:t>
      </w:r>
      <w:r w:rsidRPr="00726CF9">
        <w:rPr>
          <w:rFonts w:ascii="Garamond" w:hAnsi="Garamond"/>
          <w:sz w:val="28"/>
        </w:rPr>
        <w:t xml:space="preserve"> to provide fundamental notions and the method for understanding and interpreting the normative provisions resulting from administrative </w:t>
      </w:r>
      <w:r w:rsidR="00E00D8E">
        <w:rPr>
          <w:rFonts w:ascii="Garamond" w:hAnsi="Garamond"/>
          <w:sz w:val="28"/>
        </w:rPr>
        <w:t>acti</w:t>
      </w:r>
      <w:r w:rsidR="002A1D58">
        <w:rPr>
          <w:rFonts w:ascii="Garamond" w:hAnsi="Garamond"/>
          <w:sz w:val="28"/>
        </w:rPr>
        <w:t>vity</w:t>
      </w:r>
      <w:r w:rsidRPr="00726CF9">
        <w:rPr>
          <w:rFonts w:ascii="Garamond" w:hAnsi="Garamond"/>
          <w:sz w:val="28"/>
        </w:rPr>
        <w:t xml:space="preserve"> and identifying evolutionary trends within administrative law. </w:t>
      </w:r>
    </w:p>
    <w:p w:rsidR="005B32EF" w:rsidRDefault="00E6587B" w:rsidP="005B32EF">
      <w:pPr>
        <w:tabs>
          <w:tab w:val="left" w:pos="242"/>
        </w:tabs>
        <w:jc w:val="both"/>
        <w:rPr>
          <w:rFonts w:ascii="Garamond" w:hAnsi="Garamond" w:cs="Garamond"/>
          <w:color w:val="000000"/>
          <w:sz w:val="28"/>
          <w:szCs w:val="28"/>
          <w:lang w:val="en-US"/>
        </w:rPr>
      </w:pPr>
      <w:r w:rsidRPr="00E6587B">
        <w:rPr>
          <w:rFonts w:ascii="Garamond" w:hAnsi="Garamond" w:cs="Garamond"/>
          <w:color w:val="000000"/>
          <w:sz w:val="28"/>
          <w:szCs w:val="28"/>
          <w:lang w:val="en-US"/>
        </w:rPr>
        <w:t xml:space="preserve">At the end of the course students </w:t>
      </w:r>
      <w:r>
        <w:rPr>
          <w:rFonts w:ascii="Garamond" w:hAnsi="Garamond" w:cs="Garamond"/>
          <w:color w:val="000000"/>
          <w:sz w:val="28"/>
          <w:szCs w:val="28"/>
          <w:lang w:val="en-US"/>
        </w:rPr>
        <w:t xml:space="preserve">will be able to understand the </w:t>
      </w:r>
      <w:r w:rsidR="001270D3">
        <w:rPr>
          <w:rFonts w:ascii="Garamond" w:hAnsi="Garamond" w:cs="Garamond"/>
          <w:color w:val="000000"/>
          <w:sz w:val="28"/>
          <w:szCs w:val="28"/>
          <w:lang w:val="en-US"/>
        </w:rPr>
        <w:t xml:space="preserve">basics of </w:t>
      </w:r>
      <w:r>
        <w:rPr>
          <w:rFonts w:ascii="Garamond" w:hAnsi="Garamond" w:cs="Garamond"/>
          <w:color w:val="000000"/>
          <w:sz w:val="28"/>
          <w:szCs w:val="28"/>
          <w:lang w:val="en-US"/>
        </w:rPr>
        <w:t xml:space="preserve">administrative </w:t>
      </w:r>
      <w:r w:rsidR="001270D3">
        <w:rPr>
          <w:rFonts w:ascii="Garamond" w:hAnsi="Garamond" w:cs="Garamond"/>
          <w:color w:val="000000"/>
          <w:sz w:val="28"/>
          <w:szCs w:val="28"/>
          <w:lang w:val="en-US"/>
        </w:rPr>
        <w:t>action</w:t>
      </w:r>
      <w:r>
        <w:rPr>
          <w:rFonts w:ascii="Garamond" w:hAnsi="Garamond" w:cs="Garamond"/>
          <w:color w:val="000000"/>
          <w:sz w:val="28"/>
          <w:szCs w:val="28"/>
          <w:lang w:val="en-US"/>
        </w:rPr>
        <w:t xml:space="preserve"> and </w:t>
      </w:r>
      <w:r w:rsidR="002A1D58">
        <w:rPr>
          <w:rFonts w:ascii="Garamond" w:hAnsi="Garamond" w:cs="Garamond"/>
          <w:color w:val="000000"/>
          <w:sz w:val="28"/>
          <w:szCs w:val="28"/>
          <w:lang w:val="en-US"/>
        </w:rPr>
        <w:t>the general outlines</w:t>
      </w:r>
      <w:r>
        <w:rPr>
          <w:rFonts w:ascii="Garamond" w:hAnsi="Garamond" w:cs="Garamond"/>
          <w:color w:val="000000"/>
          <w:sz w:val="28"/>
          <w:szCs w:val="28"/>
          <w:lang w:val="en-US"/>
        </w:rPr>
        <w:t xml:space="preserve"> of its judicial review</w:t>
      </w:r>
      <w:r w:rsidRPr="00E6587B">
        <w:rPr>
          <w:rFonts w:ascii="Garamond" w:hAnsi="Garamond" w:cs="Garamond"/>
          <w:color w:val="000000"/>
          <w:sz w:val="28"/>
          <w:szCs w:val="28"/>
          <w:lang w:val="en-US"/>
        </w:rPr>
        <w:t xml:space="preserve"> and </w:t>
      </w:r>
      <w:r w:rsidR="002A1D58">
        <w:rPr>
          <w:rFonts w:ascii="Garamond" w:hAnsi="Garamond" w:cs="Garamond"/>
          <w:color w:val="000000"/>
          <w:sz w:val="28"/>
          <w:szCs w:val="28"/>
          <w:lang w:val="en-US"/>
        </w:rPr>
        <w:t>their</w:t>
      </w:r>
      <w:r w:rsidRPr="00E6587B">
        <w:rPr>
          <w:rFonts w:ascii="Garamond" w:hAnsi="Garamond" w:cs="Garamond"/>
          <w:color w:val="000000"/>
          <w:sz w:val="28"/>
          <w:szCs w:val="28"/>
          <w:lang w:val="en-US"/>
        </w:rPr>
        <w:t xml:space="preserve"> main critical aspects</w:t>
      </w:r>
      <w:r>
        <w:rPr>
          <w:rFonts w:ascii="Garamond" w:hAnsi="Garamond" w:cs="Garamond"/>
          <w:color w:val="000000"/>
          <w:sz w:val="28"/>
          <w:szCs w:val="28"/>
          <w:lang w:val="en-US"/>
        </w:rPr>
        <w:t xml:space="preserve">. </w:t>
      </w:r>
    </w:p>
    <w:p w:rsidR="00E6587B" w:rsidRPr="00C94972" w:rsidRDefault="00E6587B" w:rsidP="005B32EF">
      <w:pPr>
        <w:tabs>
          <w:tab w:val="left" w:pos="242"/>
        </w:tabs>
        <w:jc w:val="both"/>
        <w:rPr>
          <w:rFonts w:ascii="Garamond" w:hAnsi="Garamond" w:cs="Garamond"/>
          <w:color w:val="000000"/>
          <w:sz w:val="28"/>
          <w:szCs w:val="28"/>
          <w:lang w:val="en-US"/>
        </w:rPr>
      </w:pPr>
    </w:p>
    <w:p w:rsidR="005B32EF" w:rsidRDefault="005B32EF" w:rsidP="005B32EF">
      <w:pPr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Programme</w:t>
      </w:r>
    </w:p>
    <w:p w:rsidR="00966F88" w:rsidRPr="001629CF" w:rsidRDefault="00966F88" w:rsidP="005B32EF">
      <w:pPr>
        <w:jc w:val="both"/>
        <w:rPr>
          <w:rFonts w:ascii="Garamond" w:hAnsi="Garamond" w:cs="Garamond"/>
          <w:sz w:val="28"/>
          <w:szCs w:val="28"/>
        </w:rPr>
      </w:pPr>
    </w:p>
    <w:p w:rsidR="005B32EF" w:rsidRPr="00966F88" w:rsidRDefault="005B32EF" w:rsidP="009E625C">
      <w:pPr>
        <w:pStyle w:val="Paragrafoelenco"/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966F88">
        <w:rPr>
          <w:rFonts w:ascii="Garamond" w:hAnsi="Garamond"/>
          <w:sz w:val="28"/>
        </w:rPr>
        <w:t>The constitutional framework for administrative law.</w:t>
      </w:r>
    </w:p>
    <w:p w:rsidR="005B32EF" w:rsidRPr="00966F88" w:rsidRDefault="005B32EF" w:rsidP="009E625C">
      <w:pPr>
        <w:pStyle w:val="Paragrafoelenco"/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966F88">
        <w:rPr>
          <w:rFonts w:ascii="Garamond" w:hAnsi="Garamond"/>
          <w:sz w:val="28"/>
        </w:rPr>
        <w:t xml:space="preserve">Administrative activity regulated by public law. </w:t>
      </w:r>
    </w:p>
    <w:p w:rsidR="005B32EF" w:rsidRPr="00966F88" w:rsidRDefault="005B32EF" w:rsidP="009E625C">
      <w:pPr>
        <w:pStyle w:val="Paragrafoelenco"/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966F88">
        <w:rPr>
          <w:rFonts w:ascii="Garamond" w:hAnsi="Garamond"/>
          <w:sz w:val="28"/>
        </w:rPr>
        <w:t xml:space="preserve">Administrative procedure. </w:t>
      </w:r>
    </w:p>
    <w:p w:rsidR="005B32EF" w:rsidRPr="00966F88" w:rsidRDefault="005B32EF" w:rsidP="009E625C">
      <w:pPr>
        <w:pStyle w:val="Paragrafoelenco"/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966F88">
        <w:rPr>
          <w:rFonts w:ascii="Garamond" w:hAnsi="Garamond"/>
          <w:sz w:val="28"/>
        </w:rPr>
        <w:t xml:space="preserve">Administrative decisions. </w:t>
      </w:r>
    </w:p>
    <w:p w:rsidR="005B32EF" w:rsidRPr="00966F88" w:rsidRDefault="005B32EF" w:rsidP="009E625C">
      <w:pPr>
        <w:pStyle w:val="Paragrafoelenco"/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966F88">
        <w:rPr>
          <w:rFonts w:ascii="Garamond" w:hAnsi="Garamond"/>
          <w:sz w:val="28"/>
        </w:rPr>
        <w:t>The invalidity of administrative decisions.</w:t>
      </w:r>
    </w:p>
    <w:p w:rsidR="005B32EF" w:rsidRPr="000E3EA3" w:rsidRDefault="005B32EF" w:rsidP="009E625C">
      <w:pPr>
        <w:pStyle w:val="Paragrafoelenco"/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0E3EA3">
        <w:rPr>
          <w:rFonts w:ascii="Garamond" w:hAnsi="Garamond"/>
          <w:sz w:val="28"/>
        </w:rPr>
        <w:t xml:space="preserve">Transactional activity of the public administration. </w:t>
      </w:r>
    </w:p>
    <w:p w:rsidR="005B32EF" w:rsidRPr="00966F88" w:rsidRDefault="005B32EF" w:rsidP="009E625C">
      <w:pPr>
        <w:pStyle w:val="Paragrafoelenco"/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966F88">
        <w:rPr>
          <w:rFonts w:ascii="Garamond" w:hAnsi="Garamond"/>
          <w:sz w:val="28"/>
        </w:rPr>
        <w:t xml:space="preserve">Administrative agreements. </w:t>
      </w:r>
    </w:p>
    <w:p w:rsidR="005B32EF" w:rsidRPr="00966F88" w:rsidRDefault="005B32EF" w:rsidP="009E625C">
      <w:pPr>
        <w:pStyle w:val="Paragrafoelenco"/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966F88">
        <w:rPr>
          <w:rFonts w:ascii="Garamond" w:hAnsi="Garamond"/>
          <w:sz w:val="28"/>
        </w:rPr>
        <w:t>Contracts concluded by the public administration.</w:t>
      </w:r>
    </w:p>
    <w:p w:rsidR="005B32EF" w:rsidRPr="00966F88" w:rsidRDefault="005B32EF" w:rsidP="009E625C">
      <w:pPr>
        <w:pStyle w:val="Paragrafoelenco"/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966F88">
        <w:rPr>
          <w:rFonts w:ascii="Garamond" w:hAnsi="Garamond"/>
          <w:sz w:val="28"/>
        </w:rPr>
        <w:t xml:space="preserve">Liability of the administration and its agents. </w:t>
      </w:r>
    </w:p>
    <w:p w:rsidR="005B32EF" w:rsidRPr="00966F88" w:rsidRDefault="005B32EF" w:rsidP="009E625C">
      <w:pPr>
        <w:pStyle w:val="Paragrafoelenco"/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966F88">
        <w:rPr>
          <w:rFonts w:ascii="Garamond" w:hAnsi="Garamond"/>
          <w:sz w:val="28"/>
        </w:rPr>
        <w:t xml:space="preserve">General framework of protection against the public administration. </w:t>
      </w:r>
    </w:p>
    <w:p w:rsidR="005B32EF" w:rsidRPr="00966F88" w:rsidRDefault="005B32EF" w:rsidP="009E625C">
      <w:pPr>
        <w:pStyle w:val="Paragrafoelenco"/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966F88">
        <w:rPr>
          <w:rFonts w:ascii="Garamond" w:hAnsi="Garamond"/>
          <w:sz w:val="28"/>
        </w:rPr>
        <w:t xml:space="preserve">Administrative remedies. </w:t>
      </w:r>
    </w:p>
    <w:p w:rsidR="005B32EF" w:rsidRPr="00966F88" w:rsidRDefault="005D0D5D" w:rsidP="009E625C">
      <w:pPr>
        <w:pStyle w:val="Paragrafoelenco"/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966F88">
        <w:rPr>
          <w:rFonts w:ascii="Garamond" w:hAnsi="Garamond"/>
          <w:sz w:val="28"/>
        </w:rPr>
        <w:t xml:space="preserve">Judicial review of administrative action </w:t>
      </w:r>
      <w:r w:rsidR="005B32EF" w:rsidRPr="00966F88">
        <w:rPr>
          <w:rFonts w:ascii="Garamond" w:hAnsi="Garamond"/>
          <w:sz w:val="28"/>
        </w:rPr>
        <w:t>(</w:t>
      </w:r>
      <w:r w:rsidR="00AB782A" w:rsidRPr="00966F88">
        <w:rPr>
          <w:rFonts w:ascii="Garamond" w:hAnsi="Garamond"/>
          <w:sz w:val="28"/>
        </w:rPr>
        <w:t>general outlines</w:t>
      </w:r>
      <w:r w:rsidR="005B32EF" w:rsidRPr="00966F88">
        <w:rPr>
          <w:rFonts w:ascii="Garamond" w:hAnsi="Garamond"/>
          <w:sz w:val="28"/>
        </w:rPr>
        <w:t>)</w:t>
      </w:r>
    </w:p>
    <w:p w:rsidR="005B32EF" w:rsidRPr="001629CF" w:rsidRDefault="005B32EF" w:rsidP="005B32EF">
      <w:pPr>
        <w:spacing w:after="120"/>
        <w:jc w:val="both"/>
        <w:rPr>
          <w:rFonts w:ascii="Garamond" w:hAnsi="Garamond" w:cs="Garamond"/>
          <w:sz w:val="28"/>
          <w:szCs w:val="28"/>
        </w:rPr>
      </w:pPr>
    </w:p>
    <w:p w:rsidR="005B32EF" w:rsidRPr="00397B9A" w:rsidRDefault="005B32EF" w:rsidP="005B32EF">
      <w:pPr>
        <w:spacing w:after="120"/>
        <w:jc w:val="both"/>
        <w:rPr>
          <w:rFonts w:ascii="Garamond" w:hAnsi="Garamond" w:cs="Garamond"/>
          <w:sz w:val="28"/>
          <w:szCs w:val="28"/>
          <w:lang w:val="it-IT"/>
        </w:rPr>
      </w:pPr>
      <w:proofErr w:type="spellStart"/>
      <w:r w:rsidRPr="00397B9A">
        <w:rPr>
          <w:rFonts w:ascii="Garamond" w:hAnsi="Garamond"/>
          <w:b/>
          <w:sz w:val="28"/>
          <w:lang w:val="it-IT"/>
        </w:rPr>
        <w:t>Recommended</w:t>
      </w:r>
      <w:proofErr w:type="spellEnd"/>
      <w:r w:rsidRPr="00397B9A">
        <w:rPr>
          <w:rFonts w:ascii="Garamond" w:hAnsi="Garamond"/>
          <w:b/>
          <w:sz w:val="28"/>
          <w:lang w:val="it-IT"/>
        </w:rPr>
        <w:t xml:space="preserve"> </w:t>
      </w:r>
      <w:proofErr w:type="spellStart"/>
      <w:r w:rsidRPr="00397B9A">
        <w:rPr>
          <w:rFonts w:ascii="Garamond" w:hAnsi="Garamond"/>
          <w:b/>
          <w:sz w:val="28"/>
          <w:lang w:val="it-IT"/>
        </w:rPr>
        <w:t>literature</w:t>
      </w:r>
      <w:proofErr w:type="spellEnd"/>
    </w:p>
    <w:p w:rsidR="000E3EA3" w:rsidRDefault="000E3EA3" w:rsidP="000E3EA3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G. Corso</w:t>
      </w:r>
      <w:r w:rsidRPr="001629CF">
        <w:rPr>
          <w:rFonts w:ascii="Garamond" w:hAnsi="Garamond"/>
          <w:sz w:val="28"/>
          <w:szCs w:val="28"/>
        </w:rPr>
        <w:t xml:space="preserve">, </w:t>
      </w:r>
      <w:proofErr w:type="spellStart"/>
      <w:r w:rsidRPr="001629CF">
        <w:rPr>
          <w:rFonts w:ascii="Garamond" w:hAnsi="Garamond"/>
          <w:i/>
          <w:iCs/>
          <w:sz w:val="28"/>
          <w:szCs w:val="28"/>
        </w:rPr>
        <w:t>Manuale</w:t>
      </w:r>
      <w:proofErr w:type="spellEnd"/>
      <w:r w:rsidRPr="001629CF">
        <w:rPr>
          <w:rFonts w:ascii="Garamond" w:hAnsi="Garamond"/>
          <w:i/>
          <w:iCs/>
          <w:sz w:val="28"/>
          <w:szCs w:val="28"/>
        </w:rPr>
        <w:t xml:space="preserve"> di </w:t>
      </w:r>
      <w:proofErr w:type="spellStart"/>
      <w:r w:rsidRPr="001629CF">
        <w:rPr>
          <w:rFonts w:ascii="Garamond" w:hAnsi="Garamond"/>
          <w:i/>
          <w:iCs/>
          <w:sz w:val="28"/>
          <w:szCs w:val="28"/>
        </w:rPr>
        <w:t>diritto</w:t>
      </w:r>
      <w:proofErr w:type="spellEnd"/>
      <w:r w:rsidRPr="001629CF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1629CF">
        <w:rPr>
          <w:rFonts w:ascii="Garamond" w:hAnsi="Garamond"/>
          <w:i/>
          <w:iCs/>
          <w:sz w:val="28"/>
          <w:szCs w:val="28"/>
        </w:rPr>
        <w:t>amministrativo</w:t>
      </w:r>
      <w:proofErr w:type="spellEnd"/>
      <w:r>
        <w:rPr>
          <w:rFonts w:ascii="Garamond" w:hAnsi="Garamond"/>
          <w:sz w:val="28"/>
          <w:szCs w:val="28"/>
        </w:rPr>
        <w:t xml:space="preserve">, G. </w:t>
      </w:r>
      <w:proofErr w:type="spellStart"/>
      <w:r>
        <w:rPr>
          <w:rFonts w:ascii="Garamond" w:hAnsi="Garamond"/>
          <w:sz w:val="28"/>
          <w:szCs w:val="28"/>
        </w:rPr>
        <w:t>Giappichelli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Editore</w:t>
      </w:r>
      <w:proofErr w:type="spellEnd"/>
      <w:r>
        <w:rPr>
          <w:rFonts w:ascii="Garamond" w:hAnsi="Garamond"/>
          <w:sz w:val="28"/>
          <w:szCs w:val="28"/>
        </w:rPr>
        <w:t xml:space="preserve">, Torino, 2017, </w:t>
      </w:r>
      <w:proofErr w:type="spellStart"/>
      <w:r>
        <w:rPr>
          <w:rFonts w:ascii="Garamond" w:hAnsi="Garamond"/>
          <w:sz w:val="28"/>
          <w:szCs w:val="28"/>
        </w:rPr>
        <w:t>limitatamente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alle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sezioni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seconda</w:t>
      </w:r>
      <w:proofErr w:type="spellEnd"/>
      <w:r>
        <w:rPr>
          <w:rFonts w:ascii="Garamond" w:hAnsi="Garamond"/>
          <w:sz w:val="28"/>
          <w:szCs w:val="28"/>
        </w:rPr>
        <w:t xml:space="preserve">, </w:t>
      </w:r>
      <w:proofErr w:type="spellStart"/>
      <w:r>
        <w:rPr>
          <w:rFonts w:ascii="Garamond" w:hAnsi="Garamond"/>
          <w:sz w:val="28"/>
          <w:szCs w:val="28"/>
        </w:rPr>
        <w:lastRenderedPageBreak/>
        <w:t>terza</w:t>
      </w:r>
      <w:proofErr w:type="spellEnd"/>
      <w:r>
        <w:rPr>
          <w:rFonts w:ascii="Garamond" w:hAnsi="Garamond"/>
          <w:sz w:val="28"/>
          <w:szCs w:val="28"/>
        </w:rPr>
        <w:t xml:space="preserve">, </w:t>
      </w:r>
      <w:proofErr w:type="spellStart"/>
      <w:r>
        <w:rPr>
          <w:rFonts w:ascii="Garamond" w:hAnsi="Garamond"/>
          <w:sz w:val="28"/>
          <w:szCs w:val="28"/>
        </w:rPr>
        <w:t>quarta</w:t>
      </w:r>
      <w:proofErr w:type="spellEnd"/>
      <w:r>
        <w:rPr>
          <w:rFonts w:ascii="Garamond" w:hAnsi="Garamond"/>
          <w:sz w:val="28"/>
          <w:szCs w:val="28"/>
        </w:rPr>
        <w:t xml:space="preserve">, </w:t>
      </w:r>
      <w:proofErr w:type="spellStart"/>
      <w:r>
        <w:rPr>
          <w:rFonts w:ascii="Garamond" w:hAnsi="Garamond"/>
          <w:sz w:val="28"/>
          <w:szCs w:val="28"/>
        </w:rPr>
        <w:t>sesta</w:t>
      </w:r>
      <w:proofErr w:type="spellEnd"/>
      <w:r>
        <w:rPr>
          <w:rFonts w:ascii="Garamond" w:hAnsi="Garamond"/>
          <w:sz w:val="28"/>
          <w:szCs w:val="28"/>
        </w:rPr>
        <w:t xml:space="preserve">, ottava, </w:t>
      </w:r>
      <w:proofErr w:type="spellStart"/>
      <w:r>
        <w:rPr>
          <w:rFonts w:ascii="Garamond" w:hAnsi="Garamond"/>
          <w:sz w:val="28"/>
          <w:szCs w:val="28"/>
        </w:rPr>
        <w:t>nona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della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8C553D">
        <w:rPr>
          <w:rFonts w:ascii="Garamond" w:hAnsi="Garamond"/>
          <w:b/>
          <w:sz w:val="28"/>
          <w:szCs w:val="28"/>
        </w:rPr>
        <w:t xml:space="preserve">parte </w:t>
      </w:r>
      <w:proofErr w:type="spellStart"/>
      <w:r w:rsidRPr="008C553D">
        <w:rPr>
          <w:rFonts w:ascii="Garamond" w:hAnsi="Garamond"/>
          <w:b/>
          <w:sz w:val="28"/>
          <w:szCs w:val="28"/>
        </w:rPr>
        <w:t>seconda</w:t>
      </w:r>
      <w:proofErr w:type="spellEnd"/>
      <w:r>
        <w:rPr>
          <w:rFonts w:ascii="Garamond" w:hAnsi="Garamond"/>
          <w:b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nonché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ai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paragrafi</w:t>
      </w:r>
      <w:proofErr w:type="spellEnd"/>
      <w:r>
        <w:rPr>
          <w:rFonts w:ascii="Garamond" w:hAnsi="Garamond"/>
          <w:sz w:val="28"/>
          <w:szCs w:val="28"/>
        </w:rPr>
        <w:t xml:space="preserve"> dal </w:t>
      </w:r>
      <w:proofErr w:type="spellStart"/>
      <w:r>
        <w:rPr>
          <w:rFonts w:ascii="Garamond" w:hAnsi="Garamond"/>
          <w:sz w:val="28"/>
          <w:szCs w:val="28"/>
        </w:rPr>
        <w:t>numero</w:t>
      </w:r>
      <w:proofErr w:type="spellEnd"/>
      <w:r>
        <w:rPr>
          <w:rFonts w:ascii="Garamond" w:hAnsi="Garamond"/>
          <w:sz w:val="28"/>
          <w:szCs w:val="28"/>
        </w:rPr>
        <w:t xml:space="preserve"> 1 al </w:t>
      </w:r>
      <w:proofErr w:type="spellStart"/>
      <w:r>
        <w:rPr>
          <w:rFonts w:ascii="Garamond" w:hAnsi="Garamond"/>
          <w:sz w:val="28"/>
          <w:szCs w:val="28"/>
        </w:rPr>
        <w:t>numero</w:t>
      </w:r>
      <w:proofErr w:type="spellEnd"/>
      <w:r>
        <w:rPr>
          <w:rFonts w:ascii="Garamond" w:hAnsi="Garamond"/>
          <w:sz w:val="28"/>
          <w:szCs w:val="28"/>
        </w:rPr>
        <w:t xml:space="preserve"> 29 </w:t>
      </w:r>
      <w:proofErr w:type="spellStart"/>
      <w:r>
        <w:rPr>
          <w:rFonts w:ascii="Garamond" w:hAnsi="Garamond"/>
          <w:sz w:val="28"/>
          <w:szCs w:val="28"/>
        </w:rPr>
        <w:t>della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8C553D">
        <w:rPr>
          <w:rFonts w:ascii="Garamond" w:hAnsi="Garamond"/>
          <w:b/>
          <w:sz w:val="28"/>
          <w:szCs w:val="28"/>
        </w:rPr>
        <w:t xml:space="preserve">parte </w:t>
      </w:r>
      <w:proofErr w:type="spellStart"/>
      <w:r w:rsidRPr="008C553D">
        <w:rPr>
          <w:rFonts w:ascii="Garamond" w:hAnsi="Garamond"/>
          <w:b/>
          <w:sz w:val="28"/>
          <w:szCs w:val="28"/>
        </w:rPr>
        <w:t>terza</w:t>
      </w:r>
      <w:proofErr w:type="spellEnd"/>
    </w:p>
    <w:p w:rsidR="000E3EA3" w:rsidRDefault="000E3EA3" w:rsidP="000E3EA3">
      <w:pPr>
        <w:jc w:val="both"/>
        <w:rPr>
          <w:rFonts w:ascii="Garamond" w:hAnsi="Garamond"/>
          <w:sz w:val="28"/>
          <w:szCs w:val="28"/>
        </w:rPr>
      </w:pPr>
    </w:p>
    <w:p w:rsidR="000E3EA3" w:rsidRPr="001629CF" w:rsidRDefault="00412042" w:rsidP="000E3EA3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</w:t>
      </w:r>
    </w:p>
    <w:p w:rsidR="000E3EA3" w:rsidRDefault="000E3EA3" w:rsidP="000E3EA3">
      <w:pPr>
        <w:jc w:val="both"/>
        <w:rPr>
          <w:rFonts w:ascii="Garamond" w:hAnsi="Garamond"/>
          <w:sz w:val="28"/>
          <w:szCs w:val="28"/>
        </w:rPr>
      </w:pPr>
    </w:p>
    <w:p w:rsidR="000E3EA3" w:rsidRDefault="000E3EA3" w:rsidP="000E3EA3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R. </w:t>
      </w:r>
      <w:proofErr w:type="spellStart"/>
      <w:r>
        <w:rPr>
          <w:rFonts w:ascii="Garamond" w:hAnsi="Garamond"/>
          <w:sz w:val="28"/>
          <w:szCs w:val="28"/>
        </w:rPr>
        <w:t>Villata</w:t>
      </w:r>
      <w:proofErr w:type="spellEnd"/>
      <w:r>
        <w:rPr>
          <w:rFonts w:ascii="Garamond" w:hAnsi="Garamond"/>
          <w:sz w:val="28"/>
          <w:szCs w:val="28"/>
        </w:rPr>
        <w:t xml:space="preserve"> - M. </w:t>
      </w:r>
      <w:proofErr w:type="spellStart"/>
      <w:r>
        <w:rPr>
          <w:rFonts w:ascii="Garamond" w:hAnsi="Garamond"/>
          <w:sz w:val="28"/>
          <w:szCs w:val="28"/>
        </w:rPr>
        <w:t>Ramajoli</w:t>
      </w:r>
      <w:proofErr w:type="spellEnd"/>
      <w:r>
        <w:rPr>
          <w:rFonts w:ascii="Garamond" w:hAnsi="Garamond"/>
          <w:sz w:val="28"/>
          <w:szCs w:val="28"/>
        </w:rPr>
        <w:t xml:space="preserve"> “</w:t>
      </w:r>
      <w:proofErr w:type="spellStart"/>
      <w:r w:rsidRPr="00004A19">
        <w:rPr>
          <w:rFonts w:ascii="Garamond" w:hAnsi="Garamond"/>
          <w:b/>
          <w:i/>
          <w:sz w:val="28"/>
          <w:szCs w:val="28"/>
          <w:u w:val="single"/>
        </w:rPr>
        <w:t>Estratto</w:t>
      </w:r>
      <w:proofErr w:type="spellEnd"/>
      <w:r w:rsidRPr="00004A19">
        <w:rPr>
          <w:rFonts w:ascii="Garamond" w:hAnsi="Garamond"/>
          <w:i/>
          <w:sz w:val="28"/>
          <w:szCs w:val="28"/>
        </w:rPr>
        <w:t xml:space="preserve"> </w:t>
      </w:r>
      <w:r w:rsidRPr="008C553D">
        <w:rPr>
          <w:rFonts w:ascii="Garamond" w:hAnsi="Garamond"/>
          <w:sz w:val="28"/>
          <w:szCs w:val="28"/>
        </w:rPr>
        <w:t xml:space="preserve">da </w:t>
      </w:r>
      <w:r w:rsidRPr="00004A19">
        <w:rPr>
          <w:rFonts w:ascii="Garamond" w:hAnsi="Garamond"/>
          <w:i/>
          <w:sz w:val="28"/>
          <w:szCs w:val="28"/>
        </w:rPr>
        <w:t xml:space="preserve">Il </w:t>
      </w:r>
      <w:proofErr w:type="spellStart"/>
      <w:r w:rsidRPr="00004A19">
        <w:rPr>
          <w:rFonts w:ascii="Garamond" w:hAnsi="Garamond"/>
          <w:i/>
          <w:sz w:val="28"/>
          <w:szCs w:val="28"/>
        </w:rPr>
        <w:t>provvedimento</w:t>
      </w:r>
      <w:proofErr w:type="spellEnd"/>
      <w:r w:rsidRPr="00004A19">
        <w:rPr>
          <w:rFonts w:ascii="Garamond" w:hAnsi="Garamond"/>
          <w:i/>
          <w:sz w:val="28"/>
          <w:szCs w:val="28"/>
        </w:rPr>
        <w:t xml:space="preserve"> </w:t>
      </w:r>
      <w:proofErr w:type="spellStart"/>
      <w:r w:rsidRPr="00004A19">
        <w:rPr>
          <w:rFonts w:ascii="Garamond" w:hAnsi="Garamond"/>
          <w:i/>
          <w:sz w:val="28"/>
          <w:szCs w:val="28"/>
        </w:rPr>
        <w:t>amministrativo</w:t>
      </w:r>
      <w:proofErr w:type="spellEnd"/>
      <w:r>
        <w:rPr>
          <w:rFonts w:ascii="Garamond" w:hAnsi="Garamond"/>
          <w:sz w:val="28"/>
          <w:szCs w:val="28"/>
        </w:rPr>
        <w:t xml:space="preserve">”, II </w:t>
      </w:r>
      <w:proofErr w:type="spellStart"/>
      <w:r>
        <w:rPr>
          <w:rFonts w:ascii="Garamond" w:hAnsi="Garamond"/>
          <w:sz w:val="28"/>
          <w:szCs w:val="28"/>
        </w:rPr>
        <w:t>ediz</w:t>
      </w:r>
      <w:proofErr w:type="spellEnd"/>
      <w:r>
        <w:rPr>
          <w:rFonts w:ascii="Garamond" w:hAnsi="Garamond"/>
          <w:sz w:val="28"/>
          <w:szCs w:val="28"/>
        </w:rPr>
        <w:t xml:space="preserve">., 2017, G. </w:t>
      </w:r>
      <w:proofErr w:type="spellStart"/>
      <w:r>
        <w:rPr>
          <w:rFonts w:ascii="Garamond" w:hAnsi="Garamond"/>
          <w:sz w:val="28"/>
          <w:szCs w:val="28"/>
        </w:rPr>
        <w:t>Giappichelli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Editore</w:t>
      </w:r>
      <w:proofErr w:type="spellEnd"/>
      <w:r>
        <w:rPr>
          <w:rFonts w:ascii="Garamond" w:hAnsi="Garamond"/>
          <w:sz w:val="28"/>
          <w:szCs w:val="28"/>
        </w:rPr>
        <w:t xml:space="preserve">, Torino, </w:t>
      </w:r>
      <w:proofErr w:type="spellStart"/>
      <w:r>
        <w:rPr>
          <w:rFonts w:ascii="Garamond" w:hAnsi="Garamond"/>
          <w:sz w:val="28"/>
          <w:szCs w:val="28"/>
        </w:rPr>
        <w:t>contenente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il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capitolo</w:t>
      </w:r>
      <w:proofErr w:type="spellEnd"/>
      <w:r>
        <w:rPr>
          <w:rFonts w:ascii="Garamond" w:hAnsi="Garamond"/>
          <w:sz w:val="28"/>
          <w:szCs w:val="28"/>
        </w:rPr>
        <w:t xml:space="preserve"> “</w:t>
      </w:r>
      <w:proofErr w:type="spellStart"/>
      <w:r w:rsidRPr="00810ADA">
        <w:rPr>
          <w:rFonts w:ascii="Garamond" w:hAnsi="Garamond"/>
          <w:i/>
          <w:sz w:val="28"/>
          <w:szCs w:val="28"/>
        </w:rPr>
        <w:t>L’invalidità</w:t>
      </w:r>
      <w:proofErr w:type="spellEnd"/>
      <w:r w:rsidRPr="00810ADA">
        <w:rPr>
          <w:rFonts w:ascii="Garamond" w:hAnsi="Garamond"/>
          <w:i/>
          <w:sz w:val="28"/>
          <w:szCs w:val="28"/>
        </w:rPr>
        <w:t xml:space="preserve"> </w:t>
      </w:r>
      <w:r>
        <w:rPr>
          <w:rFonts w:ascii="Garamond" w:hAnsi="Garamond"/>
          <w:i/>
          <w:sz w:val="28"/>
          <w:szCs w:val="28"/>
        </w:rPr>
        <w:t xml:space="preserve">del </w:t>
      </w:r>
      <w:proofErr w:type="spellStart"/>
      <w:r>
        <w:rPr>
          <w:rFonts w:ascii="Garamond" w:hAnsi="Garamond"/>
          <w:i/>
          <w:sz w:val="28"/>
          <w:szCs w:val="28"/>
        </w:rPr>
        <w:t>provvedimento</w:t>
      </w:r>
      <w:proofErr w:type="spellEnd"/>
      <w:r w:rsidRPr="00810ADA">
        <w:rPr>
          <w:rFonts w:ascii="Garamond" w:hAnsi="Garamond"/>
          <w:i/>
          <w:sz w:val="28"/>
          <w:szCs w:val="28"/>
        </w:rPr>
        <w:t xml:space="preserve"> </w:t>
      </w:r>
      <w:proofErr w:type="spellStart"/>
      <w:r w:rsidRPr="00810ADA">
        <w:rPr>
          <w:rFonts w:ascii="Garamond" w:hAnsi="Garamond"/>
          <w:i/>
          <w:sz w:val="28"/>
          <w:szCs w:val="28"/>
        </w:rPr>
        <w:t>amministrativ</w:t>
      </w:r>
      <w:r>
        <w:rPr>
          <w:rFonts w:ascii="Garamond" w:hAnsi="Garamond"/>
          <w:i/>
          <w:sz w:val="28"/>
          <w:szCs w:val="28"/>
        </w:rPr>
        <w:t>o</w:t>
      </w:r>
      <w:proofErr w:type="spellEnd"/>
      <w:r>
        <w:rPr>
          <w:rFonts w:ascii="Garamond" w:hAnsi="Garamond"/>
          <w:sz w:val="28"/>
          <w:szCs w:val="28"/>
        </w:rPr>
        <w:t xml:space="preserve">” – ISBN 9788892110755 </w:t>
      </w:r>
    </w:p>
    <w:p w:rsidR="00F8030C" w:rsidRDefault="00F8030C" w:rsidP="000E39DB">
      <w:pPr>
        <w:jc w:val="both"/>
        <w:rPr>
          <w:rFonts w:ascii="Garamond" w:hAnsi="Garamond"/>
          <w:sz w:val="28"/>
          <w:szCs w:val="28"/>
          <w:lang w:val="it-IT"/>
        </w:rPr>
      </w:pPr>
    </w:p>
    <w:p w:rsidR="005B32EF" w:rsidRPr="001629CF" w:rsidRDefault="005B32EF" w:rsidP="005B32E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</w:rPr>
        <w:t xml:space="preserve">It is </w:t>
      </w:r>
      <w:r>
        <w:rPr>
          <w:rFonts w:ascii="Garamond" w:hAnsi="Garamond"/>
          <w:b/>
          <w:sz w:val="28"/>
        </w:rPr>
        <w:t>essential</w:t>
      </w:r>
      <w:r>
        <w:rPr>
          <w:rFonts w:ascii="Garamond" w:hAnsi="Garamond"/>
          <w:sz w:val="28"/>
        </w:rPr>
        <w:t xml:space="preserve"> that students consult and gain knowledge of the </w:t>
      </w:r>
      <w:r>
        <w:rPr>
          <w:rFonts w:ascii="Garamond" w:hAnsi="Garamond"/>
          <w:sz w:val="28"/>
          <w:u w:val="single"/>
        </w:rPr>
        <w:t>fundamental legislative texts</w:t>
      </w:r>
      <w:r>
        <w:rPr>
          <w:rFonts w:ascii="Garamond" w:hAnsi="Garamond"/>
          <w:sz w:val="28"/>
        </w:rPr>
        <w:t xml:space="preserve"> cited in the publications indicated. It is thus necessary to refer to an up-to-date Administrative Code. </w:t>
      </w:r>
    </w:p>
    <w:p w:rsidR="005B32EF" w:rsidRPr="001629CF" w:rsidRDefault="005B32EF" w:rsidP="005B32EF">
      <w:pPr>
        <w:jc w:val="both"/>
        <w:rPr>
          <w:rFonts w:ascii="Garamond" w:hAnsi="Garamond"/>
          <w:sz w:val="28"/>
          <w:szCs w:val="28"/>
        </w:rPr>
      </w:pPr>
    </w:p>
    <w:p w:rsidR="005B32EF" w:rsidRPr="001629CF" w:rsidRDefault="005B32EF" w:rsidP="005B32EF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sz w:val="28"/>
        </w:rPr>
        <w:t xml:space="preserve">Examination </w:t>
      </w:r>
    </w:p>
    <w:p w:rsidR="005B32EF" w:rsidRPr="001629CF" w:rsidRDefault="005B32EF" w:rsidP="005B32EF">
      <w:pPr>
        <w:jc w:val="both"/>
        <w:rPr>
          <w:rFonts w:ascii="Garamond" w:hAnsi="Garamond"/>
          <w:sz w:val="28"/>
          <w:szCs w:val="28"/>
        </w:rPr>
      </w:pPr>
    </w:p>
    <w:p w:rsidR="00653159" w:rsidRDefault="00C5613E" w:rsidP="00C5613E">
      <w:pPr>
        <w:jc w:val="both"/>
        <w:rPr>
          <w:rFonts w:ascii="Garamond" w:hAnsi="Garamond"/>
          <w:sz w:val="28"/>
          <w:szCs w:val="28"/>
          <w:lang w:val="en-US"/>
        </w:rPr>
      </w:pPr>
      <w:r w:rsidRPr="001C48B5">
        <w:rPr>
          <w:rFonts w:ascii="Garamond" w:hAnsi="Garamond"/>
          <w:sz w:val="28"/>
          <w:szCs w:val="28"/>
          <w:lang w:val="en-US"/>
        </w:rPr>
        <w:t xml:space="preserve">The exam will be carried out as oral exam. </w:t>
      </w:r>
    </w:p>
    <w:p w:rsidR="00965740" w:rsidRDefault="00965740" w:rsidP="00C5613E">
      <w:pPr>
        <w:jc w:val="both"/>
        <w:rPr>
          <w:rFonts w:ascii="Garamond" w:hAnsi="Garamond"/>
          <w:sz w:val="28"/>
          <w:szCs w:val="28"/>
          <w:lang w:val="en-US"/>
        </w:rPr>
      </w:pPr>
    </w:p>
    <w:p w:rsidR="00653159" w:rsidRDefault="00653159" w:rsidP="00653159">
      <w:pPr>
        <w:jc w:val="both"/>
        <w:rPr>
          <w:rFonts w:ascii="Garamond" w:hAnsi="Garamond"/>
          <w:sz w:val="28"/>
          <w:szCs w:val="28"/>
          <w:lang w:val="en"/>
        </w:rPr>
      </w:pPr>
      <w:r>
        <w:rPr>
          <w:rFonts w:ascii="Garamond" w:hAnsi="Garamond"/>
          <w:sz w:val="28"/>
          <w:szCs w:val="28"/>
          <w:lang w:val="en-US"/>
        </w:rPr>
        <w:t xml:space="preserve">For attending students </w:t>
      </w:r>
      <w:r w:rsidRPr="00653159">
        <w:rPr>
          <w:rFonts w:ascii="Garamond" w:hAnsi="Garamond"/>
          <w:sz w:val="28"/>
          <w:szCs w:val="28"/>
          <w:lang w:val="en"/>
        </w:rPr>
        <w:t xml:space="preserve">there is </w:t>
      </w:r>
      <w:r w:rsidR="00C839D5">
        <w:rPr>
          <w:rFonts w:ascii="Garamond" w:hAnsi="Garamond"/>
          <w:sz w:val="28"/>
          <w:szCs w:val="28"/>
          <w:lang w:val="en"/>
        </w:rPr>
        <w:t>an</w:t>
      </w:r>
      <w:r w:rsidRPr="00653159">
        <w:rPr>
          <w:rFonts w:ascii="Garamond" w:hAnsi="Garamond"/>
          <w:sz w:val="28"/>
          <w:szCs w:val="28"/>
          <w:lang w:val="en"/>
        </w:rPr>
        <w:t xml:space="preserve"> oral exam on the</w:t>
      </w:r>
      <w:r>
        <w:rPr>
          <w:rFonts w:ascii="Garamond" w:hAnsi="Garamond"/>
          <w:sz w:val="28"/>
          <w:szCs w:val="28"/>
          <w:lang w:val="en"/>
        </w:rPr>
        <w:t xml:space="preserve"> </w:t>
      </w:r>
      <w:r w:rsidR="00965740">
        <w:rPr>
          <w:rFonts w:ascii="Garamond" w:hAnsi="Garamond"/>
          <w:sz w:val="28"/>
          <w:szCs w:val="28"/>
          <w:lang w:val="en"/>
        </w:rPr>
        <w:t>topics</w:t>
      </w:r>
      <w:r>
        <w:rPr>
          <w:rFonts w:ascii="Garamond" w:hAnsi="Garamond"/>
          <w:sz w:val="28"/>
          <w:szCs w:val="28"/>
          <w:lang w:val="en"/>
        </w:rPr>
        <w:t xml:space="preserve"> dealt with </w:t>
      </w:r>
      <w:r w:rsidR="00487E9B">
        <w:rPr>
          <w:rFonts w:ascii="Garamond" w:hAnsi="Garamond"/>
          <w:sz w:val="28"/>
          <w:szCs w:val="28"/>
          <w:lang w:val="en"/>
        </w:rPr>
        <w:t xml:space="preserve">during the lessons and the </w:t>
      </w:r>
      <w:r w:rsidR="00965740">
        <w:rPr>
          <w:rFonts w:ascii="Garamond" w:hAnsi="Garamond"/>
          <w:sz w:val="28"/>
          <w:szCs w:val="28"/>
          <w:lang w:val="en"/>
        </w:rPr>
        <w:t xml:space="preserve">related </w:t>
      </w:r>
      <w:r w:rsidR="00487E9B">
        <w:rPr>
          <w:rFonts w:ascii="Garamond" w:hAnsi="Garamond"/>
          <w:sz w:val="28"/>
          <w:szCs w:val="28"/>
          <w:lang w:val="en"/>
        </w:rPr>
        <w:t xml:space="preserve">teaching materials uploaded on the e-learning platform. </w:t>
      </w:r>
    </w:p>
    <w:p w:rsidR="00965740" w:rsidRDefault="00965740" w:rsidP="00653159">
      <w:pPr>
        <w:jc w:val="both"/>
        <w:rPr>
          <w:rFonts w:ascii="Garamond" w:hAnsi="Garamond"/>
          <w:sz w:val="28"/>
          <w:szCs w:val="28"/>
          <w:lang w:val="en-US"/>
        </w:rPr>
      </w:pPr>
    </w:p>
    <w:p w:rsidR="00653159" w:rsidRDefault="00653159" w:rsidP="00653159">
      <w:pPr>
        <w:jc w:val="both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 xml:space="preserve">For </w:t>
      </w:r>
      <w:proofErr w:type="spellStart"/>
      <w:r>
        <w:rPr>
          <w:rFonts w:ascii="Garamond" w:hAnsi="Garamond"/>
          <w:sz w:val="28"/>
          <w:szCs w:val="28"/>
          <w:lang w:val="en-US"/>
        </w:rPr>
        <w:t>non attending</w:t>
      </w:r>
      <w:proofErr w:type="spellEnd"/>
      <w:r>
        <w:rPr>
          <w:rFonts w:ascii="Garamond" w:hAnsi="Garamond"/>
          <w:sz w:val="28"/>
          <w:szCs w:val="28"/>
          <w:lang w:val="en-US"/>
        </w:rPr>
        <w:t xml:space="preserve"> students </w:t>
      </w:r>
      <w:r w:rsidRPr="00653159">
        <w:rPr>
          <w:rFonts w:ascii="Garamond" w:hAnsi="Garamond"/>
          <w:sz w:val="28"/>
          <w:szCs w:val="28"/>
          <w:lang w:val="en"/>
        </w:rPr>
        <w:t xml:space="preserve">there is </w:t>
      </w:r>
      <w:r w:rsidR="00965740">
        <w:rPr>
          <w:rFonts w:ascii="Garamond" w:hAnsi="Garamond"/>
          <w:sz w:val="28"/>
          <w:szCs w:val="28"/>
          <w:lang w:val="en"/>
        </w:rPr>
        <w:t>an</w:t>
      </w:r>
      <w:r w:rsidRPr="00653159">
        <w:rPr>
          <w:rFonts w:ascii="Garamond" w:hAnsi="Garamond"/>
          <w:sz w:val="28"/>
          <w:szCs w:val="28"/>
          <w:lang w:val="en"/>
        </w:rPr>
        <w:t xml:space="preserve"> oral exam on the entire </w:t>
      </w:r>
      <w:proofErr w:type="spellStart"/>
      <w:r w:rsidRPr="00653159">
        <w:rPr>
          <w:rFonts w:ascii="Garamond" w:hAnsi="Garamond"/>
          <w:sz w:val="28"/>
          <w:szCs w:val="28"/>
          <w:lang w:val="en"/>
        </w:rPr>
        <w:t>programme</w:t>
      </w:r>
      <w:proofErr w:type="spellEnd"/>
    </w:p>
    <w:p w:rsidR="00653159" w:rsidRDefault="00653159" w:rsidP="00C5613E">
      <w:pPr>
        <w:jc w:val="both"/>
        <w:rPr>
          <w:rFonts w:ascii="Garamond" w:hAnsi="Garamond"/>
          <w:sz w:val="28"/>
          <w:szCs w:val="28"/>
          <w:lang w:val="en-US"/>
        </w:rPr>
      </w:pPr>
    </w:p>
    <w:p w:rsidR="00C5613E" w:rsidRPr="001C48B5" w:rsidRDefault="00C839D5" w:rsidP="00C5613E">
      <w:pPr>
        <w:jc w:val="both"/>
        <w:rPr>
          <w:rFonts w:ascii="Calibri" w:hAnsi="Calibri"/>
          <w:color w:val="1F497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 xml:space="preserve">The exam </w:t>
      </w:r>
      <w:r w:rsidR="00832984">
        <w:rPr>
          <w:rFonts w:ascii="Garamond" w:hAnsi="Garamond"/>
          <w:sz w:val="28"/>
          <w:szCs w:val="28"/>
          <w:lang w:val="en-US"/>
        </w:rPr>
        <w:t xml:space="preserve">is aimed at testing the </w:t>
      </w:r>
      <w:proofErr w:type="spellStart"/>
      <w:r w:rsidR="00832984">
        <w:rPr>
          <w:rFonts w:ascii="Garamond" w:hAnsi="Garamond"/>
          <w:sz w:val="28"/>
          <w:szCs w:val="28"/>
          <w:lang w:val="en-US"/>
        </w:rPr>
        <w:t>students</w:t>
      </w:r>
      <w:proofErr w:type="spellEnd"/>
      <w:r w:rsidR="00C5613E" w:rsidRPr="001C48B5">
        <w:rPr>
          <w:rFonts w:ascii="Garamond" w:hAnsi="Garamond"/>
          <w:sz w:val="28"/>
          <w:szCs w:val="28"/>
          <w:lang w:val="en-US"/>
        </w:rPr>
        <w:t xml:space="preserve"> knowledge of the basics of the discipline and moreover at checking their capability to tackle, in a</w:t>
      </w:r>
      <w:r w:rsidR="00913332">
        <w:rPr>
          <w:rFonts w:ascii="Garamond" w:hAnsi="Garamond"/>
          <w:sz w:val="28"/>
          <w:szCs w:val="28"/>
          <w:lang w:val="en-US"/>
        </w:rPr>
        <w:t xml:space="preserve"> critical way, the dynamics of I</w:t>
      </w:r>
      <w:r w:rsidR="00C5613E" w:rsidRPr="001C48B5">
        <w:rPr>
          <w:rFonts w:ascii="Garamond" w:hAnsi="Garamond"/>
          <w:sz w:val="28"/>
          <w:szCs w:val="28"/>
          <w:lang w:val="en-US"/>
        </w:rPr>
        <w:t>talian public administration, thanks to m</w:t>
      </w:r>
      <w:r w:rsidR="00C5613E">
        <w:rPr>
          <w:rFonts w:ascii="Garamond" w:hAnsi="Garamond"/>
          <w:sz w:val="28"/>
          <w:szCs w:val="28"/>
          <w:lang w:val="en-US"/>
        </w:rPr>
        <w:t xml:space="preserve">ethodology and principles they </w:t>
      </w:r>
      <w:r w:rsidR="00C5613E" w:rsidRPr="001C48B5">
        <w:rPr>
          <w:rFonts w:ascii="Garamond" w:hAnsi="Garamond"/>
          <w:sz w:val="28"/>
          <w:szCs w:val="28"/>
          <w:lang w:val="en-US"/>
        </w:rPr>
        <w:t>must have acquired, and therefore to be able to continue studying independently the more complex topics of administrative law</w:t>
      </w:r>
      <w:r w:rsidR="00AB782A">
        <w:rPr>
          <w:rFonts w:ascii="Garamond" w:hAnsi="Garamond"/>
          <w:sz w:val="28"/>
          <w:szCs w:val="28"/>
          <w:lang w:val="en-US"/>
        </w:rPr>
        <w:t>,</w:t>
      </w:r>
      <w:r w:rsidR="00C5613E" w:rsidRPr="001C48B5">
        <w:rPr>
          <w:rFonts w:ascii="Garamond" w:hAnsi="Garamond"/>
          <w:sz w:val="28"/>
          <w:szCs w:val="28"/>
          <w:lang w:val="en-US"/>
        </w:rPr>
        <w:t xml:space="preserve"> in its changing patterns, with a problem solving approach.</w:t>
      </w:r>
    </w:p>
    <w:p w:rsidR="002B6D6C" w:rsidRPr="002B6D6C" w:rsidRDefault="002B6D6C">
      <w:pPr>
        <w:rPr>
          <w:lang w:val="en-US"/>
        </w:rPr>
      </w:pPr>
    </w:p>
    <w:sectPr w:rsidR="002B6D6C" w:rsidRPr="002B6D6C" w:rsidSect="00C6664B">
      <w:pgSz w:w="11906" w:h="16838"/>
      <w:pgMar w:top="1618" w:right="2591" w:bottom="3317" w:left="259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A5450"/>
    <w:multiLevelType w:val="hybridMultilevel"/>
    <w:tmpl w:val="B664A3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42796"/>
    <w:multiLevelType w:val="hybridMultilevel"/>
    <w:tmpl w:val="AFA4A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CD65DB"/>
    <w:multiLevelType w:val="hybridMultilevel"/>
    <w:tmpl w:val="807A4E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9A"/>
    <w:rsid w:val="000923C3"/>
    <w:rsid w:val="000B67C8"/>
    <w:rsid w:val="000E39DB"/>
    <w:rsid w:val="000E3EA3"/>
    <w:rsid w:val="00125649"/>
    <w:rsid w:val="001270D3"/>
    <w:rsid w:val="002A1D58"/>
    <w:rsid w:val="002B0176"/>
    <w:rsid w:val="002B4856"/>
    <w:rsid w:val="002B6D6C"/>
    <w:rsid w:val="00397B9A"/>
    <w:rsid w:val="00412042"/>
    <w:rsid w:val="0048570A"/>
    <w:rsid w:val="00487E9B"/>
    <w:rsid w:val="00543464"/>
    <w:rsid w:val="005B32EF"/>
    <w:rsid w:val="005D0D5D"/>
    <w:rsid w:val="00653159"/>
    <w:rsid w:val="00674D79"/>
    <w:rsid w:val="00726CF9"/>
    <w:rsid w:val="00727BB1"/>
    <w:rsid w:val="007818AA"/>
    <w:rsid w:val="007F3C73"/>
    <w:rsid w:val="0083112A"/>
    <w:rsid w:val="00832984"/>
    <w:rsid w:val="008C3E1D"/>
    <w:rsid w:val="00913332"/>
    <w:rsid w:val="009331F2"/>
    <w:rsid w:val="00965740"/>
    <w:rsid w:val="00966F88"/>
    <w:rsid w:val="009E625C"/>
    <w:rsid w:val="00A55AFB"/>
    <w:rsid w:val="00A57B2C"/>
    <w:rsid w:val="00A72749"/>
    <w:rsid w:val="00AA35DA"/>
    <w:rsid w:val="00AB782A"/>
    <w:rsid w:val="00B75166"/>
    <w:rsid w:val="00B862B1"/>
    <w:rsid w:val="00BC4530"/>
    <w:rsid w:val="00C5613E"/>
    <w:rsid w:val="00C6664B"/>
    <w:rsid w:val="00C839D5"/>
    <w:rsid w:val="00C94972"/>
    <w:rsid w:val="00CC37F9"/>
    <w:rsid w:val="00D0323A"/>
    <w:rsid w:val="00D62E7E"/>
    <w:rsid w:val="00D86976"/>
    <w:rsid w:val="00D94D0D"/>
    <w:rsid w:val="00E00D8E"/>
    <w:rsid w:val="00E40675"/>
    <w:rsid w:val="00E6587B"/>
    <w:rsid w:val="00E67733"/>
    <w:rsid w:val="00E777D3"/>
    <w:rsid w:val="00EB0255"/>
    <w:rsid w:val="00ED7D9A"/>
    <w:rsid w:val="00EF5160"/>
    <w:rsid w:val="00F8030C"/>
    <w:rsid w:val="00FB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664B"/>
    <w:pPr>
      <w:suppressAutoHyphens/>
    </w:pPr>
    <w:rPr>
      <w:rFonts w:ascii="New York" w:hAnsi="New York" w:cs="New York"/>
      <w:sz w:val="24"/>
      <w:szCs w:val="24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6664B"/>
    <w:rPr>
      <w:rFonts w:ascii="Symbol" w:hAnsi="Symbol" w:cs="Symbol" w:hint="default"/>
      <w:lang w:val="en-GB" w:eastAsia="en-GB"/>
    </w:rPr>
  </w:style>
  <w:style w:type="character" w:customStyle="1" w:styleId="WW8Num1z2">
    <w:name w:val="WW8Num1z2"/>
    <w:rsid w:val="00C6664B"/>
    <w:rPr>
      <w:rFonts w:ascii="Courier New" w:hAnsi="Courier New" w:cs="Courier New" w:hint="default"/>
      <w:lang w:val="en-GB" w:eastAsia="en-GB"/>
    </w:rPr>
  </w:style>
  <w:style w:type="character" w:customStyle="1" w:styleId="WW8Num1z3">
    <w:name w:val="WW8Num1z3"/>
    <w:rsid w:val="00C6664B"/>
    <w:rPr>
      <w:rFonts w:ascii="Wingdings" w:hAnsi="Wingdings" w:cs="Wingdings" w:hint="default"/>
      <w:lang w:val="en-GB" w:eastAsia="en-GB"/>
    </w:rPr>
  </w:style>
  <w:style w:type="character" w:customStyle="1" w:styleId="Caratterepredefinitoparagrafo">
    <w:name w:val="Carattere predefinito paragrafo"/>
    <w:rsid w:val="00C6664B"/>
  </w:style>
  <w:style w:type="character" w:styleId="Enfasigrassetto">
    <w:name w:val="Strong"/>
    <w:qFormat/>
    <w:rsid w:val="00C6664B"/>
    <w:rPr>
      <w:b/>
      <w:bCs/>
      <w:lang w:val="en-GB" w:eastAsia="en-GB"/>
    </w:rPr>
  </w:style>
  <w:style w:type="paragraph" w:customStyle="1" w:styleId="Intestazione1">
    <w:name w:val="Intestazione1"/>
    <w:basedOn w:val="Normale"/>
    <w:next w:val="Corpotesto1"/>
    <w:rsid w:val="00C6664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1">
    <w:name w:val="Corpo testo1"/>
    <w:basedOn w:val="Normale"/>
    <w:rsid w:val="00C6664B"/>
    <w:pPr>
      <w:spacing w:after="120"/>
    </w:pPr>
  </w:style>
  <w:style w:type="paragraph" w:styleId="Elenco">
    <w:name w:val="List"/>
    <w:basedOn w:val="Corpotesto1"/>
    <w:rsid w:val="00C6664B"/>
    <w:rPr>
      <w:rFonts w:cs="Mangal"/>
    </w:rPr>
  </w:style>
  <w:style w:type="paragraph" w:customStyle="1" w:styleId="Didascalia1">
    <w:name w:val="Didascalia1"/>
    <w:basedOn w:val="Normale"/>
    <w:rsid w:val="00C6664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6664B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966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664B"/>
    <w:pPr>
      <w:suppressAutoHyphens/>
    </w:pPr>
    <w:rPr>
      <w:rFonts w:ascii="New York" w:hAnsi="New York" w:cs="New York"/>
      <w:sz w:val="24"/>
      <w:szCs w:val="24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6664B"/>
    <w:rPr>
      <w:rFonts w:ascii="Symbol" w:hAnsi="Symbol" w:cs="Symbol" w:hint="default"/>
      <w:lang w:val="en-GB" w:eastAsia="en-GB"/>
    </w:rPr>
  </w:style>
  <w:style w:type="character" w:customStyle="1" w:styleId="WW8Num1z2">
    <w:name w:val="WW8Num1z2"/>
    <w:rsid w:val="00C6664B"/>
    <w:rPr>
      <w:rFonts w:ascii="Courier New" w:hAnsi="Courier New" w:cs="Courier New" w:hint="default"/>
      <w:lang w:val="en-GB" w:eastAsia="en-GB"/>
    </w:rPr>
  </w:style>
  <w:style w:type="character" w:customStyle="1" w:styleId="WW8Num1z3">
    <w:name w:val="WW8Num1z3"/>
    <w:rsid w:val="00C6664B"/>
    <w:rPr>
      <w:rFonts w:ascii="Wingdings" w:hAnsi="Wingdings" w:cs="Wingdings" w:hint="default"/>
      <w:lang w:val="en-GB" w:eastAsia="en-GB"/>
    </w:rPr>
  </w:style>
  <w:style w:type="character" w:customStyle="1" w:styleId="Caratterepredefinitoparagrafo">
    <w:name w:val="Carattere predefinito paragrafo"/>
    <w:rsid w:val="00C6664B"/>
  </w:style>
  <w:style w:type="character" w:styleId="Enfasigrassetto">
    <w:name w:val="Strong"/>
    <w:qFormat/>
    <w:rsid w:val="00C6664B"/>
    <w:rPr>
      <w:b/>
      <w:bCs/>
      <w:lang w:val="en-GB" w:eastAsia="en-GB"/>
    </w:rPr>
  </w:style>
  <w:style w:type="paragraph" w:customStyle="1" w:styleId="Intestazione1">
    <w:name w:val="Intestazione1"/>
    <w:basedOn w:val="Normale"/>
    <w:next w:val="Corpotesto1"/>
    <w:rsid w:val="00C6664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1">
    <w:name w:val="Corpo testo1"/>
    <w:basedOn w:val="Normale"/>
    <w:rsid w:val="00C6664B"/>
    <w:pPr>
      <w:spacing w:after="120"/>
    </w:pPr>
  </w:style>
  <w:style w:type="paragraph" w:styleId="Elenco">
    <w:name w:val="List"/>
    <w:basedOn w:val="Corpotesto1"/>
    <w:rsid w:val="00C6664B"/>
    <w:rPr>
      <w:rFonts w:cs="Mangal"/>
    </w:rPr>
  </w:style>
  <w:style w:type="paragraph" w:customStyle="1" w:styleId="Didascalia1">
    <w:name w:val="Didascalia1"/>
    <w:basedOn w:val="Normale"/>
    <w:rsid w:val="00C6664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6664B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966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2132</Characters>
  <Application>Microsoft Office Word</Application>
  <DocSecurity>4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DIRITTO AMMINISTRATIVO 2</vt:lpstr>
    </vt:vector>
  </TitlesOfParts>
  <Company>Hewlett-Packard Company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DIRITTO AMMINISTRATIVO 2</dc:title>
  <dc:creator>SALA</dc:creator>
  <cp:lastModifiedBy>Direzione Informatica</cp:lastModifiedBy>
  <cp:revision>2</cp:revision>
  <cp:lastPrinted>1900-12-31T22:00:00Z</cp:lastPrinted>
  <dcterms:created xsi:type="dcterms:W3CDTF">2018-09-12T14:45:00Z</dcterms:created>
  <dcterms:modified xsi:type="dcterms:W3CDTF">2018-09-12T14:45:00Z</dcterms:modified>
</cp:coreProperties>
</file>