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983" w:rsidRPr="003F3983" w:rsidRDefault="003F3983" w:rsidP="00E67A84">
      <w:pPr>
        <w:pStyle w:val="Titolo3"/>
        <w:keepNext w:val="0"/>
        <w:keepLines w:val="0"/>
        <w:spacing w:before="0" w:line="320" w:lineRule="atLeast"/>
        <w:jc w:val="center"/>
        <w:rPr>
          <w:rFonts w:ascii="Times New Roman" w:hAnsi="Times New Roman"/>
        </w:rPr>
      </w:pPr>
      <w:r w:rsidRPr="003F3983">
        <w:rPr>
          <w:rFonts w:ascii="Times New Roman" w:hAnsi="Times New Roman"/>
        </w:rPr>
        <w:t>Keynes, John Maynard</w:t>
      </w:r>
    </w:p>
    <w:p w:rsidR="00E67A84" w:rsidRDefault="00E67A84" w:rsidP="00E67A84">
      <w:pPr>
        <w:spacing w:line="320" w:lineRule="atLeast"/>
        <w:jc w:val="center"/>
        <w:rPr>
          <w:rFonts w:ascii="Times New Roman" w:hAnsi="Times New Roman"/>
        </w:rPr>
      </w:pPr>
    </w:p>
    <w:p w:rsidR="003F3983" w:rsidRDefault="003F3983" w:rsidP="00E67A84">
      <w:pPr>
        <w:spacing w:line="320" w:lineRule="atLeast"/>
        <w:jc w:val="center"/>
        <w:rPr>
          <w:rFonts w:ascii="Times New Roman" w:hAnsi="Times New Roman"/>
        </w:rPr>
      </w:pPr>
      <w:r w:rsidRPr="003F3983">
        <w:rPr>
          <w:rFonts w:ascii="Times New Roman" w:hAnsi="Times New Roman"/>
          <w:noProof/>
          <w:lang w:eastAsia="it-IT"/>
        </w:rPr>
        <w:drawing>
          <wp:inline distT="0" distB="0" distL="0" distR="0" wp14:anchorId="6AC38472" wp14:editId="69BCF263">
            <wp:extent cx="3542919" cy="2099463"/>
            <wp:effectExtent l="0" t="0" r="635" b="0"/>
            <wp:docPr id="24" name="Immagine 24" descr="http://cdn.ovoadv.com/k-images/k2/bi000680_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cdn.ovoadv.com/k-images/k2/bi000680_k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5809" cy="2101175"/>
                    </a:xfrm>
                    <a:prstGeom prst="rect">
                      <a:avLst/>
                    </a:prstGeom>
                    <a:noFill/>
                    <a:ln>
                      <a:noFill/>
                    </a:ln>
                  </pic:spPr>
                </pic:pic>
              </a:graphicData>
            </a:graphic>
          </wp:inline>
        </w:drawing>
      </w:r>
    </w:p>
    <w:p w:rsidR="00E67A84" w:rsidRPr="003F3983" w:rsidRDefault="00E67A84" w:rsidP="00E67A84">
      <w:pPr>
        <w:spacing w:line="320" w:lineRule="atLeast"/>
        <w:jc w:val="center"/>
        <w:rPr>
          <w:rFonts w:ascii="Times New Roman" w:hAnsi="Times New Roman"/>
        </w:rPr>
      </w:pPr>
    </w:p>
    <w:p w:rsidR="003F3983" w:rsidRDefault="003F3983" w:rsidP="00E67A84">
      <w:pPr>
        <w:pStyle w:val="NormaleWeb"/>
        <w:spacing w:before="0" w:beforeAutospacing="0" w:after="0" w:afterAutospacing="0" w:line="320" w:lineRule="atLeast"/>
        <w:jc w:val="both"/>
      </w:pPr>
      <w:r w:rsidRPr="00E67A84">
        <w:rPr>
          <w:rStyle w:val="Enfasigrassetto"/>
          <w:lang w:val="en-US"/>
        </w:rPr>
        <w:t>Keynes</w:t>
      </w:r>
      <w:r w:rsidRPr="00E67A84">
        <w:rPr>
          <w:lang w:val="en-US"/>
        </w:rPr>
        <w:t xml:space="preserve"> </w:t>
      </w:r>
      <w:r w:rsidRPr="003F3983">
        <w:rPr>
          <w:rFonts w:ascii="Cambria Math" w:hAnsi="Cambria Math" w:cs="Cambria Math"/>
        </w:rPr>
        <w:t>⟨</w:t>
      </w:r>
      <w:r w:rsidRPr="00E67A84">
        <w:rPr>
          <w:rStyle w:val="Enfasicorsivo"/>
          <w:lang w:val="en-US"/>
        </w:rPr>
        <w:t>kèin</w:t>
      </w:r>
      <w:r w:rsidRPr="00E67A84">
        <w:rPr>
          <w:lang w:val="en-US"/>
        </w:rPr>
        <w:t>ʃ</w:t>
      </w:r>
      <w:r w:rsidRPr="003F3983">
        <w:rPr>
          <w:rFonts w:ascii="Cambria Math" w:hAnsi="Cambria Math" w:cs="Cambria Math"/>
        </w:rPr>
        <w:t>⟩</w:t>
      </w:r>
      <w:r w:rsidRPr="00E67A84">
        <w:rPr>
          <w:lang w:val="en-US"/>
        </w:rPr>
        <w:t xml:space="preserve">, </w:t>
      </w:r>
      <w:r w:rsidRPr="00E67A84">
        <w:rPr>
          <w:rStyle w:val="sc"/>
          <w:lang w:val="en-US"/>
        </w:rPr>
        <w:t>John Maynard</w:t>
      </w:r>
      <w:r w:rsidRPr="00E67A84">
        <w:rPr>
          <w:lang w:val="en-US"/>
        </w:rPr>
        <w:t>. - Economista (</w:t>
      </w:r>
      <w:hyperlink r:id="rId10" w:history="1">
        <w:r w:rsidRPr="00E67A84">
          <w:rPr>
            <w:rStyle w:val="Collegamentoipertestuale"/>
            <w:lang w:val="en-US"/>
          </w:rPr>
          <w:t>Cambridge</w:t>
        </w:r>
      </w:hyperlink>
      <w:r w:rsidRPr="00E67A84">
        <w:rPr>
          <w:lang w:val="en-US"/>
        </w:rPr>
        <w:t xml:space="preserve"> 1883 - Firle, </w:t>
      </w:r>
      <w:hyperlink r:id="rId11" w:history="1">
        <w:r w:rsidRPr="00E67A84">
          <w:rPr>
            <w:rStyle w:val="Collegamentoipertestuale"/>
            <w:lang w:val="en-US"/>
          </w:rPr>
          <w:t>Sussex</w:t>
        </w:r>
      </w:hyperlink>
      <w:r w:rsidRPr="00E67A84">
        <w:rPr>
          <w:lang w:val="en-US"/>
        </w:rPr>
        <w:t xml:space="preserve">, 1946). </w:t>
      </w:r>
      <w:r w:rsidRPr="003F3983">
        <w:t xml:space="preserve">Considerato una delle figure fondamentali della scienza economica, il suo pensiero e le sue opere hanno influenzato l'elaborazione economica, sociologica e politica del Novecento. L'insoddisfazione per l'incapacità delle teorie economiche a dare spiegazioni e indicazioni convincenti di fronte alla disoccupazione di massa, dovuta alla crisi del 1929, portò K. a elaborare la sua rivoluzionaria tesi, esposta nella celebre opera </w:t>
      </w:r>
      <w:r w:rsidRPr="003F3983">
        <w:rPr>
          <w:rStyle w:val="Enfasicorsivo"/>
        </w:rPr>
        <w:t>General theory of employment, interest and money</w:t>
      </w:r>
      <w:r w:rsidRPr="003F3983">
        <w:t xml:space="preserve"> (1936; trad. it. 1947 e 1971), in cui negò la validità della teoria secondo la quale l'offerta crea sempre la propria domanda e mise in discussione la naturale tendenza del sistema concorrenziale alla piena occupazione dei fattori produttivi, in cui l'economia classica aveva in complesso creduto. K. dimostrò la possibilità che si determinasse e si mantenesse una posizione di equilibrio, accompagnata da un elevato inutilizzo dei fattori di produzione e soprattutto del fattore lavoro, e sottolineò l'importanza che può avere la domanda effettiva come stimolo alla ripresa dell'attività e all'investimento. Da ciò ricavò la necessità che lo Stato dovesse intervenire con la spesa pubblica, anche affrontando un deficit di bilancio per creare reddito e conseguente domanda di beni, quando la domanda del mercato non fosse sufficiente a occupare tutti i fattori di produzione disponibili. La teoria di K. poggia su tre concetti fondamentali. Il primo è relativo alla funzione del consumo, la cui analisi rivela come la parte del reddito consumata cresca meno che proporzionalmente al crescere del reddito, al contrario di quel che si verifica invece per la parte del reddito risparmiata. Il secondo riguarda la funzione dell'efficienza marginale del capitale, da cui risulta come gli investimenti varino in funzione diretta del saggio di rendimento previsto, più che in funzione inversa del saggio di interesse. Il terzo concetto è quello della funzione della preferenza per la liquidità, che analizza i vari motivi influenti sulla percentuale del reddito che resta liquida nelle mani del pubblico e delle banche e mette in luce come il saggio dell'interesse, oltre che dall'offerta e dalla domanda di risparmio, sia determinato anche dall'offerta e dalla domanda di moneta. Le idee keynesiane sulla grande crisi iniziata nel 1929, e su quello che si sarebbe dovuto fare per superare la </w:t>
      </w:r>
      <w:r w:rsidRPr="003F3983">
        <w:lastRenderedPageBreak/>
        <w:t>depressione, trovarono numerosi seguaci e furono adottate da diversi governi, ma suscitarono anche critiche e vivaci discussioni.</w:t>
      </w:r>
    </w:p>
    <w:p w:rsidR="00E67A84" w:rsidRDefault="00E67A84" w:rsidP="00E67A84">
      <w:pPr>
        <w:pStyle w:val="NormaleWeb"/>
        <w:spacing w:before="0" w:beforeAutospacing="0" w:after="0" w:afterAutospacing="0" w:line="320" w:lineRule="atLeast"/>
        <w:jc w:val="both"/>
      </w:pPr>
    </w:p>
    <w:p w:rsidR="00E67A84" w:rsidRPr="00E67A84" w:rsidRDefault="003F3983" w:rsidP="00E67A84">
      <w:pPr>
        <w:pStyle w:val="NormaleWeb"/>
        <w:spacing w:before="0" w:beforeAutospacing="0" w:after="0" w:afterAutospacing="0" w:line="320" w:lineRule="atLeast"/>
        <w:jc w:val="both"/>
        <w:rPr>
          <w:rStyle w:val="sc-paragraph2"/>
          <w:b/>
        </w:rPr>
      </w:pPr>
      <w:bookmarkStart w:id="0" w:name="vitaeopere-1"/>
      <w:r w:rsidRPr="00E67A84">
        <w:rPr>
          <w:rStyle w:val="sc-paragraph2"/>
          <w:b/>
        </w:rPr>
        <w:t>Vita e opere.</w:t>
      </w:r>
      <w:bookmarkEnd w:id="0"/>
    </w:p>
    <w:p w:rsidR="003F3983" w:rsidRDefault="003F3983" w:rsidP="00E67A84">
      <w:pPr>
        <w:pStyle w:val="NormaleWeb"/>
        <w:spacing w:before="0" w:beforeAutospacing="0" w:after="0" w:afterAutospacing="0" w:line="320" w:lineRule="atLeast"/>
        <w:jc w:val="both"/>
      </w:pPr>
      <w:r w:rsidRPr="003F3983">
        <w:t xml:space="preserve">Si laureò nel 1905 al King's College di Cambridge, dedicandosi dapprima agli studî matematici e soltanto in un secondo momento, sotto l'influenza di </w:t>
      </w:r>
      <w:hyperlink r:id="rId12" w:history="1">
        <w:r w:rsidRPr="003F3983">
          <w:rPr>
            <w:rStyle w:val="Collegamentoipertestuale"/>
          </w:rPr>
          <w:t>A. Marshall</w:t>
        </w:r>
      </w:hyperlink>
      <w:r w:rsidRPr="003F3983">
        <w:t>, agli studî economici. Dal 1906 al 1908 lavorò nell'amministrazione civile al ministero per l'India. Divenne lettore di economia nel 1908 ma continuò ad avere anche incarichi professionali di altro genere, fra i quali quello di investitore finanziario e, dal 1912, quello di direttore dell'</w:t>
      </w:r>
      <w:r w:rsidRPr="003F3983">
        <w:rPr>
          <w:rStyle w:val="Enfasicorsivo"/>
        </w:rPr>
        <w:t>Economic Journal</w:t>
      </w:r>
      <w:r w:rsidRPr="003F3983">
        <w:t xml:space="preserve">, incarico che mantenne fino al 1944. Al 1913 risale la sua prima pubblicazione di rilievo, </w:t>
      </w:r>
      <w:r w:rsidRPr="003F3983">
        <w:rPr>
          <w:rStyle w:val="Enfasicorsivo"/>
        </w:rPr>
        <w:t>Indian currency and finance</w:t>
      </w:r>
      <w:r w:rsidRPr="003F3983">
        <w:t xml:space="preserve">, in cui traspare già la sua acuta critica al sistema del </w:t>
      </w:r>
      <w:r w:rsidRPr="003F3983">
        <w:rPr>
          <w:rStyle w:val="Enfasicorsivo"/>
        </w:rPr>
        <w:t>gold standard</w:t>
      </w:r>
      <w:r w:rsidRPr="003F3983">
        <w:t xml:space="preserve">. Dal 1915 al 1918 fu consulente presso il ministero del Tesoro e ne fu rappresentante ufficiale durante la conferenza di pace con la </w:t>
      </w:r>
      <w:hyperlink r:id="rId13" w:history="1">
        <w:r w:rsidRPr="003F3983">
          <w:rPr>
            <w:rStyle w:val="Collegamentoipertestuale"/>
          </w:rPr>
          <w:t>Germania</w:t>
        </w:r>
      </w:hyperlink>
      <w:r w:rsidRPr="003F3983">
        <w:t xml:space="preserve">, tenutasi a Parigi nel 1919 al termine del primo conflitto mondiale. Trovandosi in totale disaccordo con le pesanti riparazioni di guerra imposte ai paesi sconfitti, si dimise dall'incarico, esprimendo clamorosamente il suo dissenso. La sua opposizione alle conclusioni della conferenza trovava spiegazione nell'opera </w:t>
      </w:r>
      <w:r w:rsidRPr="003F3983">
        <w:rPr>
          <w:rStyle w:val="Enfasicorsivo"/>
        </w:rPr>
        <w:t xml:space="preserve">The economic consequences of the </w:t>
      </w:r>
      <w:hyperlink r:id="rId14" w:history="1">
        <w:r w:rsidRPr="003F3983">
          <w:rPr>
            <w:rStyle w:val="Collegamentoipertestuale"/>
            <w:i/>
            <w:iCs/>
          </w:rPr>
          <w:t>peace</w:t>
        </w:r>
      </w:hyperlink>
      <w:bookmarkStart w:id="1" w:name="_GoBack"/>
      <w:bookmarkEnd w:id="1"/>
      <w:r w:rsidRPr="003F3983">
        <w:t xml:space="preserve"> (1919; trad. it. 1929), in cui K. sottolineava esaurientemente come gli ingenti debiti di guerra non avrebbero potuto favorire la ripresa economica dell'Europa. Nel decennio seguente scrisse una serie di interessanti opere che lo portarono per tappe successive a elaborare lo schema del suo originale apparato teorico, con cui rivoluzionò la dottrina economica corrente. Nel </w:t>
      </w:r>
      <w:r w:rsidRPr="003F3983">
        <w:rPr>
          <w:rStyle w:val="Enfasicorsivo"/>
        </w:rPr>
        <w:t>Treatise on probability</w:t>
      </w:r>
      <w:r w:rsidRPr="003F3983">
        <w:t xml:space="preserve">, del 1921, riprese i suoi interessi matematici, sviluppando alcuni concetti sulla teoria della probabilità. Seguirono le opere </w:t>
      </w:r>
      <w:r w:rsidRPr="003F3983">
        <w:rPr>
          <w:rStyle w:val="Enfasicorsivo"/>
        </w:rPr>
        <w:t>A revision of the theory</w:t>
      </w:r>
      <w:r w:rsidRPr="003F3983">
        <w:t xml:space="preserve"> (1922; trad. it. 1922); </w:t>
      </w:r>
      <w:r w:rsidRPr="003F3983">
        <w:rPr>
          <w:rStyle w:val="Enfasicorsivo"/>
        </w:rPr>
        <w:t>A tract on monetary reform</w:t>
      </w:r>
      <w:r w:rsidRPr="003F3983">
        <w:t xml:space="preserve"> (1923; trad. it. 1925), in cui approfondì gli aspetti monetarî degli interventi di politica economica; </w:t>
      </w:r>
      <w:r w:rsidRPr="003F3983">
        <w:rPr>
          <w:rStyle w:val="Enfasicorsivo"/>
        </w:rPr>
        <w:t xml:space="preserve">A short view of </w:t>
      </w:r>
      <w:hyperlink r:id="rId15" w:history="1">
        <w:r w:rsidRPr="003F3983">
          <w:rPr>
            <w:rStyle w:val="Collegamentoipertestuale"/>
            <w:i/>
            <w:iCs/>
          </w:rPr>
          <w:t>Russia</w:t>
        </w:r>
      </w:hyperlink>
      <w:r w:rsidRPr="003F3983">
        <w:t xml:space="preserve"> (1925); il saggio </w:t>
      </w:r>
      <w:r w:rsidRPr="003F3983">
        <w:rPr>
          <w:rStyle w:val="Enfasicorsivo"/>
        </w:rPr>
        <w:t xml:space="preserve">The economic consequences of Winston </w:t>
      </w:r>
      <w:hyperlink r:id="rId16" w:history="1">
        <w:r w:rsidRPr="003F3983">
          <w:rPr>
            <w:rStyle w:val="Collegamentoipertestuale"/>
            <w:i/>
            <w:iCs/>
          </w:rPr>
          <w:t>Churchill</w:t>
        </w:r>
      </w:hyperlink>
      <w:r w:rsidRPr="003F3983">
        <w:t xml:space="preserve"> (1925), violento attacco contro la decisione di restaurare il </w:t>
      </w:r>
      <w:r w:rsidRPr="003F3983">
        <w:rPr>
          <w:rStyle w:val="Enfasicorsivo"/>
        </w:rPr>
        <w:t>gold standard</w:t>
      </w:r>
      <w:r w:rsidRPr="003F3983">
        <w:t xml:space="preserve"> presa appunto dal cancelliere dello Scacchiere W. Churchill. Da quel momento le sue attenzioni si concentrarono sulla crescente disoccupazione che aveva cominciato a colpire in quel periodo la Gran Bretagna. La preoccupazione di K. per questo fenomeno e le sue pessimistiche previsioni in proposito trovarono prima espressione nello scritto </w:t>
      </w:r>
      <w:r w:rsidRPr="003F3983">
        <w:rPr>
          <w:rStyle w:val="Enfasicorsivo"/>
        </w:rPr>
        <w:t>The end of the laissez-faire</w:t>
      </w:r>
      <w:r w:rsidRPr="003F3983">
        <w:t xml:space="preserve"> (1926) e nel suo appoggio in qualità di consulente governativo al programma di lavori pubblici avviati dal Liberal party come deterrente alla disoccupazione. La grande depressione, che ebbe culmine nel 1929, diede completamente ragione alla convinzione di K. sull'incapacità del libero mercato di garantire la piena occupazione dei fattori produttivi. Negli anni della crisi portò a termine il suo </w:t>
      </w:r>
      <w:r w:rsidRPr="003F3983">
        <w:rPr>
          <w:rStyle w:val="Enfasicorsivo"/>
        </w:rPr>
        <w:t>Treatise on money</w:t>
      </w:r>
      <w:r w:rsidRPr="003F3983">
        <w:t xml:space="preserve"> (2 voll., 1930; trad. it. 1932-34), in cui cominciarono ad affiorare riflessioni più approfondite sul divario fra risparmio e investimenti, inserite però in schemi teorici ancora inadeguati all'interpretazione dei fenomeni economici contemporanei, come sottolineò successivamente lo stesso Keynes. Dopo aver pubblicato </w:t>
      </w:r>
      <w:r w:rsidRPr="003F3983">
        <w:rPr>
          <w:rStyle w:val="Enfasicorsivo"/>
        </w:rPr>
        <w:t>Essay in persuasion</w:t>
      </w:r>
      <w:r w:rsidRPr="003F3983">
        <w:t xml:space="preserve"> (1931; trad. it. 1968) e </w:t>
      </w:r>
      <w:r w:rsidRPr="003F3983">
        <w:rPr>
          <w:rStyle w:val="Enfasicorsivo"/>
        </w:rPr>
        <w:t xml:space="preserve">Essay and sketches in </w:t>
      </w:r>
      <w:r w:rsidRPr="003F3983">
        <w:rPr>
          <w:rStyle w:val="Enfasicorsivo"/>
        </w:rPr>
        <w:lastRenderedPageBreak/>
        <w:t>biography</w:t>
      </w:r>
      <w:r w:rsidRPr="003F3983">
        <w:t xml:space="preserve"> (1933; trad. it. 1951), la riflessione sugli anni della crisi e il dibattito suscitato dalle sue idee trovarono compimento nella sua opera fondamentale, la già citata </w:t>
      </w:r>
      <w:r w:rsidRPr="003F3983">
        <w:rPr>
          <w:rStyle w:val="Enfasicorsivo"/>
        </w:rPr>
        <w:t>General theory of employment, interest and money</w:t>
      </w:r>
      <w:r w:rsidRPr="003F3983">
        <w:t xml:space="preserve"> che, grazie ai suoi nuovi contributi concettuali, gettò le basi dell'analisi macroeconomica successiva. Nel 1940 K. fu nominato consulente finanziario del cancelliere dello Scacchiere e membro del Consiglio di direzione della Banca di </w:t>
      </w:r>
      <w:hyperlink r:id="rId17" w:history="1">
        <w:r w:rsidRPr="003F3983">
          <w:rPr>
            <w:rStyle w:val="Collegamentoipertestuale"/>
          </w:rPr>
          <w:t>Inghilterra</w:t>
        </w:r>
      </w:hyperlink>
      <w:r w:rsidRPr="003F3983">
        <w:t xml:space="preserve">; poté così mettere la sua esperienza al servizio del paese e influire sulla politica di finanziamento del secondo conflitto mondiale. È dello stesso anno, infatti, il saggio </w:t>
      </w:r>
      <w:r w:rsidRPr="003F3983">
        <w:rPr>
          <w:rStyle w:val="Enfasicorsivo"/>
        </w:rPr>
        <w:t>How to pay for the war</w:t>
      </w:r>
      <w:r w:rsidRPr="003F3983">
        <w:t xml:space="preserve"> (1940; trad. it. 1971). Nel 1942 fu nominato primo barone di Tilton e nel 1944 ottenne l'alta carica di lord High </w:t>
      </w:r>
      <w:hyperlink r:id="rId18" w:history="1">
        <w:r w:rsidRPr="003F3983">
          <w:rPr>
            <w:rStyle w:val="Collegamentoipertestuale"/>
          </w:rPr>
          <w:t>Stewart</w:t>
        </w:r>
      </w:hyperlink>
      <w:r w:rsidRPr="003F3983">
        <w:t xml:space="preserve"> of England. Fu a capo della delegazione britannica alla conferenza di </w:t>
      </w:r>
      <w:hyperlink r:id="rId19" w:history="1">
        <w:r w:rsidRPr="003F3983">
          <w:rPr>
            <w:rStyle w:val="Collegamentoipertestuale"/>
          </w:rPr>
          <w:t>Bretton Woods</w:t>
        </w:r>
      </w:hyperlink>
      <w:r w:rsidRPr="003F3983">
        <w:t>, dove sostenne un suo progetto di riforma monetaria postbellica, l'</w:t>
      </w:r>
      <w:r w:rsidRPr="003F3983">
        <w:rPr>
          <w:rStyle w:val="Enfasicorsivo"/>
        </w:rPr>
        <w:t>International clearing union</w:t>
      </w:r>
      <w:r w:rsidRPr="003F3983">
        <w:t xml:space="preserve">, pubblicato sotto la sua guida nel 1943 (trad. it. 1971), che però non riuscì a prevalere. Nel 1945 negoziò, con lord </w:t>
      </w:r>
      <w:hyperlink r:id="rId20" w:history="1">
        <w:r w:rsidRPr="003F3983">
          <w:rPr>
            <w:rStyle w:val="Collegamentoipertestuale"/>
          </w:rPr>
          <w:t>Halifax</w:t>
        </w:r>
      </w:hyperlink>
      <w:r w:rsidRPr="003F3983">
        <w:t xml:space="preserve"> e R. </w:t>
      </w:r>
      <w:hyperlink r:id="rId21" w:history="1">
        <w:r w:rsidRPr="003F3983">
          <w:rPr>
            <w:rStyle w:val="Collegamentoipertestuale"/>
          </w:rPr>
          <w:t>H. Brandt</w:t>
        </w:r>
      </w:hyperlink>
      <w:r w:rsidRPr="003F3983">
        <w:t xml:space="preserve">, un nuovo accordo finanziario con gli S. U. A. per fronteggiare le ripercussioni sulla Gran Bretagna causate dall'improvvisa cessazione dell'assistenza statunitense basata sulla legge </w:t>
      </w:r>
      <w:r w:rsidRPr="003F3983">
        <w:rPr>
          <w:rStyle w:val="Enfasicorsivo"/>
        </w:rPr>
        <w:t>affitti e prestiti</w:t>
      </w:r>
      <w:r w:rsidRPr="003F3983">
        <w:t>.</w:t>
      </w:r>
    </w:p>
    <w:p w:rsidR="00E67A84" w:rsidRDefault="00E67A84" w:rsidP="00E67A84">
      <w:pPr>
        <w:pStyle w:val="NormaleWeb"/>
        <w:spacing w:before="0" w:beforeAutospacing="0" w:after="0" w:afterAutospacing="0" w:line="320" w:lineRule="atLeast"/>
        <w:jc w:val="both"/>
      </w:pPr>
    </w:p>
    <w:p w:rsidR="00E67A84" w:rsidRPr="003F3983" w:rsidRDefault="00E67A84" w:rsidP="00E67A84">
      <w:pPr>
        <w:pStyle w:val="NormaleWeb"/>
        <w:spacing w:before="0" w:beforeAutospacing="0" w:after="0" w:afterAutospacing="0" w:line="320" w:lineRule="atLeast"/>
        <w:jc w:val="both"/>
      </w:pPr>
    </w:p>
    <w:p w:rsidR="00E67A84" w:rsidRPr="00E67A84" w:rsidRDefault="00E67A84" w:rsidP="00E67A84">
      <w:pPr>
        <w:spacing w:line="320" w:lineRule="atLeast"/>
        <w:jc w:val="both"/>
        <w:rPr>
          <w:rFonts w:ascii="Times New Roman" w:hAnsi="Times New Roman"/>
          <w:lang w:val="fr-FR"/>
        </w:rPr>
      </w:pPr>
      <w:r>
        <w:rPr>
          <w:rFonts w:ascii="Times New Roman" w:hAnsi="Times New Roman"/>
          <w:lang w:val="fr-FR"/>
        </w:rPr>
        <w:t>F</w:t>
      </w:r>
      <w:r w:rsidRPr="00E67A84">
        <w:rPr>
          <w:rFonts w:ascii="Times New Roman" w:hAnsi="Times New Roman"/>
          <w:lang w:val="fr-FR"/>
        </w:rPr>
        <w:t xml:space="preserve">onte: </w:t>
      </w:r>
      <w:hyperlink r:id="rId22" w:history="1">
        <w:r w:rsidRPr="002721C4">
          <w:rPr>
            <w:rStyle w:val="Collegamentoipertestuale"/>
            <w:rFonts w:ascii="Times New Roman" w:hAnsi="Times New Roman"/>
            <w:lang w:val="fr-FR"/>
          </w:rPr>
          <w:t>http://www.treccani.it/enciclopedia/john-maynard-keynes/</w:t>
        </w:r>
      </w:hyperlink>
      <w:r>
        <w:rPr>
          <w:rFonts w:ascii="Times New Roman" w:hAnsi="Times New Roman"/>
          <w:lang w:val="fr-FR"/>
        </w:rPr>
        <w:t xml:space="preserve"> </w:t>
      </w:r>
    </w:p>
    <w:p w:rsidR="00E67A84" w:rsidRPr="00E67A84" w:rsidRDefault="00E67A84" w:rsidP="00E67A84">
      <w:pPr>
        <w:spacing w:line="320" w:lineRule="atLeast"/>
        <w:jc w:val="both"/>
        <w:rPr>
          <w:rFonts w:ascii="Times New Roman" w:hAnsi="Times New Roman"/>
          <w:lang w:val="fr-FR"/>
        </w:rPr>
      </w:pPr>
    </w:p>
    <w:p w:rsidR="007704E2" w:rsidRPr="00E67A84" w:rsidRDefault="007704E2" w:rsidP="00E67A84">
      <w:pPr>
        <w:spacing w:line="320" w:lineRule="atLeast"/>
        <w:jc w:val="both"/>
        <w:rPr>
          <w:rFonts w:ascii="Times New Roman" w:hAnsi="Times New Roman"/>
          <w:lang w:val="fr-FR"/>
        </w:rPr>
      </w:pPr>
    </w:p>
    <w:sectPr w:rsidR="007704E2" w:rsidRPr="00E67A84" w:rsidSect="00E67A84">
      <w:footerReference w:type="default" r:id="rId23"/>
      <w:pgSz w:w="11900" w:h="16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D2F" w:rsidRDefault="00C56D2F" w:rsidP="008838CD">
      <w:r>
        <w:separator/>
      </w:r>
    </w:p>
  </w:endnote>
  <w:endnote w:type="continuationSeparator" w:id="0">
    <w:p w:rsidR="00C56D2F" w:rsidRDefault="00C56D2F" w:rsidP="0088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C3D" w:rsidRDefault="00C91C3D">
    <w:pPr>
      <w:rPr>
        <w:rFonts w:asciiTheme="majorHAnsi" w:eastAsiaTheme="majorEastAsia" w:hAnsiTheme="majorHAns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D2F" w:rsidRDefault="00C56D2F" w:rsidP="008838CD">
      <w:r>
        <w:separator/>
      </w:r>
    </w:p>
  </w:footnote>
  <w:footnote w:type="continuationSeparator" w:id="0">
    <w:p w:rsidR="00C56D2F" w:rsidRDefault="00C56D2F" w:rsidP="00883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2.1pt" o:bullet="t">
        <v:imagedata r:id="rId1" o:title="freccia"/>
      </v:shape>
    </w:pict>
  </w:numPicBullet>
  <w:numPicBullet w:numPicBulletId="1">
    <w:pict>
      <v:shape id="_x0000_i1027" type="#_x0000_t75" style="width:11.5pt;height:12.1pt" o:bullet="t">
        <v:imagedata r:id="rId2" o:title="freccia2"/>
      </v:shape>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abstractNum w:abstractNumId="0">
    <w:nsid w:val="0171737E"/>
    <w:multiLevelType w:val="multilevel"/>
    <w:tmpl w:val="D9F4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227DD"/>
    <w:multiLevelType w:val="hybridMultilevel"/>
    <w:tmpl w:val="E43C87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8E1FEC"/>
    <w:multiLevelType w:val="multilevel"/>
    <w:tmpl w:val="CA189E74"/>
    <w:lvl w:ilvl="0">
      <w:start w:val="1"/>
      <w:numFmt w:val="bullet"/>
      <w:lvlText w:val=""/>
      <w:lvlPicBulletId w:val="19"/>
      <w:lvlJc w:val="left"/>
      <w:pPr>
        <w:tabs>
          <w:tab w:val="num" w:pos="720"/>
        </w:tabs>
        <w:ind w:left="720" w:hanging="360"/>
      </w:pPr>
      <w:rPr>
        <w:rFonts w:ascii="Symbol" w:hAnsi="Symbol" w:hint="default"/>
        <w:sz w:val="20"/>
      </w:rPr>
    </w:lvl>
    <w:lvl w:ilvl="1" w:tentative="1">
      <w:start w:val="1"/>
      <w:numFmt w:val="bullet"/>
      <w:lvlText w:val=""/>
      <w:lvlPicBulletId w:val="20"/>
      <w:lvlJc w:val="left"/>
      <w:pPr>
        <w:tabs>
          <w:tab w:val="num" w:pos="1440"/>
        </w:tabs>
        <w:ind w:left="1440" w:hanging="360"/>
      </w:pPr>
      <w:rPr>
        <w:rFonts w:ascii="Symbol" w:hAnsi="Symbol" w:hint="default"/>
        <w:sz w:val="20"/>
      </w:rPr>
    </w:lvl>
    <w:lvl w:ilvl="2" w:tentative="1">
      <w:start w:val="1"/>
      <w:numFmt w:val="bullet"/>
      <w:lvlText w:val=""/>
      <w:lvlPicBulletId w:val="2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B462D0"/>
    <w:multiLevelType w:val="multilevel"/>
    <w:tmpl w:val="4010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6A0E27"/>
    <w:multiLevelType w:val="hybridMultilevel"/>
    <w:tmpl w:val="FF749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975564"/>
    <w:multiLevelType w:val="multilevel"/>
    <w:tmpl w:val="5582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4535A3"/>
    <w:multiLevelType w:val="multilevel"/>
    <w:tmpl w:val="D6701DA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A7171F"/>
    <w:multiLevelType w:val="multilevel"/>
    <w:tmpl w:val="8898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7338B"/>
    <w:multiLevelType w:val="multilevel"/>
    <w:tmpl w:val="5610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70B88"/>
    <w:multiLevelType w:val="hybridMultilevel"/>
    <w:tmpl w:val="19F41D92"/>
    <w:lvl w:ilvl="0" w:tplc="D12AEE4A">
      <w:numFmt w:val="bullet"/>
      <w:lvlText w:val=""/>
      <w:lvlJc w:val="left"/>
      <w:pPr>
        <w:ind w:left="720" w:hanging="360"/>
      </w:pPr>
      <w:rPr>
        <w:rFonts w:ascii="Symbol" w:eastAsia="Cambria"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B24F0C"/>
    <w:multiLevelType w:val="hybridMultilevel"/>
    <w:tmpl w:val="71BE1070"/>
    <w:lvl w:ilvl="0" w:tplc="DE7CEE5A">
      <w:start w:val="1"/>
      <w:numFmt w:val="decimal"/>
      <w:lvlText w:val="%1."/>
      <w:lvlJc w:val="left"/>
      <w:pPr>
        <w:ind w:left="720" w:hanging="360"/>
      </w:pPr>
      <w:rPr>
        <w:rFonts w:cs="Times New Roman"/>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30D92E4F"/>
    <w:multiLevelType w:val="hybridMultilevel"/>
    <w:tmpl w:val="9AF06D06"/>
    <w:lvl w:ilvl="0" w:tplc="EE8C06CC">
      <w:numFmt w:val="bullet"/>
      <w:lvlText w:val=""/>
      <w:lvlJc w:val="left"/>
      <w:pPr>
        <w:ind w:left="720" w:hanging="360"/>
      </w:pPr>
      <w:rPr>
        <w:rFonts w:ascii="Wingdings" w:eastAsia="Cambria"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2966D93"/>
    <w:multiLevelType w:val="multilevel"/>
    <w:tmpl w:val="E2F6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B24DBB"/>
    <w:multiLevelType w:val="hybridMultilevel"/>
    <w:tmpl w:val="8C482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51B7B34"/>
    <w:multiLevelType w:val="hybridMultilevel"/>
    <w:tmpl w:val="A38A7AEA"/>
    <w:lvl w:ilvl="0" w:tplc="0410000F">
      <w:start w:val="1"/>
      <w:numFmt w:val="decimal"/>
      <w:lvlText w:val="%1."/>
      <w:lvlJc w:val="left"/>
      <w:pPr>
        <w:ind w:left="778" w:hanging="360"/>
      </w:p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15">
    <w:nsid w:val="43264DCC"/>
    <w:multiLevelType w:val="multilevel"/>
    <w:tmpl w:val="B248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570DE4"/>
    <w:multiLevelType w:val="multilevel"/>
    <w:tmpl w:val="2BB4FBC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PicBulletId w:val="8"/>
      <w:lvlJc w:val="left"/>
      <w:pPr>
        <w:tabs>
          <w:tab w:val="num" w:pos="1440"/>
        </w:tabs>
        <w:ind w:left="1440" w:hanging="360"/>
      </w:pPr>
      <w:rPr>
        <w:rFonts w:ascii="Symbol" w:hAnsi="Symbol" w:hint="default"/>
        <w:sz w:val="20"/>
      </w:rPr>
    </w:lvl>
    <w:lvl w:ilvl="2" w:tentative="1">
      <w:start w:val="1"/>
      <w:numFmt w:val="bullet"/>
      <w:lvlText w:val=""/>
      <w:lvlPicBulletId w:val="9"/>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AA96FB0"/>
    <w:multiLevelType w:val="multilevel"/>
    <w:tmpl w:val="0260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B34962"/>
    <w:multiLevelType w:val="hybridMultilevel"/>
    <w:tmpl w:val="DE62EAB4"/>
    <w:lvl w:ilvl="0" w:tplc="EE8C06CC">
      <w:numFmt w:val="bullet"/>
      <w:lvlText w:val=""/>
      <w:lvlJc w:val="left"/>
      <w:pPr>
        <w:ind w:left="720" w:hanging="360"/>
      </w:pPr>
      <w:rPr>
        <w:rFonts w:ascii="Wingdings" w:eastAsia="Cambria" w:hAnsi="Wingdings" w:cs="Times New Roman" w:hint="default"/>
      </w:rPr>
    </w:lvl>
    <w:lvl w:ilvl="1" w:tplc="B568DCDC">
      <w:numFmt w:val="bullet"/>
      <w:lvlText w:val=""/>
      <w:lvlJc w:val="left"/>
      <w:pPr>
        <w:ind w:left="1440" w:hanging="360"/>
      </w:pPr>
      <w:rPr>
        <w:rFonts w:ascii="Symbol" w:eastAsia="Cambria"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DAD1A18"/>
    <w:multiLevelType w:val="multilevel"/>
    <w:tmpl w:val="893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6567AA"/>
    <w:multiLevelType w:val="multilevel"/>
    <w:tmpl w:val="84C60F2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54631F6"/>
    <w:multiLevelType w:val="multilevel"/>
    <w:tmpl w:val="8CF07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6552D1"/>
    <w:multiLevelType w:val="multilevel"/>
    <w:tmpl w:val="B9DA8EEA"/>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
      <w:lvlPicBulletId w:val="17"/>
      <w:lvlJc w:val="left"/>
      <w:pPr>
        <w:tabs>
          <w:tab w:val="num" w:pos="1440"/>
        </w:tabs>
        <w:ind w:left="1440" w:hanging="360"/>
      </w:pPr>
      <w:rPr>
        <w:rFonts w:ascii="Symbol" w:hAnsi="Symbol" w:hint="default"/>
        <w:sz w:val="20"/>
      </w:rPr>
    </w:lvl>
    <w:lvl w:ilvl="2" w:tentative="1">
      <w:start w:val="1"/>
      <w:numFmt w:val="bullet"/>
      <w:lvlText w:val=""/>
      <w:lvlPicBulletId w:val="18"/>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8992712"/>
    <w:multiLevelType w:val="multilevel"/>
    <w:tmpl w:val="0EEA8562"/>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PicBulletId w:val="6"/>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AD2688C"/>
    <w:multiLevelType w:val="multilevel"/>
    <w:tmpl w:val="1A5A6546"/>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
      <w:lvlPicBulletId w:val="14"/>
      <w:lvlJc w:val="left"/>
      <w:pPr>
        <w:tabs>
          <w:tab w:val="num" w:pos="1440"/>
        </w:tabs>
        <w:ind w:left="1440" w:hanging="360"/>
      </w:pPr>
      <w:rPr>
        <w:rFonts w:ascii="Symbol" w:hAnsi="Symbol" w:hint="default"/>
        <w:sz w:val="20"/>
      </w:rPr>
    </w:lvl>
    <w:lvl w:ilvl="2" w:tentative="1">
      <w:start w:val="1"/>
      <w:numFmt w:val="bullet"/>
      <w:lvlText w:val=""/>
      <w:lvlPicBulletId w:val="1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B435743"/>
    <w:multiLevelType w:val="multilevel"/>
    <w:tmpl w:val="C39C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B982598"/>
    <w:multiLevelType w:val="hybridMultilevel"/>
    <w:tmpl w:val="F1445B5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5CE57DEB"/>
    <w:multiLevelType w:val="hybridMultilevel"/>
    <w:tmpl w:val="0C5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2C316D7"/>
    <w:multiLevelType w:val="multilevel"/>
    <w:tmpl w:val="B6AEA45A"/>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
      <w:lvlPicBulletId w:val="11"/>
      <w:lvlJc w:val="left"/>
      <w:pPr>
        <w:tabs>
          <w:tab w:val="num" w:pos="1440"/>
        </w:tabs>
        <w:ind w:left="1440" w:hanging="360"/>
      </w:pPr>
      <w:rPr>
        <w:rFonts w:ascii="Symbol" w:hAnsi="Symbol" w:hint="default"/>
        <w:sz w:val="20"/>
      </w:rPr>
    </w:lvl>
    <w:lvl w:ilvl="2" w:tentative="1">
      <w:start w:val="1"/>
      <w:numFmt w:val="bullet"/>
      <w:lvlText w:val=""/>
      <w:lvlPicBulletId w:val="1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5646D49"/>
    <w:multiLevelType w:val="multilevel"/>
    <w:tmpl w:val="8F926006"/>
    <w:lvl w:ilvl="0">
      <w:start w:val="1"/>
      <w:numFmt w:val="decimal"/>
      <w:lvlText w:val="%1"/>
      <w:lvlJc w:val="left"/>
      <w:pPr>
        <w:ind w:left="1800" w:hanging="1800"/>
      </w:pPr>
      <w:rPr>
        <w:rFonts w:hint="default"/>
      </w:rPr>
    </w:lvl>
    <w:lvl w:ilvl="1">
      <w:start w:val="570"/>
      <w:numFmt w:val="decimal"/>
      <w:lvlText w:val="%1.%2"/>
      <w:lvlJc w:val="left"/>
      <w:pPr>
        <w:ind w:left="1800" w:hanging="1800"/>
      </w:pPr>
      <w:rPr>
        <w:rFonts w:hint="default"/>
      </w:rPr>
    </w:lvl>
    <w:lvl w:ilvl="2">
      <w:numFmt w:val="decimalZero"/>
      <w:lvlText w:val="%1.%2.%3"/>
      <w:lvlJc w:val="left"/>
      <w:pPr>
        <w:ind w:left="1800" w:hanging="1800"/>
      </w:pPr>
      <w:rPr>
        <w:rFonts w:hint="default"/>
      </w:rPr>
    </w:lvl>
    <w:lvl w:ilvl="3">
      <w:numFmt w:val="decimalZero"/>
      <w:lvlText w:val="%1.%2.%3.%4.0"/>
      <w:lvlJc w:val="left"/>
      <w:pPr>
        <w:ind w:left="1800" w:hanging="1800"/>
      </w:pPr>
      <w:rPr>
        <w:rFonts w:hint="default"/>
      </w:rPr>
    </w:lvl>
    <w:lvl w:ilvl="4">
      <w:start w:val="1"/>
      <w:numFmt w:val="decimalZero"/>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6687254"/>
    <w:multiLevelType w:val="multilevel"/>
    <w:tmpl w:val="B026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686708A"/>
    <w:multiLevelType w:val="hybridMultilevel"/>
    <w:tmpl w:val="7CE6E7B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6EAF7766"/>
    <w:multiLevelType w:val="multilevel"/>
    <w:tmpl w:val="ACA8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6F0A71"/>
    <w:multiLevelType w:val="multilevel"/>
    <w:tmpl w:val="904C3D2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661303C"/>
    <w:multiLevelType w:val="hybridMultilevel"/>
    <w:tmpl w:val="9A423B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B9E2F19"/>
    <w:multiLevelType w:val="multilevel"/>
    <w:tmpl w:val="2020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10"/>
  </w:num>
  <w:num w:numId="5">
    <w:abstractNumId w:val="26"/>
  </w:num>
  <w:num w:numId="6">
    <w:abstractNumId w:val="18"/>
  </w:num>
  <w:num w:numId="7">
    <w:abstractNumId w:val="3"/>
  </w:num>
  <w:num w:numId="8">
    <w:abstractNumId w:val="12"/>
  </w:num>
  <w:num w:numId="9">
    <w:abstractNumId w:val="0"/>
  </w:num>
  <w:num w:numId="10">
    <w:abstractNumId w:val="17"/>
  </w:num>
  <w:num w:numId="11">
    <w:abstractNumId w:val="7"/>
  </w:num>
  <w:num w:numId="12">
    <w:abstractNumId w:val="19"/>
  </w:num>
  <w:num w:numId="13">
    <w:abstractNumId w:val="35"/>
  </w:num>
  <w:num w:numId="14">
    <w:abstractNumId w:val="5"/>
  </w:num>
  <w:num w:numId="15">
    <w:abstractNumId w:val="21"/>
  </w:num>
  <w:num w:numId="16">
    <w:abstractNumId w:val="32"/>
  </w:num>
  <w:num w:numId="17">
    <w:abstractNumId w:val="27"/>
  </w:num>
  <w:num w:numId="18">
    <w:abstractNumId w:val="13"/>
  </w:num>
  <w:num w:numId="19">
    <w:abstractNumId w:val="30"/>
  </w:num>
  <w:num w:numId="20">
    <w:abstractNumId w:val="1"/>
  </w:num>
  <w:num w:numId="21">
    <w:abstractNumId w:val="25"/>
  </w:num>
  <w:num w:numId="22">
    <w:abstractNumId w:val="15"/>
  </w:num>
  <w:num w:numId="23">
    <w:abstractNumId w:val="8"/>
  </w:num>
  <w:num w:numId="24">
    <w:abstractNumId w:val="20"/>
  </w:num>
  <w:num w:numId="25">
    <w:abstractNumId w:val="6"/>
  </w:num>
  <w:num w:numId="26">
    <w:abstractNumId w:val="33"/>
  </w:num>
  <w:num w:numId="27">
    <w:abstractNumId w:val="23"/>
  </w:num>
  <w:num w:numId="28">
    <w:abstractNumId w:val="16"/>
  </w:num>
  <w:num w:numId="29">
    <w:abstractNumId w:val="28"/>
  </w:num>
  <w:num w:numId="30">
    <w:abstractNumId w:val="24"/>
  </w:num>
  <w:num w:numId="31">
    <w:abstractNumId w:val="22"/>
  </w:num>
  <w:num w:numId="32">
    <w:abstractNumId w:val="2"/>
  </w:num>
  <w:num w:numId="33">
    <w:abstractNumId w:val="14"/>
  </w:num>
  <w:num w:numId="34">
    <w:abstractNumId w:val="34"/>
  </w:num>
  <w:num w:numId="35">
    <w:abstractNumId w:val="9"/>
  </w:num>
  <w:num w:numId="36">
    <w:abstractNumId w:val="4"/>
  </w:num>
  <w:num w:numId="37">
    <w:abstractNumId w:val="1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1D"/>
    <w:rsid w:val="00044CD9"/>
    <w:rsid w:val="00051350"/>
    <w:rsid w:val="00052B14"/>
    <w:rsid w:val="000568A2"/>
    <w:rsid w:val="00064762"/>
    <w:rsid w:val="00066A13"/>
    <w:rsid w:val="00070203"/>
    <w:rsid w:val="00081E0A"/>
    <w:rsid w:val="00092DA8"/>
    <w:rsid w:val="000A2728"/>
    <w:rsid w:val="000A3542"/>
    <w:rsid w:val="000C3BB2"/>
    <w:rsid w:val="000C64EE"/>
    <w:rsid w:val="000E4CE0"/>
    <w:rsid w:val="000E7257"/>
    <w:rsid w:val="00131481"/>
    <w:rsid w:val="001574A6"/>
    <w:rsid w:val="00161001"/>
    <w:rsid w:val="00170825"/>
    <w:rsid w:val="00171CEB"/>
    <w:rsid w:val="00172A49"/>
    <w:rsid w:val="0019779C"/>
    <w:rsid w:val="001A554D"/>
    <w:rsid w:val="001C3D29"/>
    <w:rsid w:val="001D76A2"/>
    <w:rsid w:val="001F1D9C"/>
    <w:rsid w:val="00220CB2"/>
    <w:rsid w:val="00222068"/>
    <w:rsid w:val="0022580E"/>
    <w:rsid w:val="00230A5A"/>
    <w:rsid w:val="002429B8"/>
    <w:rsid w:val="002437B2"/>
    <w:rsid w:val="00247220"/>
    <w:rsid w:val="00250340"/>
    <w:rsid w:val="00251832"/>
    <w:rsid w:val="00252725"/>
    <w:rsid w:val="002620B8"/>
    <w:rsid w:val="0026521C"/>
    <w:rsid w:val="002A0B5F"/>
    <w:rsid w:val="002B031F"/>
    <w:rsid w:val="00312C4A"/>
    <w:rsid w:val="00321E60"/>
    <w:rsid w:val="00330C16"/>
    <w:rsid w:val="00336816"/>
    <w:rsid w:val="003368DB"/>
    <w:rsid w:val="00382875"/>
    <w:rsid w:val="0038289D"/>
    <w:rsid w:val="00385734"/>
    <w:rsid w:val="003904E4"/>
    <w:rsid w:val="00392CD6"/>
    <w:rsid w:val="00395045"/>
    <w:rsid w:val="003B27C7"/>
    <w:rsid w:val="003C15AB"/>
    <w:rsid w:val="003C30F8"/>
    <w:rsid w:val="003C54EE"/>
    <w:rsid w:val="003D3E13"/>
    <w:rsid w:val="003D7291"/>
    <w:rsid w:val="003F17DF"/>
    <w:rsid w:val="003F3983"/>
    <w:rsid w:val="00401088"/>
    <w:rsid w:val="0042296A"/>
    <w:rsid w:val="004322E9"/>
    <w:rsid w:val="00433560"/>
    <w:rsid w:val="00434628"/>
    <w:rsid w:val="00434721"/>
    <w:rsid w:val="00470F3D"/>
    <w:rsid w:val="00471918"/>
    <w:rsid w:val="004745D7"/>
    <w:rsid w:val="00480D27"/>
    <w:rsid w:val="004A557B"/>
    <w:rsid w:val="004B76AF"/>
    <w:rsid w:val="004C31C9"/>
    <w:rsid w:val="004D340D"/>
    <w:rsid w:val="00502AAB"/>
    <w:rsid w:val="00515FB2"/>
    <w:rsid w:val="00527F27"/>
    <w:rsid w:val="00547B57"/>
    <w:rsid w:val="00554AC4"/>
    <w:rsid w:val="00563AB8"/>
    <w:rsid w:val="00570D2E"/>
    <w:rsid w:val="00570FE7"/>
    <w:rsid w:val="00574077"/>
    <w:rsid w:val="005A1241"/>
    <w:rsid w:val="005A7D34"/>
    <w:rsid w:val="005C3B50"/>
    <w:rsid w:val="005D5A9C"/>
    <w:rsid w:val="006160BC"/>
    <w:rsid w:val="00642EF3"/>
    <w:rsid w:val="0064419E"/>
    <w:rsid w:val="0065284E"/>
    <w:rsid w:val="0066048A"/>
    <w:rsid w:val="0066589F"/>
    <w:rsid w:val="006950D4"/>
    <w:rsid w:val="006E5BA3"/>
    <w:rsid w:val="006F5B56"/>
    <w:rsid w:val="0070575F"/>
    <w:rsid w:val="00710FE6"/>
    <w:rsid w:val="007704E2"/>
    <w:rsid w:val="007A096A"/>
    <w:rsid w:val="007A434D"/>
    <w:rsid w:val="007C706A"/>
    <w:rsid w:val="007D06AE"/>
    <w:rsid w:val="007D11F8"/>
    <w:rsid w:val="007D4F54"/>
    <w:rsid w:val="007F7E56"/>
    <w:rsid w:val="008035AF"/>
    <w:rsid w:val="0080593E"/>
    <w:rsid w:val="00816413"/>
    <w:rsid w:val="008369EB"/>
    <w:rsid w:val="00860298"/>
    <w:rsid w:val="00872E19"/>
    <w:rsid w:val="00873B5C"/>
    <w:rsid w:val="00882217"/>
    <w:rsid w:val="008838CD"/>
    <w:rsid w:val="0088441C"/>
    <w:rsid w:val="008A2619"/>
    <w:rsid w:val="008B7D2E"/>
    <w:rsid w:val="008C109F"/>
    <w:rsid w:val="008C3505"/>
    <w:rsid w:val="008D2336"/>
    <w:rsid w:val="00921AD2"/>
    <w:rsid w:val="00935B7D"/>
    <w:rsid w:val="00953EAB"/>
    <w:rsid w:val="00961F83"/>
    <w:rsid w:val="0097210E"/>
    <w:rsid w:val="009A6A55"/>
    <w:rsid w:val="009B2632"/>
    <w:rsid w:val="009C0AB5"/>
    <w:rsid w:val="009C4B29"/>
    <w:rsid w:val="009F1B67"/>
    <w:rsid w:val="00A06345"/>
    <w:rsid w:val="00A178CE"/>
    <w:rsid w:val="00A21A47"/>
    <w:rsid w:val="00A3499A"/>
    <w:rsid w:val="00A61527"/>
    <w:rsid w:val="00A77FE4"/>
    <w:rsid w:val="00A901B0"/>
    <w:rsid w:val="00AC0F00"/>
    <w:rsid w:val="00AC4D39"/>
    <w:rsid w:val="00AF1396"/>
    <w:rsid w:val="00AF268A"/>
    <w:rsid w:val="00B11EBB"/>
    <w:rsid w:val="00B43BB3"/>
    <w:rsid w:val="00B46CF7"/>
    <w:rsid w:val="00B55A3D"/>
    <w:rsid w:val="00B66055"/>
    <w:rsid w:val="00B72EA1"/>
    <w:rsid w:val="00B753F3"/>
    <w:rsid w:val="00B85ECA"/>
    <w:rsid w:val="00B96E3C"/>
    <w:rsid w:val="00BA147D"/>
    <w:rsid w:val="00BA2026"/>
    <w:rsid w:val="00BA55B8"/>
    <w:rsid w:val="00BA6115"/>
    <w:rsid w:val="00BB79BE"/>
    <w:rsid w:val="00BC7CBA"/>
    <w:rsid w:val="00BE2BA8"/>
    <w:rsid w:val="00BF1F9A"/>
    <w:rsid w:val="00C0090E"/>
    <w:rsid w:val="00C13A58"/>
    <w:rsid w:val="00C36BBD"/>
    <w:rsid w:val="00C442CB"/>
    <w:rsid w:val="00C45D25"/>
    <w:rsid w:val="00C474FE"/>
    <w:rsid w:val="00C56D2F"/>
    <w:rsid w:val="00C91C3D"/>
    <w:rsid w:val="00CA172F"/>
    <w:rsid w:val="00CA4855"/>
    <w:rsid w:val="00CD4026"/>
    <w:rsid w:val="00D17BB3"/>
    <w:rsid w:val="00D23B9D"/>
    <w:rsid w:val="00D44CBF"/>
    <w:rsid w:val="00D64A6E"/>
    <w:rsid w:val="00D772D4"/>
    <w:rsid w:val="00D92DA4"/>
    <w:rsid w:val="00DA2006"/>
    <w:rsid w:val="00DA2D76"/>
    <w:rsid w:val="00DB5B02"/>
    <w:rsid w:val="00DD1B60"/>
    <w:rsid w:val="00DF5B23"/>
    <w:rsid w:val="00DF7E53"/>
    <w:rsid w:val="00E0543B"/>
    <w:rsid w:val="00E23D43"/>
    <w:rsid w:val="00E33292"/>
    <w:rsid w:val="00E37F05"/>
    <w:rsid w:val="00E67A84"/>
    <w:rsid w:val="00E83459"/>
    <w:rsid w:val="00EA0040"/>
    <w:rsid w:val="00EA2AC5"/>
    <w:rsid w:val="00EA6B2F"/>
    <w:rsid w:val="00EB0555"/>
    <w:rsid w:val="00EB4F07"/>
    <w:rsid w:val="00EC0B9B"/>
    <w:rsid w:val="00EC3D1D"/>
    <w:rsid w:val="00ED1D59"/>
    <w:rsid w:val="00ED5B6D"/>
    <w:rsid w:val="00EE3B75"/>
    <w:rsid w:val="00EE675E"/>
    <w:rsid w:val="00EF4236"/>
    <w:rsid w:val="00F04668"/>
    <w:rsid w:val="00F1013F"/>
    <w:rsid w:val="00F24EEF"/>
    <w:rsid w:val="00F42A8B"/>
    <w:rsid w:val="00F84894"/>
    <w:rsid w:val="00FA13C6"/>
    <w:rsid w:val="00FA421C"/>
    <w:rsid w:val="00FB1E1D"/>
    <w:rsid w:val="00FC6CAF"/>
    <w:rsid w:val="00FD2986"/>
    <w:rsid w:val="00FE7D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en-US"/>
    </w:rPr>
  </w:style>
  <w:style w:type="paragraph" w:styleId="Titolo1">
    <w:name w:val="heading 1"/>
    <w:basedOn w:val="Normale"/>
    <w:next w:val="Normale"/>
    <w:link w:val="Titolo1Carattere"/>
    <w:uiPriority w:val="9"/>
    <w:qFormat/>
    <w:rsid w:val="00401088"/>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9A6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rsid w:val="007704E2"/>
    <w:pPr>
      <w:keepNext/>
      <w:keepLines/>
      <w:spacing w:before="200"/>
      <w:outlineLvl w:val="2"/>
    </w:pPr>
    <w:rPr>
      <w:rFonts w:ascii="Calibri" w:eastAsia="Times New Roman" w:hAnsi="Calibri"/>
      <w:b/>
      <w:bCs/>
      <w:color w:val="4F81BD"/>
    </w:rPr>
  </w:style>
  <w:style w:type="paragraph" w:styleId="Titolo6">
    <w:name w:val="heading 6"/>
    <w:basedOn w:val="Normale"/>
    <w:next w:val="Normale"/>
    <w:link w:val="Titolo6Carattere"/>
    <w:uiPriority w:val="9"/>
    <w:semiHidden/>
    <w:unhideWhenUsed/>
    <w:qFormat/>
    <w:rsid w:val="009A6A5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171CEB"/>
    <w:pPr>
      <w:ind w:left="720"/>
      <w:contextualSpacing/>
    </w:pPr>
  </w:style>
  <w:style w:type="paragraph" w:styleId="Testofumetto">
    <w:name w:val="Balloon Text"/>
    <w:basedOn w:val="Normale"/>
    <w:link w:val="TestofumettoCarattere"/>
    <w:uiPriority w:val="99"/>
    <w:rsid w:val="00251832"/>
    <w:rPr>
      <w:rFonts w:ascii="Tahoma" w:hAnsi="Tahoma" w:cs="Tahoma"/>
      <w:sz w:val="16"/>
      <w:szCs w:val="16"/>
    </w:rPr>
  </w:style>
  <w:style w:type="character" w:customStyle="1" w:styleId="TestofumettoCarattere">
    <w:name w:val="Testo fumetto Carattere"/>
    <w:link w:val="Testofumetto"/>
    <w:uiPriority w:val="99"/>
    <w:locked/>
    <w:rsid w:val="00251832"/>
    <w:rPr>
      <w:rFonts w:ascii="Tahoma" w:hAnsi="Tahoma" w:cs="Tahoma"/>
      <w:sz w:val="16"/>
      <w:szCs w:val="16"/>
    </w:rPr>
  </w:style>
  <w:style w:type="table" w:styleId="Grigliatabella">
    <w:name w:val="Table Grid"/>
    <w:basedOn w:val="Tabellanormale"/>
    <w:uiPriority w:val="99"/>
    <w:rsid w:val="00563A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rsid w:val="0032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link w:val="PreformattatoHTML"/>
    <w:uiPriority w:val="99"/>
    <w:locked/>
    <w:rsid w:val="00321E60"/>
    <w:rPr>
      <w:rFonts w:ascii="Courier New" w:hAnsi="Courier New" w:cs="Courier New"/>
      <w:sz w:val="20"/>
      <w:szCs w:val="20"/>
      <w:lang w:eastAsia="it-IT"/>
    </w:rPr>
  </w:style>
  <w:style w:type="character" w:customStyle="1" w:styleId="Titolo3Carattere">
    <w:name w:val="Titolo 3 Carattere"/>
    <w:basedOn w:val="Carpredefinitoparagrafo"/>
    <w:link w:val="Titolo3"/>
    <w:rsid w:val="007704E2"/>
    <w:rPr>
      <w:rFonts w:ascii="Calibri" w:eastAsia="Times New Roman" w:hAnsi="Calibri"/>
      <w:b/>
      <w:bCs/>
      <w:color w:val="4F81BD"/>
      <w:sz w:val="24"/>
      <w:szCs w:val="24"/>
      <w:lang w:eastAsia="en-US"/>
    </w:rPr>
  </w:style>
  <w:style w:type="paragraph" w:styleId="Corpotesto">
    <w:name w:val="Body Text"/>
    <w:basedOn w:val="Normale"/>
    <w:link w:val="CorpotestoCarattere"/>
    <w:uiPriority w:val="1"/>
    <w:qFormat/>
    <w:rsid w:val="007704E2"/>
    <w:pPr>
      <w:widowControl w:val="0"/>
      <w:ind w:left="1051"/>
    </w:pPr>
    <w:rPr>
      <w:rFonts w:ascii="Times New Roman" w:eastAsia="Times New Roman" w:hAnsi="Times New Roman"/>
      <w:sz w:val="19"/>
      <w:szCs w:val="19"/>
      <w:lang w:val="en-US"/>
    </w:rPr>
  </w:style>
  <w:style w:type="character" w:customStyle="1" w:styleId="CorpotestoCarattere">
    <w:name w:val="Corpo testo Carattere"/>
    <w:basedOn w:val="Carpredefinitoparagrafo"/>
    <w:link w:val="Corpotesto"/>
    <w:uiPriority w:val="1"/>
    <w:rsid w:val="007704E2"/>
    <w:rPr>
      <w:rFonts w:ascii="Times New Roman" w:eastAsia="Times New Roman" w:hAnsi="Times New Roman"/>
      <w:sz w:val="19"/>
      <w:szCs w:val="19"/>
      <w:lang w:val="en-US" w:eastAsia="en-US"/>
    </w:rPr>
  </w:style>
  <w:style w:type="character" w:customStyle="1" w:styleId="st">
    <w:name w:val="st"/>
    <w:rsid w:val="00AC4D39"/>
  </w:style>
  <w:style w:type="paragraph" w:styleId="NormaleWeb">
    <w:name w:val="Normal (Web)"/>
    <w:basedOn w:val="Normale"/>
    <w:uiPriority w:val="99"/>
    <w:unhideWhenUsed/>
    <w:rsid w:val="00401088"/>
    <w:pPr>
      <w:spacing w:before="100" w:beforeAutospacing="1" w:after="100" w:afterAutospacing="1"/>
    </w:pPr>
    <w:rPr>
      <w:rFonts w:ascii="Times New Roman" w:eastAsia="Times New Roman" w:hAnsi="Times New Roman"/>
      <w:lang w:eastAsia="it-IT"/>
    </w:rPr>
  </w:style>
  <w:style w:type="character" w:customStyle="1" w:styleId="apple-converted-space">
    <w:name w:val="apple-converted-space"/>
    <w:rsid w:val="00401088"/>
  </w:style>
  <w:style w:type="character" w:styleId="Collegamentoipertestuale">
    <w:name w:val="Hyperlink"/>
    <w:uiPriority w:val="99"/>
    <w:unhideWhenUsed/>
    <w:rsid w:val="00401088"/>
    <w:rPr>
      <w:color w:val="0000FF"/>
      <w:u w:val="single"/>
    </w:rPr>
  </w:style>
  <w:style w:type="character" w:customStyle="1" w:styleId="Titolo1Carattere">
    <w:name w:val="Titolo 1 Carattere"/>
    <w:basedOn w:val="Carpredefinitoparagrafo"/>
    <w:link w:val="Titolo1"/>
    <w:uiPriority w:val="9"/>
    <w:rsid w:val="00401088"/>
    <w:rPr>
      <w:rFonts w:asciiTheme="majorHAnsi" w:eastAsiaTheme="majorEastAsia" w:hAnsiTheme="majorHAnsi" w:cstheme="majorBidi"/>
      <w:b/>
      <w:bCs/>
      <w:kern w:val="32"/>
      <w:sz w:val="32"/>
      <w:szCs w:val="32"/>
      <w:lang w:eastAsia="en-US"/>
    </w:rPr>
  </w:style>
  <w:style w:type="character" w:styleId="Enfasigrassetto">
    <w:name w:val="Strong"/>
    <w:basedOn w:val="Carpredefinitoparagrafo"/>
    <w:uiPriority w:val="22"/>
    <w:qFormat/>
    <w:rsid w:val="00D23B9D"/>
    <w:rPr>
      <w:b/>
      <w:bCs/>
    </w:rPr>
  </w:style>
  <w:style w:type="paragraph" w:styleId="Intestazione">
    <w:name w:val="header"/>
    <w:basedOn w:val="Normale"/>
    <w:link w:val="IntestazioneCarattere"/>
    <w:uiPriority w:val="99"/>
    <w:unhideWhenUsed/>
    <w:rsid w:val="008838CD"/>
    <w:pPr>
      <w:tabs>
        <w:tab w:val="center" w:pos="4819"/>
        <w:tab w:val="right" w:pos="9638"/>
      </w:tabs>
    </w:pPr>
  </w:style>
  <w:style w:type="character" w:customStyle="1" w:styleId="IntestazioneCarattere">
    <w:name w:val="Intestazione Carattere"/>
    <w:basedOn w:val="Carpredefinitoparagrafo"/>
    <w:link w:val="Intestazione"/>
    <w:uiPriority w:val="99"/>
    <w:rsid w:val="008838CD"/>
    <w:rPr>
      <w:sz w:val="24"/>
      <w:szCs w:val="24"/>
      <w:lang w:eastAsia="en-US"/>
    </w:rPr>
  </w:style>
  <w:style w:type="paragraph" w:styleId="Pidipagina">
    <w:name w:val="footer"/>
    <w:basedOn w:val="Normale"/>
    <w:link w:val="PidipaginaCarattere"/>
    <w:uiPriority w:val="99"/>
    <w:unhideWhenUsed/>
    <w:rsid w:val="008838CD"/>
    <w:pPr>
      <w:tabs>
        <w:tab w:val="center" w:pos="4819"/>
        <w:tab w:val="right" w:pos="9638"/>
      </w:tabs>
    </w:pPr>
  </w:style>
  <w:style w:type="character" w:customStyle="1" w:styleId="PidipaginaCarattere">
    <w:name w:val="Piè di pagina Carattere"/>
    <w:basedOn w:val="Carpredefinitoparagrafo"/>
    <w:link w:val="Pidipagina"/>
    <w:uiPriority w:val="99"/>
    <w:rsid w:val="008838CD"/>
    <w:rPr>
      <w:sz w:val="24"/>
      <w:szCs w:val="24"/>
      <w:lang w:eastAsia="en-US"/>
    </w:rPr>
  </w:style>
  <w:style w:type="character" w:styleId="Enfasicorsivo">
    <w:name w:val="Emphasis"/>
    <w:basedOn w:val="Carpredefinitoparagrafo"/>
    <w:uiPriority w:val="20"/>
    <w:qFormat/>
    <w:rsid w:val="00D92DA4"/>
    <w:rPr>
      <w:i/>
      <w:iCs/>
    </w:rPr>
  </w:style>
  <w:style w:type="character" w:customStyle="1" w:styleId="Titolo2Carattere">
    <w:name w:val="Titolo 2 Carattere"/>
    <w:basedOn w:val="Carpredefinitoparagrafo"/>
    <w:link w:val="Titolo2"/>
    <w:uiPriority w:val="9"/>
    <w:semiHidden/>
    <w:rsid w:val="009A6A55"/>
    <w:rPr>
      <w:rFonts w:asciiTheme="majorHAnsi" w:eastAsiaTheme="majorEastAsia" w:hAnsiTheme="majorHAnsi" w:cstheme="majorBidi"/>
      <w:b/>
      <w:bCs/>
      <w:color w:val="4F81BD" w:themeColor="accent1"/>
      <w:sz w:val="26"/>
      <w:szCs w:val="26"/>
      <w:lang w:eastAsia="en-US"/>
    </w:rPr>
  </w:style>
  <w:style w:type="character" w:customStyle="1" w:styleId="Titolo6Carattere">
    <w:name w:val="Titolo 6 Carattere"/>
    <w:basedOn w:val="Carpredefinitoparagrafo"/>
    <w:link w:val="Titolo6"/>
    <w:uiPriority w:val="9"/>
    <w:semiHidden/>
    <w:rsid w:val="009A6A55"/>
    <w:rPr>
      <w:rFonts w:asciiTheme="majorHAnsi" w:eastAsiaTheme="majorEastAsia" w:hAnsiTheme="majorHAnsi" w:cstheme="majorBidi"/>
      <w:i/>
      <w:iCs/>
      <w:color w:val="243F60" w:themeColor="accent1" w:themeShade="7F"/>
      <w:sz w:val="24"/>
      <w:szCs w:val="24"/>
      <w:lang w:eastAsia="en-US"/>
    </w:rPr>
  </w:style>
  <w:style w:type="paragraph" w:customStyle="1" w:styleId="posted">
    <w:name w:val="posted"/>
    <w:basedOn w:val="Normale"/>
    <w:rsid w:val="009A6A55"/>
    <w:pPr>
      <w:spacing w:before="100" w:beforeAutospacing="1" w:after="100" w:afterAutospacing="1"/>
    </w:pPr>
    <w:rPr>
      <w:rFonts w:ascii="Times New Roman" w:eastAsia="Times New Roman" w:hAnsi="Times New Roman"/>
      <w:lang w:eastAsia="it-IT"/>
    </w:rPr>
  </w:style>
  <w:style w:type="character" w:styleId="Testosegnaposto">
    <w:name w:val="Placeholder Text"/>
    <w:basedOn w:val="Carpredefinitoparagrafo"/>
    <w:uiPriority w:val="99"/>
    <w:semiHidden/>
    <w:rsid w:val="00064762"/>
    <w:rPr>
      <w:color w:val="808080"/>
    </w:rPr>
  </w:style>
  <w:style w:type="character" w:customStyle="1" w:styleId="sc">
    <w:name w:val="sc"/>
    <w:basedOn w:val="Carpredefinitoparagrafo"/>
    <w:rsid w:val="003F3983"/>
  </w:style>
  <w:style w:type="character" w:customStyle="1" w:styleId="sc-paragraph2">
    <w:name w:val="sc-paragraph2"/>
    <w:basedOn w:val="Carpredefinitoparagrafo"/>
    <w:rsid w:val="003F39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en-US"/>
    </w:rPr>
  </w:style>
  <w:style w:type="paragraph" w:styleId="Titolo1">
    <w:name w:val="heading 1"/>
    <w:basedOn w:val="Normale"/>
    <w:next w:val="Normale"/>
    <w:link w:val="Titolo1Carattere"/>
    <w:uiPriority w:val="9"/>
    <w:qFormat/>
    <w:rsid w:val="00401088"/>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9A6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rsid w:val="007704E2"/>
    <w:pPr>
      <w:keepNext/>
      <w:keepLines/>
      <w:spacing w:before="200"/>
      <w:outlineLvl w:val="2"/>
    </w:pPr>
    <w:rPr>
      <w:rFonts w:ascii="Calibri" w:eastAsia="Times New Roman" w:hAnsi="Calibri"/>
      <w:b/>
      <w:bCs/>
      <w:color w:val="4F81BD"/>
    </w:rPr>
  </w:style>
  <w:style w:type="paragraph" w:styleId="Titolo6">
    <w:name w:val="heading 6"/>
    <w:basedOn w:val="Normale"/>
    <w:next w:val="Normale"/>
    <w:link w:val="Titolo6Carattere"/>
    <w:uiPriority w:val="9"/>
    <w:semiHidden/>
    <w:unhideWhenUsed/>
    <w:qFormat/>
    <w:rsid w:val="009A6A5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171CEB"/>
    <w:pPr>
      <w:ind w:left="720"/>
      <w:contextualSpacing/>
    </w:pPr>
  </w:style>
  <w:style w:type="paragraph" w:styleId="Testofumetto">
    <w:name w:val="Balloon Text"/>
    <w:basedOn w:val="Normale"/>
    <w:link w:val="TestofumettoCarattere"/>
    <w:uiPriority w:val="99"/>
    <w:rsid w:val="00251832"/>
    <w:rPr>
      <w:rFonts w:ascii="Tahoma" w:hAnsi="Tahoma" w:cs="Tahoma"/>
      <w:sz w:val="16"/>
      <w:szCs w:val="16"/>
    </w:rPr>
  </w:style>
  <w:style w:type="character" w:customStyle="1" w:styleId="TestofumettoCarattere">
    <w:name w:val="Testo fumetto Carattere"/>
    <w:link w:val="Testofumetto"/>
    <w:uiPriority w:val="99"/>
    <w:locked/>
    <w:rsid w:val="00251832"/>
    <w:rPr>
      <w:rFonts w:ascii="Tahoma" w:hAnsi="Tahoma" w:cs="Tahoma"/>
      <w:sz w:val="16"/>
      <w:szCs w:val="16"/>
    </w:rPr>
  </w:style>
  <w:style w:type="table" w:styleId="Grigliatabella">
    <w:name w:val="Table Grid"/>
    <w:basedOn w:val="Tabellanormale"/>
    <w:uiPriority w:val="99"/>
    <w:rsid w:val="00563A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rsid w:val="0032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link w:val="PreformattatoHTML"/>
    <w:uiPriority w:val="99"/>
    <w:locked/>
    <w:rsid w:val="00321E60"/>
    <w:rPr>
      <w:rFonts w:ascii="Courier New" w:hAnsi="Courier New" w:cs="Courier New"/>
      <w:sz w:val="20"/>
      <w:szCs w:val="20"/>
      <w:lang w:eastAsia="it-IT"/>
    </w:rPr>
  </w:style>
  <w:style w:type="character" w:customStyle="1" w:styleId="Titolo3Carattere">
    <w:name w:val="Titolo 3 Carattere"/>
    <w:basedOn w:val="Carpredefinitoparagrafo"/>
    <w:link w:val="Titolo3"/>
    <w:rsid w:val="007704E2"/>
    <w:rPr>
      <w:rFonts w:ascii="Calibri" w:eastAsia="Times New Roman" w:hAnsi="Calibri"/>
      <w:b/>
      <w:bCs/>
      <w:color w:val="4F81BD"/>
      <w:sz w:val="24"/>
      <w:szCs w:val="24"/>
      <w:lang w:eastAsia="en-US"/>
    </w:rPr>
  </w:style>
  <w:style w:type="paragraph" w:styleId="Corpotesto">
    <w:name w:val="Body Text"/>
    <w:basedOn w:val="Normale"/>
    <w:link w:val="CorpotestoCarattere"/>
    <w:uiPriority w:val="1"/>
    <w:qFormat/>
    <w:rsid w:val="007704E2"/>
    <w:pPr>
      <w:widowControl w:val="0"/>
      <w:ind w:left="1051"/>
    </w:pPr>
    <w:rPr>
      <w:rFonts w:ascii="Times New Roman" w:eastAsia="Times New Roman" w:hAnsi="Times New Roman"/>
      <w:sz w:val="19"/>
      <w:szCs w:val="19"/>
      <w:lang w:val="en-US"/>
    </w:rPr>
  </w:style>
  <w:style w:type="character" w:customStyle="1" w:styleId="CorpotestoCarattere">
    <w:name w:val="Corpo testo Carattere"/>
    <w:basedOn w:val="Carpredefinitoparagrafo"/>
    <w:link w:val="Corpotesto"/>
    <w:uiPriority w:val="1"/>
    <w:rsid w:val="007704E2"/>
    <w:rPr>
      <w:rFonts w:ascii="Times New Roman" w:eastAsia="Times New Roman" w:hAnsi="Times New Roman"/>
      <w:sz w:val="19"/>
      <w:szCs w:val="19"/>
      <w:lang w:val="en-US" w:eastAsia="en-US"/>
    </w:rPr>
  </w:style>
  <w:style w:type="character" w:customStyle="1" w:styleId="st">
    <w:name w:val="st"/>
    <w:rsid w:val="00AC4D39"/>
  </w:style>
  <w:style w:type="paragraph" w:styleId="NormaleWeb">
    <w:name w:val="Normal (Web)"/>
    <w:basedOn w:val="Normale"/>
    <w:uiPriority w:val="99"/>
    <w:unhideWhenUsed/>
    <w:rsid w:val="00401088"/>
    <w:pPr>
      <w:spacing w:before="100" w:beforeAutospacing="1" w:after="100" w:afterAutospacing="1"/>
    </w:pPr>
    <w:rPr>
      <w:rFonts w:ascii="Times New Roman" w:eastAsia="Times New Roman" w:hAnsi="Times New Roman"/>
      <w:lang w:eastAsia="it-IT"/>
    </w:rPr>
  </w:style>
  <w:style w:type="character" w:customStyle="1" w:styleId="apple-converted-space">
    <w:name w:val="apple-converted-space"/>
    <w:rsid w:val="00401088"/>
  </w:style>
  <w:style w:type="character" w:styleId="Collegamentoipertestuale">
    <w:name w:val="Hyperlink"/>
    <w:uiPriority w:val="99"/>
    <w:unhideWhenUsed/>
    <w:rsid w:val="00401088"/>
    <w:rPr>
      <w:color w:val="0000FF"/>
      <w:u w:val="single"/>
    </w:rPr>
  </w:style>
  <w:style w:type="character" w:customStyle="1" w:styleId="Titolo1Carattere">
    <w:name w:val="Titolo 1 Carattere"/>
    <w:basedOn w:val="Carpredefinitoparagrafo"/>
    <w:link w:val="Titolo1"/>
    <w:uiPriority w:val="9"/>
    <w:rsid w:val="00401088"/>
    <w:rPr>
      <w:rFonts w:asciiTheme="majorHAnsi" w:eastAsiaTheme="majorEastAsia" w:hAnsiTheme="majorHAnsi" w:cstheme="majorBidi"/>
      <w:b/>
      <w:bCs/>
      <w:kern w:val="32"/>
      <w:sz w:val="32"/>
      <w:szCs w:val="32"/>
      <w:lang w:eastAsia="en-US"/>
    </w:rPr>
  </w:style>
  <w:style w:type="character" w:styleId="Enfasigrassetto">
    <w:name w:val="Strong"/>
    <w:basedOn w:val="Carpredefinitoparagrafo"/>
    <w:uiPriority w:val="22"/>
    <w:qFormat/>
    <w:rsid w:val="00D23B9D"/>
    <w:rPr>
      <w:b/>
      <w:bCs/>
    </w:rPr>
  </w:style>
  <w:style w:type="paragraph" w:styleId="Intestazione">
    <w:name w:val="header"/>
    <w:basedOn w:val="Normale"/>
    <w:link w:val="IntestazioneCarattere"/>
    <w:uiPriority w:val="99"/>
    <w:unhideWhenUsed/>
    <w:rsid w:val="008838CD"/>
    <w:pPr>
      <w:tabs>
        <w:tab w:val="center" w:pos="4819"/>
        <w:tab w:val="right" w:pos="9638"/>
      </w:tabs>
    </w:pPr>
  </w:style>
  <w:style w:type="character" w:customStyle="1" w:styleId="IntestazioneCarattere">
    <w:name w:val="Intestazione Carattere"/>
    <w:basedOn w:val="Carpredefinitoparagrafo"/>
    <w:link w:val="Intestazione"/>
    <w:uiPriority w:val="99"/>
    <w:rsid w:val="008838CD"/>
    <w:rPr>
      <w:sz w:val="24"/>
      <w:szCs w:val="24"/>
      <w:lang w:eastAsia="en-US"/>
    </w:rPr>
  </w:style>
  <w:style w:type="paragraph" w:styleId="Pidipagina">
    <w:name w:val="footer"/>
    <w:basedOn w:val="Normale"/>
    <w:link w:val="PidipaginaCarattere"/>
    <w:uiPriority w:val="99"/>
    <w:unhideWhenUsed/>
    <w:rsid w:val="008838CD"/>
    <w:pPr>
      <w:tabs>
        <w:tab w:val="center" w:pos="4819"/>
        <w:tab w:val="right" w:pos="9638"/>
      </w:tabs>
    </w:pPr>
  </w:style>
  <w:style w:type="character" w:customStyle="1" w:styleId="PidipaginaCarattere">
    <w:name w:val="Piè di pagina Carattere"/>
    <w:basedOn w:val="Carpredefinitoparagrafo"/>
    <w:link w:val="Pidipagina"/>
    <w:uiPriority w:val="99"/>
    <w:rsid w:val="008838CD"/>
    <w:rPr>
      <w:sz w:val="24"/>
      <w:szCs w:val="24"/>
      <w:lang w:eastAsia="en-US"/>
    </w:rPr>
  </w:style>
  <w:style w:type="character" w:styleId="Enfasicorsivo">
    <w:name w:val="Emphasis"/>
    <w:basedOn w:val="Carpredefinitoparagrafo"/>
    <w:uiPriority w:val="20"/>
    <w:qFormat/>
    <w:rsid w:val="00D92DA4"/>
    <w:rPr>
      <w:i/>
      <w:iCs/>
    </w:rPr>
  </w:style>
  <w:style w:type="character" w:customStyle="1" w:styleId="Titolo2Carattere">
    <w:name w:val="Titolo 2 Carattere"/>
    <w:basedOn w:val="Carpredefinitoparagrafo"/>
    <w:link w:val="Titolo2"/>
    <w:uiPriority w:val="9"/>
    <w:semiHidden/>
    <w:rsid w:val="009A6A55"/>
    <w:rPr>
      <w:rFonts w:asciiTheme="majorHAnsi" w:eastAsiaTheme="majorEastAsia" w:hAnsiTheme="majorHAnsi" w:cstheme="majorBidi"/>
      <w:b/>
      <w:bCs/>
      <w:color w:val="4F81BD" w:themeColor="accent1"/>
      <w:sz w:val="26"/>
      <w:szCs w:val="26"/>
      <w:lang w:eastAsia="en-US"/>
    </w:rPr>
  </w:style>
  <w:style w:type="character" w:customStyle="1" w:styleId="Titolo6Carattere">
    <w:name w:val="Titolo 6 Carattere"/>
    <w:basedOn w:val="Carpredefinitoparagrafo"/>
    <w:link w:val="Titolo6"/>
    <w:uiPriority w:val="9"/>
    <w:semiHidden/>
    <w:rsid w:val="009A6A55"/>
    <w:rPr>
      <w:rFonts w:asciiTheme="majorHAnsi" w:eastAsiaTheme="majorEastAsia" w:hAnsiTheme="majorHAnsi" w:cstheme="majorBidi"/>
      <w:i/>
      <w:iCs/>
      <w:color w:val="243F60" w:themeColor="accent1" w:themeShade="7F"/>
      <w:sz w:val="24"/>
      <w:szCs w:val="24"/>
      <w:lang w:eastAsia="en-US"/>
    </w:rPr>
  </w:style>
  <w:style w:type="paragraph" w:customStyle="1" w:styleId="posted">
    <w:name w:val="posted"/>
    <w:basedOn w:val="Normale"/>
    <w:rsid w:val="009A6A55"/>
    <w:pPr>
      <w:spacing w:before="100" w:beforeAutospacing="1" w:after="100" w:afterAutospacing="1"/>
    </w:pPr>
    <w:rPr>
      <w:rFonts w:ascii="Times New Roman" w:eastAsia="Times New Roman" w:hAnsi="Times New Roman"/>
      <w:lang w:eastAsia="it-IT"/>
    </w:rPr>
  </w:style>
  <w:style w:type="character" w:styleId="Testosegnaposto">
    <w:name w:val="Placeholder Text"/>
    <w:basedOn w:val="Carpredefinitoparagrafo"/>
    <w:uiPriority w:val="99"/>
    <w:semiHidden/>
    <w:rsid w:val="00064762"/>
    <w:rPr>
      <w:color w:val="808080"/>
    </w:rPr>
  </w:style>
  <w:style w:type="character" w:customStyle="1" w:styleId="sc">
    <w:name w:val="sc"/>
    <w:basedOn w:val="Carpredefinitoparagrafo"/>
    <w:rsid w:val="003F3983"/>
  </w:style>
  <w:style w:type="character" w:customStyle="1" w:styleId="sc-paragraph2">
    <w:name w:val="sc-paragraph2"/>
    <w:basedOn w:val="Carpredefinitoparagrafo"/>
    <w:rsid w:val="003F3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5327">
      <w:bodyDiv w:val="1"/>
      <w:marLeft w:val="0"/>
      <w:marRight w:val="0"/>
      <w:marTop w:val="0"/>
      <w:marBottom w:val="0"/>
      <w:divBdr>
        <w:top w:val="none" w:sz="0" w:space="0" w:color="auto"/>
        <w:left w:val="none" w:sz="0" w:space="0" w:color="auto"/>
        <w:bottom w:val="none" w:sz="0" w:space="0" w:color="auto"/>
        <w:right w:val="none" w:sz="0" w:space="0" w:color="auto"/>
      </w:divBdr>
      <w:divsChild>
        <w:div w:id="1275792418">
          <w:marLeft w:val="0"/>
          <w:marRight w:val="0"/>
          <w:marTop w:val="0"/>
          <w:marBottom w:val="0"/>
          <w:divBdr>
            <w:top w:val="none" w:sz="0" w:space="0" w:color="auto"/>
            <w:left w:val="none" w:sz="0" w:space="0" w:color="auto"/>
            <w:bottom w:val="none" w:sz="0" w:space="0" w:color="auto"/>
            <w:right w:val="none" w:sz="0" w:space="0" w:color="auto"/>
          </w:divBdr>
          <w:divsChild>
            <w:div w:id="754398407">
              <w:marLeft w:val="0"/>
              <w:marRight w:val="0"/>
              <w:marTop w:val="0"/>
              <w:marBottom w:val="0"/>
              <w:divBdr>
                <w:top w:val="none" w:sz="0" w:space="0" w:color="auto"/>
                <w:left w:val="none" w:sz="0" w:space="0" w:color="auto"/>
                <w:bottom w:val="none" w:sz="0" w:space="0" w:color="auto"/>
                <w:right w:val="none" w:sz="0" w:space="0" w:color="auto"/>
              </w:divBdr>
              <w:divsChild>
                <w:div w:id="3573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5768">
      <w:bodyDiv w:val="1"/>
      <w:marLeft w:val="0"/>
      <w:marRight w:val="0"/>
      <w:marTop w:val="0"/>
      <w:marBottom w:val="0"/>
      <w:divBdr>
        <w:top w:val="none" w:sz="0" w:space="0" w:color="auto"/>
        <w:left w:val="none" w:sz="0" w:space="0" w:color="auto"/>
        <w:bottom w:val="none" w:sz="0" w:space="0" w:color="auto"/>
        <w:right w:val="none" w:sz="0" w:space="0" w:color="auto"/>
      </w:divBdr>
      <w:divsChild>
        <w:div w:id="1290285233">
          <w:marLeft w:val="0"/>
          <w:marRight w:val="0"/>
          <w:marTop w:val="230"/>
          <w:marBottom w:val="0"/>
          <w:divBdr>
            <w:top w:val="none" w:sz="0" w:space="0" w:color="auto"/>
            <w:left w:val="none" w:sz="0" w:space="0" w:color="auto"/>
            <w:bottom w:val="none" w:sz="0" w:space="0" w:color="auto"/>
            <w:right w:val="none" w:sz="0" w:space="0" w:color="auto"/>
          </w:divBdr>
          <w:divsChild>
            <w:div w:id="1586068727">
              <w:marLeft w:val="0"/>
              <w:marRight w:val="0"/>
              <w:marTop w:val="0"/>
              <w:marBottom w:val="0"/>
              <w:divBdr>
                <w:top w:val="none" w:sz="0" w:space="0" w:color="auto"/>
                <w:left w:val="none" w:sz="0" w:space="0" w:color="auto"/>
                <w:bottom w:val="none" w:sz="0" w:space="0" w:color="auto"/>
                <w:right w:val="none" w:sz="0" w:space="0" w:color="auto"/>
              </w:divBdr>
              <w:divsChild>
                <w:div w:id="1795640554">
                  <w:marLeft w:val="0"/>
                  <w:marRight w:val="0"/>
                  <w:marTop w:val="0"/>
                  <w:marBottom w:val="0"/>
                  <w:divBdr>
                    <w:top w:val="none" w:sz="0" w:space="0" w:color="auto"/>
                    <w:left w:val="none" w:sz="0" w:space="0" w:color="auto"/>
                    <w:bottom w:val="none" w:sz="0" w:space="0" w:color="auto"/>
                    <w:right w:val="none" w:sz="0" w:space="0" w:color="auto"/>
                  </w:divBdr>
                  <w:divsChild>
                    <w:div w:id="1949581506">
                      <w:marLeft w:val="0"/>
                      <w:marRight w:val="0"/>
                      <w:marTop w:val="0"/>
                      <w:marBottom w:val="115"/>
                      <w:divBdr>
                        <w:top w:val="none" w:sz="0" w:space="0" w:color="auto"/>
                        <w:left w:val="none" w:sz="0" w:space="0" w:color="auto"/>
                        <w:bottom w:val="none" w:sz="0" w:space="0" w:color="auto"/>
                        <w:right w:val="none" w:sz="0" w:space="0" w:color="auto"/>
                      </w:divBdr>
                      <w:divsChild>
                        <w:div w:id="12647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16676">
      <w:bodyDiv w:val="1"/>
      <w:marLeft w:val="0"/>
      <w:marRight w:val="0"/>
      <w:marTop w:val="0"/>
      <w:marBottom w:val="0"/>
      <w:divBdr>
        <w:top w:val="none" w:sz="0" w:space="0" w:color="auto"/>
        <w:left w:val="none" w:sz="0" w:space="0" w:color="auto"/>
        <w:bottom w:val="none" w:sz="0" w:space="0" w:color="auto"/>
        <w:right w:val="none" w:sz="0" w:space="0" w:color="auto"/>
      </w:divBdr>
      <w:divsChild>
        <w:div w:id="1260530468">
          <w:marLeft w:val="0"/>
          <w:marRight w:val="0"/>
          <w:marTop w:val="0"/>
          <w:marBottom w:val="0"/>
          <w:divBdr>
            <w:top w:val="none" w:sz="0" w:space="0" w:color="auto"/>
            <w:left w:val="none" w:sz="0" w:space="0" w:color="auto"/>
            <w:bottom w:val="none" w:sz="0" w:space="0" w:color="auto"/>
            <w:right w:val="none" w:sz="0" w:space="0" w:color="auto"/>
          </w:divBdr>
          <w:divsChild>
            <w:div w:id="898981776">
              <w:marLeft w:val="0"/>
              <w:marRight w:val="0"/>
              <w:marTop w:val="0"/>
              <w:marBottom w:val="0"/>
              <w:divBdr>
                <w:top w:val="none" w:sz="0" w:space="0" w:color="auto"/>
                <w:left w:val="none" w:sz="0" w:space="0" w:color="auto"/>
                <w:bottom w:val="none" w:sz="0" w:space="0" w:color="auto"/>
                <w:right w:val="none" w:sz="0" w:space="0" w:color="auto"/>
              </w:divBdr>
              <w:divsChild>
                <w:div w:id="2679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9035">
      <w:bodyDiv w:val="1"/>
      <w:marLeft w:val="0"/>
      <w:marRight w:val="0"/>
      <w:marTop w:val="0"/>
      <w:marBottom w:val="0"/>
      <w:divBdr>
        <w:top w:val="none" w:sz="0" w:space="0" w:color="auto"/>
        <w:left w:val="none" w:sz="0" w:space="0" w:color="auto"/>
        <w:bottom w:val="none" w:sz="0" w:space="0" w:color="auto"/>
        <w:right w:val="none" w:sz="0" w:space="0" w:color="auto"/>
      </w:divBdr>
    </w:div>
    <w:div w:id="230893991">
      <w:bodyDiv w:val="1"/>
      <w:marLeft w:val="0"/>
      <w:marRight w:val="0"/>
      <w:marTop w:val="0"/>
      <w:marBottom w:val="0"/>
      <w:divBdr>
        <w:top w:val="none" w:sz="0" w:space="0" w:color="auto"/>
        <w:left w:val="none" w:sz="0" w:space="0" w:color="auto"/>
        <w:bottom w:val="none" w:sz="0" w:space="0" w:color="auto"/>
        <w:right w:val="none" w:sz="0" w:space="0" w:color="auto"/>
      </w:divBdr>
    </w:div>
    <w:div w:id="258410788">
      <w:bodyDiv w:val="1"/>
      <w:marLeft w:val="0"/>
      <w:marRight w:val="0"/>
      <w:marTop w:val="0"/>
      <w:marBottom w:val="0"/>
      <w:divBdr>
        <w:top w:val="none" w:sz="0" w:space="0" w:color="auto"/>
        <w:left w:val="none" w:sz="0" w:space="0" w:color="auto"/>
        <w:bottom w:val="none" w:sz="0" w:space="0" w:color="auto"/>
        <w:right w:val="none" w:sz="0" w:space="0" w:color="auto"/>
      </w:divBdr>
      <w:divsChild>
        <w:div w:id="533083814">
          <w:marLeft w:val="0"/>
          <w:marRight w:val="0"/>
          <w:marTop w:val="0"/>
          <w:marBottom w:val="0"/>
          <w:divBdr>
            <w:top w:val="none" w:sz="0" w:space="0" w:color="auto"/>
            <w:left w:val="none" w:sz="0" w:space="0" w:color="auto"/>
            <w:bottom w:val="none" w:sz="0" w:space="0" w:color="auto"/>
            <w:right w:val="none" w:sz="0" w:space="0" w:color="auto"/>
          </w:divBdr>
          <w:divsChild>
            <w:div w:id="1590965910">
              <w:marLeft w:val="0"/>
              <w:marRight w:val="0"/>
              <w:marTop w:val="0"/>
              <w:marBottom w:val="0"/>
              <w:divBdr>
                <w:top w:val="none" w:sz="0" w:space="0" w:color="auto"/>
                <w:left w:val="none" w:sz="0" w:space="0" w:color="auto"/>
                <w:bottom w:val="none" w:sz="0" w:space="0" w:color="auto"/>
                <w:right w:val="none" w:sz="0" w:space="0" w:color="auto"/>
              </w:divBdr>
              <w:divsChild>
                <w:div w:id="6363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5248">
      <w:bodyDiv w:val="1"/>
      <w:marLeft w:val="0"/>
      <w:marRight w:val="0"/>
      <w:marTop w:val="0"/>
      <w:marBottom w:val="0"/>
      <w:divBdr>
        <w:top w:val="none" w:sz="0" w:space="0" w:color="auto"/>
        <w:left w:val="none" w:sz="0" w:space="0" w:color="auto"/>
        <w:bottom w:val="none" w:sz="0" w:space="0" w:color="auto"/>
        <w:right w:val="none" w:sz="0" w:space="0" w:color="auto"/>
      </w:divBdr>
      <w:divsChild>
        <w:div w:id="380251613">
          <w:marLeft w:val="0"/>
          <w:marRight w:val="0"/>
          <w:marTop w:val="0"/>
          <w:marBottom w:val="0"/>
          <w:divBdr>
            <w:top w:val="none" w:sz="0" w:space="0" w:color="auto"/>
            <w:left w:val="none" w:sz="0" w:space="0" w:color="auto"/>
            <w:bottom w:val="none" w:sz="0" w:space="0" w:color="auto"/>
            <w:right w:val="none" w:sz="0" w:space="0" w:color="auto"/>
          </w:divBdr>
          <w:divsChild>
            <w:div w:id="444352207">
              <w:marLeft w:val="0"/>
              <w:marRight w:val="0"/>
              <w:marTop w:val="0"/>
              <w:marBottom w:val="0"/>
              <w:divBdr>
                <w:top w:val="none" w:sz="0" w:space="0" w:color="auto"/>
                <w:left w:val="none" w:sz="0" w:space="0" w:color="auto"/>
                <w:bottom w:val="none" w:sz="0" w:space="0" w:color="auto"/>
                <w:right w:val="none" w:sz="0" w:space="0" w:color="auto"/>
              </w:divBdr>
              <w:divsChild>
                <w:div w:id="19409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0096">
      <w:bodyDiv w:val="1"/>
      <w:marLeft w:val="0"/>
      <w:marRight w:val="0"/>
      <w:marTop w:val="0"/>
      <w:marBottom w:val="0"/>
      <w:divBdr>
        <w:top w:val="none" w:sz="0" w:space="0" w:color="auto"/>
        <w:left w:val="none" w:sz="0" w:space="0" w:color="auto"/>
        <w:bottom w:val="none" w:sz="0" w:space="0" w:color="auto"/>
        <w:right w:val="none" w:sz="0" w:space="0" w:color="auto"/>
      </w:divBdr>
      <w:divsChild>
        <w:div w:id="1050963199">
          <w:marLeft w:val="0"/>
          <w:marRight w:val="0"/>
          <w:marTop w:val="0"/>
          <w:marBottom w:val="0"/>
          <w:divBdr>
            <w:top w:val="none" w:sz="0" w:space="0" w:color="auto"/>
            <w:left w:val="none" w:sz="0" w:space="0" w:color="auto"/>
            <w:bottom w:val="none" w:sz="0" w:space="0" w:color="auto"/>
            <w:right w:val="none" w:sz="0" w:space="0" w:color="auto"/>
          </w:divBdr>
          <w:divsChild>
            <w:div w:id="947128489">
              <w:marLeft w:val="0"/>
              <w:marRight w:val="0"/>
              <w:marTop w:val="230"/>
              <w:marBottom w:val="0"/>
              <w:divBdr>
                <w:top w:val="none" w:sz="0" w:space="0" w:color="auto"/>
                <w:left w:val="none" w:sz="0" w:space="0" w:color="auto"/>
                <w:bottom w:val="none" w:sz="0" w:space="0" w:color="auto"/>
                <w:right w:val="none" w:sz="0" w:space="0" w:color="auto"/>
              </w:divBdr>
              <w:divsChild>
                <w:div w:id="1207331946">
                  <w:marLeft w:val="0"/>
                  <w:marRight w:val="0"/>
                  <w:marTop w:val="0"/>
                  <w:marBottom w:val="0"/>
                  <w:divBdr>
                    <w:top w:val="none" w:sz="0" w:space="0" w:color="auto"/>
                    <w:left w:val="none" w:sz="0" w:space="0" w:color="auto"/>
                    <w:bottom w:val="none" w:sz="0" w:space="0" w:color="auto"/>
                    <w:right w:val="none" w:sz="0" w:space="0" w:color="auto"/>
                  </w:divBdr>
                  <w:divsChild>
                    <w:div w:id="941230126">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 w:id="545214577">
      <w:bodyDiv w:val="1"/>
      <w:marLeft w:val="0"/>
      <w:marRight w:val="0"/>
      <w:marTop w:val="0"/>
      <w:marBottom w:val="0"/>
      <w:divBdr>
        <w:top w:val="none" w:sz="0" w:space="0" w:color="auto"/>
        <w:left w:val="none" w:sz="0" w:space="0" w:color="auto"/>
        <w:bottom w:val="none" w:sz="0" w:space="0" w:color="auto"/>
        <w:right w:val="none" w:sz="0" w:space="0" w:color="auto"/>
      </w:divBdr>
    </w:div>
    <w:div w:id="585695875">
      <w:bodyDiv w:val="1"/>
      <w:marLeft w:val="0"/>
      <w:marRight w:val="0"/>
      <w:marTop w:val="0"/>
      <w:marBottom w:val="0"/>
      <w:divBdr>
        <w:top w:val="none" w:sz="0" w:space="0" w:color="auto"/>
        <w:left w:val="none" w:sz="0" w:space="0" w:color="auto"/>
        <w:bottom w:val="none" w:sz="0" w:space="0" w:color="auto"/>
        <w:right w:val="none" w:sz="0" w:space="0" w:color="auto"/>
      </w:divBdr>
      <w:divsChild>
        <w:div w:id="1966033859">
          <w:marLeft w:val="0"/>
          <w:marRight w:val="0"/>
          <w:marTop w:val="0"/>
          <w:marBottom w:val="0"/>
          <w:divBdr>
            <w:top w:val="none" w:sz="0" w:space="0" w:color="auto"/>
            <w:left w:val="none" w:sz="0" w:space="0" w:color="auto"/>
            <w:bottom w:val="none" w:sz="0" w:space="0" w:color="auto"/>
            <w:right w:val="none" w:sz="0" w:space="0" w:color="auto"/>
          </w:divBdr>
          <w:divsChild>
            <w:div w:id="348412410">
              <w:marLeft w:val="0"/>
              <w:marRight w:val="0"/>
              <w:marTop w:val="0"/>
              <w:marBottom w:val="0"/>
              <w:divBdr>
                <w:top w:val="none" w:sz="0" w:space="0" w:color="auto"/>
                <w:left w:val="none" w:sz="0" w:space="0" w:color="auto"/>
                <w:bottom w:val="none" w:sz="0" w:space="0" w:color="auto"/>
                <w:right w:val="none" w:sz="0" w:space="0" w:color="auto"/>
              </w:divBdr>
              <w:divsChild>
                <w:div w:id="16532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241">
      <w:bodyDiv w:val="1"/>
      <w:marLeft w:val="0"/>
      <w:marRight w:val="0"/>
      <w:marTop w:val="0"/>
      <w:marBottom w:val="0"/>
      <w:divBdr>
        <w:top w:val="none" w:sz="0" w:space="0" w:color="auto"/>
        <w:left w:val="none" w:sz="0" w:space="0" w:color="auto"/>
        <w:bottom w:val="none" w:sz="0" w:space="0" w:color="auto"/>
        <w:right w:val="none" w:sz="0" w:space="0" w:color="auto"/>
      </w:divBdr>
    </w:div>
    <w:div w:id="635335390">
      <w:bodyDiv w:val="1"/>
      <w:marLeft w:val="0"/>
      <w:marRight w:val="0"/>
      <w:marTop w:val="0"/>
      <w:marBottom w:val="0"/>
      <w:divBdr>
        <w:top w:val="none" w:sz="0" w:space="0" w:color="auto"/>
        <w:left w:val="none" w:sz="0" w:space="0" w:color="auto"/>
        <w:bottom w:val="none" w:sz="0" w:space="0" w:color="auto"/>
        <w:right w:val="none" w:sz="0" w:space="0" w:color="auto"/>
      </w:divBdr>
    </w:div>
    <w:div w:id="658272735">
      <w:bodyDiv w:val="1"/>
      <w:marLeft w:val="0"/>
      <w:marRight w:val="0"/>
      <w:marTop w:val="0"/>
      <w:marBottom w:val="0"/>
      <w:divBdr>
        <w:top w:val="none" w:sz="0" w:space="0" w:color="auto"/>
        <w:left w:val="none" w:sz="0" w:space="0" w:color="auto"/>
        <w:bottom w:val="none" w:sz="0" w:space="0" w:color="auto"/>
        <w:right w:val="none" w:sz="0" w:space="0" w:color="auto"/>
      </w:divBdr>
      <w:divsChild>
        <w:div w:id="2019690514">
          <w:marLeft w:val="0"/>
          <w:marRight w:val="0"/>
          <w:marTop w:val="0"/>
          <w:marBottom w:val="0"/>
          <w:divBdr>
            <w:top w:val="none" w:sz="0" w:space="0" w:color="auto"/>
            <w:left w:val="none" w:sz="0" w:space="0" w:color="auto"/>
            <w:bottom w:val="none" w:sz="0" w:space="0" w:color="auto"/>
            <w:right w:val="none" w:sz="0" w:space="0" w:color="auto"/>
          </w:divBdr>
          <w:divsChild>
            <w:div w:id="664164535">
              <w:marLeft w:val="0"/>
              <w:marRight w:val="0"/>
              <w:marTop w:val="0"/>
              <w:marBottom w:val="0"/>
              <w:divBdr>
                <w:top w:val="none" w:sz="0" w:space="0" w:color="auto"/>
                <w:left w:val="none" w:sz="0" w:space="0" w:color="auto"/>
                <w:bottom w:val="none" w:sz="0" w:space="0" w:color="auto"/>
                <w:right w:val="none" w:sz="0" w:space="0" w:color="auto"/>
              </w:divBdr>
              <w:divsChild>
                <w:div w:id="744112787">
                  <w:marLeft w:val="0"/>
                  <w:marRight w:val="0"/>
                  <w:marTop w:val="0"/>
                  <w:marBottom w:val="0"/>
                  <w:divBdr>
                    <w:top w:val="none" w:sz="0" w:space="0" w:color="auto"/>
                    <w:left w:val="none" w:sz="0" w:space="0" w:color="auto"/>
                    <w:bottom w:val="none" w:sz="0" w:space="0" w:color="auto"/>
                    <w:right w:val="none" w:sz="0" w:space="0" w:color="auto"/>
                  </w:divBdr>
                  <w:divsChild>
                    <w:div w:id="470830066">
                      <w:marLeft w:val="120"/>
                      <w:marRight w:val="120"/>
                      <w:marTop w:val="120"/>
                      <w:marBottom w:val="120"/>
                      <w:divBdr>
                        <w:top w:val="none" w:sz="0" w:space="0" w:color="auto"/>
                        <w:left w:val="none" w:sz="0" w:space="0" w:color="auto"/>
                        <w:bottom w:val="none" w:sz="0" w:space="0" w:color="auto"/>
                        <w:right w:val="none" w:sz="0" w:space="0" w:color="auto"/>
                      </w:divBdr>
                      <w:divsChild>
                        <w:div w:id="1425764928">
                          <w:marLeft w:val="0"/>
                          <w:marRight w:val="0"/>
                          <w:marTop w:val="0"/>
                          <w:marBottom w:val="0"/>
                          <w:divBdr>
                            <w:top w:val="none" w:sz="0" w:space="0" w:color="auto"/>
                            <w:left w:val="none" w:sz="0" w:space="0" w:color="auto"/>
                            <w:bottom w:val="none" w:sz="0" w:space="0" w:color="auto"/>
                            <w:right w:val="none" w:sz="0" w:space="0" w:color="auto"/>
                          </w:divBdr>
                          <w:divsChild>
                            <w:div w:id="17580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765">
      <w:bodyDiv w:val="1"/>
      <w:marLeft w:val="0"/>
      <w:marRight w:val="0"/>
      <w:marTop w:val="0"/>
      <w:marBottom w:val="0"/>
      <w:divBdr>
        <w:top w:val="none" w:sz="0" w:space="0" w:color="auto"/>
        <w:left w:val="none" w:sz="0" w:space="0" w:color="auto"/>
        <w:bottom w:val="none" w:sz="0" w:space="0" w:color="auto"/>
        <w:right w:val="none" w:sz="0" w:space="0" w:color="auto"/>
      </w:divBdr>
      <w:divsChild>
        <w:div w:id="1018000046">
          <w:marLeft w:val="0"/>
          <w:marRight w:val="0"/>
          <w:marTop w:val="0"/>
          <w:marBottom w:val="0"/>
          <w:divBdr>
            <w:top w:val="none" w:sz="0" w:space="0" w:color="auto"/>
            <w:left w:val="none" w:sz="0" w:space="0" w:color="auto"/>
            <w:bottom w:val="none" w:sz="0" w:space="0" w:color="auto"/>
            <w:right w:val="none" w:sz="0" w:space="0" w:color="auto"/>
          </w:divBdr>
          <w:divsChild>
            <w:div w:id="1161626536">
              <w:marLeft w:val="0"/>
              <w:marRight w:val="0"/>
              <w:marTop w:val="0"/>
              <w:marBottom w:val="0"/>
              <w:divBdr>
                <w:top w:val="none" w:sz="0" w:space="0" w:color="auto"/>
                <w:left w:val="none" w:sz="0" w:space="0" w:color="auto"/>
                <w:bottom w:val="none" w:sz="0" w:space="0" w:color="auto"/>
                <w:right w:val="none" w:sz="0" w:space="0" w:color="auto"/>
              </w:divBdr>
              <w:divsChild>
                <w:div w:id="15545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72656">
      <w:bodyDiv w:val="1"/>
      <w:marLeft w:val="0"/>
      <w:marRight w:val="0"/>
      <w:marTop w:val="0"/>
      <w:marBottom w:val="0"/>
      <w:divBdr>
        <w:top w:val="none" w:sz="0" w:space="0" w:color="auto"/>
        <w:left w:val="none" w:sz="0" w:space="0" w:color="auto"/>
        <w:bottom w:val="none" w:sz="0" w:space="0" w:color="auto"/>
        <w:right w:val="none" w:sz="0" w:space="0" w:color="auto"/>
      </w:divBdr>
    </w:div>
    <w:div w:id="747968454">
      <w:bodyDiv w:val="1"/>
      <w:marLeft w:val="0"/>
      <w:marRight w:val="0"/>
      <w:marTop w:val="0"/>
      <w:marBottom w:val="0"/>
      <w:divBdr>
        <w:top w:val="none" w:sz="0" w:space="0" w:color="auto"/>
        <w:left w:val="none" w:sz="0" w:space="0" w:color="auto"/>
        <w:bottom w:val="none" w:sz="0" w:space="0" w:color="auto"/>
        <w:right w:val="none" w:sz="0" w:space="0" w:color="auto"/>
      </w:divBdr>
      <w:divsChild>
        <w:div w:id="1038310778">
          <w:marLeft w:val="0"/>
          <w:marRight w:val="0"/>
          <w:marTop w:val="0"/>
          <w:marBottom w:val="0"/>
          <w:divBdr>
            <w:top w:val="none" w:sz="0" w:space="0" w:color="auto"/>
            <w:left w:val="none" w:sz="0" w:space="0" w:color="auto"/>
            <w:bottom w:val="none" w:sz="0" w:space="0" w:color="auto"/>
            <w:right w:val="none" w:sz="0" w:space="0" w:color="auto"/>
          </w:divBdr>
          <w:divsChild>
            <w:div w:id="889070009">
              <w:marLeft w:val="0"/>
              <w:marRight w:val="0"/>
              <w:marTop w:val="0"/>
              <w:marBottom w:val="0"/>
              <w:divBdr>
                <w:top w:val="none" w:sz="0" w:space="0" w:color="auto"/>
                <w:left w:val="none" w:sz="0" w:space="0" w:color="auto"/>
                <w:bottom w:val="none" w:sz="0" w:space="0" w:color="auto"/>
                <w:right w:val="none" w:sz="0" w:space="0" w:color="auto"/>
              </w:divBdr>
              <w:divsChild>
                <w:div w:id="734471542">
                  <w:marLeft w:val="0"/>
                  <w:marRight w:val="0"/>
                  <w:marTop w:val="0"/>
                  <w:marBottom w:val="0"/>
                  <w:divBdr>
                    <w:top w:val="none" w:sz="0" w:space="0" w:color="auto"/>
                    <w:left w:val="none" w:sz="0" w:space="0" w:color="auto"/>
                    <w:bottom w:val="none" w:sz="0" w:space="0" w:color="auto"/>
                    <w:right w:val="none" w:sz="0" w:space="0" w:color="auto"/>
                  </w:divBdr>
                  <w:divsChild>
                    <w:div w:id="1212158441">
                      <w:marLeft w:val="0"/>
                      <w:marRight w:val="0"/>
                      <w:marTop w:val="0"/>
                      <w:marBottom w:val="0"/>
                      <w:divBdr>
                        <w:top w:val="none" w:sz="0" w:space="0" w:color="auto"/>
                        <w:left w:val="none" w:sz="0" w:space="0" w:color="auto"/>
                        <w:bottom w:val="none" w:sz="0" w:space="0" w:color="auto"/>
                        <w:right w:val="none" w:sz="0" w:space="0" w:color="auto"/>
                      </w:divBdr>
                      <w:divsChild>
                        <w:div w:id="12995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782709">
      <w:bodyDiv w:val="1"/>
      <w:marLeft w:val="0"/>
      <w:marRight w:val="0"/>
      <w:marTop w:val="0"/>
      <w:marBottom w:val="0"/>
      <w:divBdr>
        <w:top w:val="none" w:sz="0" w:space="0" w:color="auto"/>
        <w:left w:val="none" w:sz="0" w:space="0" w:color="auto"/>
        <w:bottom w:val="none" w:sz="0" w:space="0" w:color="auto"/>
        <w:right w:val="none" w:sz="0" w:space="0" w:color="auto"/>
      </w:divBdr>
      <w:divsChild>
        <w:div w:id="453983484">
          <w:marLeft w:val="0"/>
          <w:marRight w:val="0"/>
          <w:marTop w:val="0"/>
          <w:marBottom w:val="0"/>
          <w:divBdr>
            <w:top w:val="none" w:sz="0" w:space="0" w:color="auto"/>
            <w:left w:val="none" w:sz="0" w:space="0" w:color="auto"/>
            <w:bottom w:val="none" w:sz="0" w:space="0" w:color="auto"/>
            <w:right w:val="none" w:sz="0" w:space="0" w:color="auto"/>
          </w:divBdr>
          <w:divsChild>
            <w:div w:id="1241333972">
              <w:marLeft w:val="0"/>
              <w:marRight w:val="0"/>
              <w:marTop w:val="0"/>
              <w:marBottom w:val="0"/>
              <w:divBdr>
                <w:top w:val="none" w:sz="0" w:space="0" w:color="auto"/>
                <w:left w:val="none" w:sz="0" w:space="0" w:color="auto"/>
                <w:bottom w:val="none" w:sz="0" w:space="0" w:color="auto"/>
                <w:right w:val="none" w:sz="0" w:space="0" w:color="auto"/>
              </w:divBdr>
              <w:divsChild>
                <w:div w:id="11517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69800">
      <w:bodyDiv w:val="1"/>
      <w:marLeft w:val="0"/>
      <w:marRight w:val="0"/>
      <w:marTop w:val="0"/>
      <w:marBottom w:val="0"/>
      <w:divBdr>
        <w:top w:val="none" w:sz="0" w:space="0" w:color="auto"/>
        <w:left w:val="none" w:sz="0" w:space="0" w:color="auto"/>
        <w:bottom w:val="none" w:sz="0" w:space="0" w:color="auto"/>
        <w:right w:val="none" w:sz="0" w:space="0" w:color="auto"/>
      </w:divBdr>
      <w:divsChild>
        <w:div w:id="716972789">
          <w:marLeft w:val="0"/>
          <w:marRight w:val="0"/>
          <w:marTop w:val="0"/>
          <w:marBottom w:val="0"/>
          <w:divBdr>
            <w:top w:val="none" w:sz="0" w:space="0" w:color="auto"/>
            <w:left w:val="none" w:sz="0" w:space="0" w:color="auto"/>
            <w:bottom w:val="none" w:sz="0" w:space="0" w:color="auto"/>
            <w:right w:val="none" w:sz="0" w:space="0" w:color="auto"/>
          </w:divBdr>
          <w:divsChild>
            <w:div w:id="621545704">
              <w:marLeft w:val="0"/>
              <w:marRight w:val="0"/>
              <w:marTop w:val="0"/>
              <w:marBottom w:val="0"/>
              <w:divBdr>
                <w:top w:val="none" w:sz="0" w:space="0" w:color="auto"/>
                <w:left w:val="none" w:sz="0" w:space="0" w:color="auto"/>
                <w:bottom w:val="none" w:sz="0" w:space="0" w:color="auto"/>
                <w:right w:val="none" w:sz="0" w:space="0" w:color="auto"/>
              </w:divBdr>
              <w:divsChild>
                <w:div w:id="2811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153838">
      <w:bodyDiv w:val="1"/>
      <w:marLeft w:val="0"/>
      <w:marRight w:val="0"/>
      <w:marTop w:val="0"/>
      <w:marBottom w:val="0"/>
      <w:divBdr>
        <w:top w:val="none" w:sz="0" w:space="0" w:color="auto"/>
        <w:left w:val="none" w:sz="0" w:space="0" w:color="auto"/>
        <w:bottom w:val="none" w:sz="0" w:space="0" w:color="auto"/>
        <w:right w:val="none" w:sz="0" w:space="0" w:color="auto"/>
      </w:divBdr>
      <w:divsChild>
        <w:div w:id="494804488">
          <w:marLeft w:val="0"/>
          <w:marRight w:val="0"/>
          <w:marTop w:val="0"/>
          <w:marBottom w:val="0"/>
          <w:divBdr>
            <w:top w:val="none" w:sz="0" w:space="0" w:color="auto"/>
            <w:left w:val="none" w:sz="0" w:space="0" w:color="auto"/>
            <w:bottom w:val="none" w:sz="0" w:space="0" w:color="auto"/>
            <w:right w:val="none" w:sz="0" w:space="0" w:color="auto"/>
          </w:divBdr>
          <w:divsChild>
            <w:div w:id="1339044595">
              <w:marLeft w:val="0"/>
              <w:marRight w:val="0"/>
              <w:marTop w:val="0"/>
              <w:marBottom w:val="0"/>
              <w:divBdr>
                <w:top w:val="none" w:sz="0" w:space="0" w:color="auto"/>
                <w:left w:val="none" w:sz="0" w:space="0" w:color="auto"/>
                <w:bottom w:val="none" w:sz="0" w:space="0" w:color="auto"/>
                <w:right w:val="none" w:sz="0" w:space="0" w:color="auto"/>
              </w:divBdr>
              <w:divsChild>
                <w:div w:id="1485002016">
                  <w:marLeft w:val="0"/>
                  <w:marRight w:val="0"/>
                  <w:marTop w:val="0"/>
                  <w:marBottom w:val="0"/>
                  <w:divBdr>
                    <w:top w:val="none" w:sz="0" w:space="0" w:color="auto"/>
                    <w:left w:val="none" w:sz="0" w:space="0" w:color="auto"/>
                    <w:bottom w:val="none" w:sz="0" w:space="0" w:color="auto"/>
                    <w:right w:val="none" w:sz="0" w:space="0" w:color="auto"/>
                  </w:divBdr>
                  <w:divsChild>
                    <w:div w:id="1826899858">
                      <w:marLeft w:val="0"/>
                      <w:marRight w:val="0"/>
                      <w:marTop w:val="0"/>
                      <w:marBottom w:val="0"/>
                      <w:divBdr>
                        <w:top w:val="none" w:sz="0" w:space="0" w:color="auto"/>
                        <w:left w:val="none" w:sz="0" w:space="0" w:color="auto"/>
                        <w:bottom w:val="none" w:sz="0" w:space="0" w:color="auto"/>
                        <w:right w:val="none" w:sz="0" w:space="0" w:color="auto"/>
                      </w:divBdr>
                      <w:divsChild>
                        <w:div w:id="1726951333">
                          <w:marLeft w:val="0"/>
                          <w:marRight w:val="0"/>
                          <w:marTop w:val="0"/>
                          <w:marBottom w:val="0"/>
                          <w:divBdr>
                            <w:top w:val="none" w:sz="0" w:space="0" w:color="auto"/>
                            <w:left w:val="none" w:sz="0" w:space="0" w:color="auto"/>
                            <w:bottom w:val="none" w:sz="0" w:space="0" w:color="auto"/>
                            <w:right w:val="none" w:sz="0" w:space="0" w:color="auto"/>
                          </w:divBdr>
                          <w:divsChild>
                            <w:div w:id="787554135">
                              <w:marLeft w:val="0"/>
                              <w:marRight w:val="0"/>
                              <w:marTop w:val="12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588028">
      <w:bodyDiv w:val="1"/>
      <w:marLeft w:val="0"/>
      <w:marRight w:val="0"/>
      <w:marTop w:val="0"/>
      <w:marBottom w:val="0"/>
      <w:divBdr>
        <w:top w:val="none" w:sz="0" w:space="0" w:color="auto"/>
        <w:left w:val="none" w:sz="0" w:space="0" w:color="auto"/>
        <w:bottom w:val="none" w:sz="0" w:space="0" w:color="auto"/>
        <w:right w:val="none" w:sz="0" w:space="0" w:color="auto"/>
      </w:divBdr>
      <w:divsChild>
        <w:div w:id="940725198">
          <w:marLeft w:val="0"/>
          <w:marRight w:val="0"/>
          <w:marTop w:val="0"/>
          <w:marBottom w:val="0"/>
          <w:divBdr>
            <w:top w:val="none" w:sz="0" w:space="0" w:color="auto"/>
            <w:left w:val="none" w:sz="0" w:space="0" w:color="auto"/>
            <w:bottom w:val="none" w:sz="0" w:space="0" w:color="auto"/>
            <w:right w:val="none" w:sz="0" w:space="0" w:color="auto"/>
          </w:divBdr>
          <w:divsChild>
            <w:div w:id="425424946">
              <w:marLeft w:val="0"/>
              <w:marRight w:val="0"/>
              <w:marTop w:val="0"/>
              <w:marBottom w:val="0"/>
              <w:divBdr>
                <w:top w:val="none" w:sz="0" w:space="0" w:color="auto"/>
                <w:left w:val="none" w:sz="0" w:space="0" w:color="auto"/>
                <w:bottom w:val="none" w:sz="0" w:space="0" w:color="auto"/>
                <w:right w:val="none" w:sz="0" w:space="0" w:color="auto"/>
              </w:divBdr>
              <w:divsChild>
                <w:div w:id="295721140">
                  <w:marLeft w:val="0"/>
                  <w:marRight w:val="0"/>
                  <w:marTop w:val="0"/>
                  <w:marBottom w:val="0"/>
                  <w:divBdr>
                    <w:top w:val="none" w:sz="0" w:space="0" w:color="auto"/>
                    <w:left w:val="none" w:sz="0" w:space="0" w:color="auto"/>
                    <w:bottom w:val="none" w:sz="0" w:space="0" w:color="auto"/>
                    <w:right w:val="none" w:sz="0" w:space="0" w:color="auto"/>
                  </w:divBdr>
                  <w:divsChild>
                    <w:div w:id="1295060967">
                      <w:marLeft w:val="0"/>
                      <w:marRight w:val="0"/>
                      <w:marTop w:val="0"/>
                      <w:marBottom w:val="0"/>
                      <w:divBdr>
                        <w:top w:val="none" w:sz="0" w:space="0" w:color="auto"/>
                        <w:left w:val="none" w:sz="0" w:space="0" w:color="auto"/>
                        <w:bottom w:val="none" w:sz="0" w:space="0" w:color="auto"/>
                        <w:right w:val="none" w:sz="0" w:space="0" w:color="auto"/>
                      </w:divBdr>
                      <w:divsChild>
                        <w:div w:id="5831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31398">
      <w:bodyDiv w:val="1"/>
      <w:marLeft w:val="0"/>
      <w:marRight w:val="0"/>
      <w:marTop w:val="0"/>
      <w:marBottom w:val="0"/>
      <w:divBdr>
        <w:top w:val="none" w:sz="0" w:space="0" w:color="auto"/>
        <w:left w:val="none" w:sz="0" w:space="0" w:color="auto"/>
        <w:bottom w:val="none" w:sz="0" w:space="0" w:color="auto"/>
        <w:right w:val="none" w:sz="0" w:space="0" w:color="auto"/>
      </w:divBdr>
    </w:div>
    <w:div w:id="994912202">
      <w:bodyDiv w:val="1"/>
      <w:marLeft w:val="0"/>
      <w:marRight w:val="0"/>
      <w:marTop w:val="0"/>
      <w:marBottom w:val="0"/>
      <w:divBdr>
        <w:top w:val="none" w:sz="0" w:space="0" w:color="auto"/>
        <w:left w:val="none" w:sz="0" w:space="0" w:color="auto"/>
        <w:bottom w:val="none" w:sz="0" w:space="0" w:color="auto"/>
        <w:right w:val="none" w:sz="0" w:space="0" w:color="auto"/>
      </w:divBdr>
      <w:divsChild>
        <w:div w:id="1846899038">
          <w:marLeft w:val="0"/>
          <w:marRight w:val="0"/>
          <w:marTop w:val="0"/>
          <w:marBottom w:val="0"/>
          <w:divBdr>
            <w:top w:val="none" w:sz="0" w:space="0" w:color="auto"/>
            <w:left w:val="none" w:sz="0" w:space="0" w:color="auto"/>
            <w:bottom w:val="none" w:sz="0" w:space="0" w:color="auto"/>
            <w:right w:val="none" w:sz="0" w:space="0" w:color="auto"/>
          </w:divBdr>
          <w:divsChild>
            <w:div w:id="1861507017">
              <w:marLeft w:val="0"/>
              <w:marRight w:val="0"/>
              <w:marTop w:val="0"/>
              <w:marBottom w:val="0"/>
              <w:divBdr>
                <w:top w:val="none" w:sz="0" w:space="0" w:color="auto"/>
                <w:left w:val="none" w:sz="0" w:space="0" w:color="auto"/>
                <w:bottom w:val="none" w:sz="0" w:space="0" w:color="auto"/>
                <w:right w:val="none" w:sz="0" w:space="0" w:color="auto"/>
              </w:divBdr>
              <w:divsChild>
                <w:div w:id="1792280799">
                  <w:marLeft w:val="0"/>
                  <w:marRight w:val="0"/>
                  <w:marTop w:val="0"/>
                  <w:marBottom w:val="0"/>
                  <w:divBdr>
                    <w:top w:val="none" w:sz="0" w:space="0" w:color="auto"/>
                    <w:left w:val="none" w:sz="0" w:space="0" w:color="auto"/>
                    <w:bottom w:val="none" w:sz="0" w:space="0" w:color="auto"/>
                    <w:right w:val="none" w:sz="0" w:space="0" w:color="auto"/>
                  </w:divBdr>
                  <w:divsChild>
                    <w:div w:id="1645887672">
                      <w:marLeft w:val="0"/>
                      <w:marRight w:val="0"/>
                      <w:marTop w:val="0"/>
                      <w:marBottom w:val="0"/>
                      <w:divBdr>
                        <w:top w:val="none" w:sz="0" w:space="0" w:color="auto"/>
                        <w:left w:val="none" w:sz="0" w:space="0" w:color="auto"/>
                        <w:bottom w:val="none" w:sz="0" w:space="0" w:color="auto"/>
                        <w:right w:val="none" w:sz="0" w:space="0" w:color="auto"/>
                      </w:divBdr>
                      <w:divsChild>
                        <w:div w:id="1107114527">
                          <w:marLeft w:val="0"/>
                          <w:marRight w:val="0"/>
                          <w:marTop w:val="0"/>
                          <w:marBottom w:val="0"/>
                          <w:divBdr>
                            <w:top w:val="none" w:sz="0" w:space="0" w:color="auto"/>
                            <w:left w:val="none" w:sz="0" w:space="0" w:color="auto"/>
                            <w:bottom w:val="none" w:sz="0" w:space="0" w:color="auto"/>
                            <w:right w:val="none" w:sz="0" w:space="0" w:color="auto"/>
                          </w:divBdr>
                          <w:divsChild>
                            <w:div w:id="998581396">
                              <w:marLeft w:val="0"/>
                              <w:marRight w:val="0"/>
                              <w:marTop w:val="0"/>
                              <w:marBottom w:val="0"/>
                              <w:divBdr>
                                <w:top w:val="single" w:sz="4" w:space="0" w:color="E2E2E6"/>
                                <w:left w:val="single" w:sz="4" w:space="0" w:color="E2E2E6"/>
                                <w:bottom w:val="single" w:sz="4" w:space="0" w:color="E2E2E6"/>
                                <w:right w:val="single" w:sz="4" w:space="0" w:color="E2E2E6"/>
                              </w:divBdr>
                              <w:divsChild>
                                <w:div w:id="1426728797">
                                  <w:marLeft w:val="0"/>
                                  <w:marRight w:val="0"/>
                                  <w:marTop w:val="0"/>
                                  <w:marBottom w:val="0"/>
                                  <w:divBdr>
                                    <w:top w:val="none" w:sz="0" w:space="0" w:color="auto"/>
                                    <w:left w:val="none" w:sz="0" w:space="0" w:color="auto"/>
                                    <w:bottom w:val="none" w:sz="0" w:space="0" w:color="auto"/>
                                    <w:right w:val="none" w:sz="0" w:space="0" w:color="auto"/>
                                  </w:divBdr>
                                  <w:divsChild>
                                    <w:div w:id="1613126394">
                                      <w:marLeft w:val="0"/>
                                      <w:marRight w:val="0"/>
                                      <w:marTop w:val="0"/>
                                      <w:marBottom w:val="0"/>
                                      <w:divBdr>
                                        <w:top w:val="none" w:sz="0" w:space="0" w:color="auto"/>
                                        <w:left w:val="none" w:sz="0" w:space="0" w:color="auto"/>
                                        <w:bottom w:val="none" w:sz="0" w:space="0" w:color="auto"/>
                                        <w:right w:val="none" w:sz="0" w:space="0" w:color="auto"/>
                                      </w:divBdr>
                                      <w:divsChild>
                                        <w:div w:id="218828396">
                                          <w:marLeft w:val="0"/>
                                          <w:marRight w:val="0"/>
                                          <w:marTop w:val="0"/>
                                          <w:marBottom w:val="0"/>
                                          <w:divBdr>
                                            <w:top w:val="none" w:sz="0" w:space="0" w:color="auto"/>
                                            <w:left w:val="none" w:sz="0" w:space="0" w:color="auto"/>
                                            <w:bottom w:val="single" w:sz="4" w:space="0" w:color="F3F3F3"/>
                                            <w:right w:val="none" w:sz="0" w:space="0" w:color="auto"/>
                                          </w:divBdr>
                                          <w:divsChild>
                                            <w:div w:id="2012491866">
                                              <w:marLeft w:val="760"/>
                                              <w:marRight w:val="0"/>
                                              <w:marTop w:val="0"/>
                                              <w:marBottom w:val="0"/>
                                              <w:divBdr>
                                                <w:top w:val="none" w:sz="0" w:space="0" w:color="auto"/>
                                                <w:left w:val="none" w:sz="0" w:space="0" w:color="auto"/>
                                                <w:bottom w:val="none" w:sz="0" w:space="0" w:color="auto"/>
                                                <w:right w:val="none" w:sz="0" w:space="0" w:color="auto"/>
                                              </w:divBdr>
                                              <w:divsChild>
                                                <w:div w:id="906257808">
                                                  <w:marLeft w:val="0"/>
                                                  <w:marRight w:val="0"/>
                                                  <w:marTop w:val="0"/>
                                                  <w:marBottom w:val="0"/>
                                                  <w:divBdr>
                                                    <w:top w:val="none" w:sz="0" w:space="0" w:color="auto"/>
                                                    <w:left w:val="none" w:sz="0" w:space="0" w:color="auto"/>
                                                    <w:bottom w:val="none" w:sz="0" w:space="0" w:color="auto"/>
                                                    <w:right w:val="none" w:sz="0" w:space="0" w:color="auto"/>
                                                  </w:divBdr>
                                                  <w:divsChild>
                                                    <w:div w:id="4619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1757944">
      <w:bodyDiv w:val="1"/>
      <w:marLeft w:val="0"/>
      <w:marRight w:val="0"/>
      <w:marTop w:val="0"/>
      <w:marBottom w:val="0"/>
      <w:divBdr>
        <w:top w:val="none" w:sz="0" w:space="0" w:color="auto"/>
        <w:left w:val="none" w:sz="0" w:space="0" w:color="auto"/>
        <w:bottom w:val="none" w:sz="0" w:space="0" w:color="auto"/>
        <w:right w:val="none" w:sz="0" w:space="0" w:color="auto"/>
      </w:divBdr>
      <w:divsChild>
        <w:div w:id="42143763">
          <w:marLeft w:val="0"/>
          <w:marRight w:val="0"/>
          <w:marTop w:val="0"/>
          <w:marBottom w:val="0"/>
          <w:divBdr>
            <w:top w:val="none" w:sz="0" w:space="0" w:color="auto"/>
            <w:left w:val="none" w:sz="0" w:space="0" w:color="auto"/>
            <w:bottom w:val="none" w:sz="0" w:space="0" w:color="auto"/>
            <w:right w:val="none" w:sz="0" w:space="0" w:color="auto"/>
          </w:divBdr>
          <w:divsChild>
            <w:div w:id="398141543">
              <w:marLeft w:val="0"/>
              <w:marRight w:val="0"/>
              <w:marTop w:val="0"/>
              <w:marBottom w:val="0"/>
              <w:divBdr>
                <w:top w:val="none" w:sz="0" w:space="0" w:color="auto"/>
                <w:left w:val="none" w:sz="0" w:space="0" w:color="auto"/>
                <w:bottom w:val="none" w:sz="0" w:space="0" w:color="auto"/>
                <w:right w:val="none" w:sz="0" w:space="0" w:color="auto"/>
              </w:divBdr>
              <w:divsChild>
                <w:div w:id="10216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02820">
      <w:bodyDiv w:val="1"/>
      <w:marLeft w:val="0"/>
      <w:marRight w:val="0"/>
      <w:marTop w:val="0"/>
      <w:marBottom w:val="0"/>
      <w:divBdr>
        <w:top w:val="none" w:sz="0" w:space="0" w:color="auto"/>
        <w:left w:val="none" w:sz="0" w:space="0" w:color="auto"/>
        <w:bottom w:val="none" w:sz="0" w:space="0" w:color="auto"/>
        <w:right w:val="none" w:sz="0" w:space="0" w:color="auto"/>
      </w:divBdr>
    </w:div>
    <w:div w:id="1151754528">
      <w:bodyDiv w:val="1"/>
      <w:marLeft w:val="0"/>
      <w:marRight w:val="0"/>
      <w:marTop w:val="0"/>
      <w:marBottom w:val="0"/>
      <w:divBdr>
        <w:top w:val="none" w:sz="0" w:space="0" w:color="auto"/>
        <w:left w:val="none" w:sz="0" w:space="0" w:color="auto"/>
        <w:bottom w:val="none" w:sz="0" w:space="0" w:color="auto"/>
        <w:right w:val="none" w:sz="0" w:space="0" w:color="auto"/>
      </w:divBdr>
      <w:divsChild>
        <w:div w:id="1468739682">
          <w:marLeft w:val="0"/>
          <w:marRight w:val="0"/>
          <w:marTop w:val="0"/>
          <w:marBottom w:val="0"/>
          <w:divBdr>
            <w:top w:val="single" w:sz="2" w:space="0" w:color="auto"/>
            <w:left w:val="single" w:sz="2" w:space="0" w:color="auto"/>
            <w:bottom w:val="single" w:sz="2" w:space="0" w:color="auto"/>
            <w:right w:val="single" w:sz="2" w:space="0" w:color="auto"/>
          </w:divBdr>
          <w:divsChild>
            <w:div w:id="631524243">
              <w:marLeft w:val="0"/>
              <w:marRight w:val="0"/>
              <w:marTop w:val="0"/>
              <w:marBottom w:val="0"/>
              <w:divBdr>
                <w:top w:val="none" w:sz="0" w:space="0" w:color="auto"/>
                <w:left w:val="none" w:sz="0" w:space="0" w:color="auto"/>
                <w:bottom w:val="none" w:sz="0" w:space="0" w:color="auto"/>
                <w:right w:val="none" w:sz="0" w:space="0" w:color="auto"/>
              </w:divBdr>
              <w:divsChild>
                <w:div w:id="1614942173">
                  <w:marLeft w:val="0"/>
                  <w:marRight w:val="0"/>
                  <w:marTop w:val="0"/>
                  <w:marBottom w:val="0"/>
                  <w:divBdr>
                    <w:top w:val="none" w:sz="0" w:space="0" w:color="auto"/>
                    <w:left w:val="none" w:sz="0" w:space="0" w:color="auto"/>
                    <w:bottom w:val="none" w:sz="0" w:space="0" w:color="auto"/>
                    <w:right w:val="none" w:sz="0" w:space="0" w:color="auto"/>
                  </w:divBdr>
                  <w:divsChild>
                    <w:div w:id="1533759399">
                      <w:marLeft w:val="0"/>
                      <w:marRight w:val="0"/>
                      <w:marTop w:val="0"/>
                      <w:marBottom w:val="0"/>
                      <w:divBdr>
                        <w:top w:val="none" w:sz="0" w:space="0" w:color="auto"/>
                        <w:left w:val="none" w:sz="0" w:space="0" w:color="auto"/>
                        <w:bottom w:val="none" w:sz="0" w:space="0" w:color="auto"/>
                        <w:right w:val="none" w:sz="0" w:space="0" w:color="auto"/>
                      </w:divBdr>
                      <w:divsChild>
                        <w:div w:id="1076054777">
                          <w:marLeft w:val="0"/>
                          <w:marRight w:val="0"/>
                          <w:marTop w:val="0"/>
                          <w:marBottom w:val="0"/>
                          <w:divBdr>
                            <w:top w:val="none" w:sz="0" w:space="0" w:color="auto"/>
                            <w:left w:val="none" w:sz="0" w:space="0" w:color="auto"/>
                            <w:bottom w:val="none" w:sz="0" w:space="0" w:color="auto"/>
                            <w:right w:val="none" w:sz="0" w:space="0" w:color="auto"/>
                          </w:divBdr>
                          <w:divsChild>
                            <w:div w:id="2513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18013">
      <w:bodyDiv w:val="1"/>
      <w:marLeft w:val="0"/>
      <w:marRight w:val="0"/>
      <w:marTop w:val="0"/>
      <w:marBottom w:val="0"/>
      <w:divBdr>
        <w:top w:val="none" w:sz="0" w:space="0" w:color="auto"/>
        <w:left w:val="none" w:sz="0" w:space="0" w:color="auto"/>
        <w:bottom w:val="none" w:sz="0" w:space="0" w:color="auto"/>
        <w:right w:val="none" w:sz="0" w:space="0" w:color="auto"/>
      </w:divBdr>
    </w:div>
    <w:div w:id="1245720471">
      <w:marLeft w:val="0"/>
      <w:marRight w:val="0"/>
      <w:marTop w:val="0"/>
      <w:marBottom w:val="0"/>
      <w:divBdr>
        <w:top w:val="none" w:sz="0" w:space="0" w:color="auto"/>
        <w:left w:val="none" w:sz="0" w:space="0" w:color="auto"/>
        <w:bottom w:val="none" w:sz="0" w:space="0" w:color="auto"/>
        <w:right w:val="none" w:sz="0" w:space="0" w:color="auto"/>
      </w:divBdr>
    </w:div>
    <w:div w:id="1245720472">
      <w:marLeft w:val="0"/>
      <w:marRight w:val="0"/>
      <w:marTop w:val="0"/>
      <w:marBottom w:val="0"/>
      <w:divBdr>
        <w:top w:val="none" w:sz="0" w:space="0" w:color="auto"/>
        <w:left w:val="none" w:sz="0" w:space="0" w:color="auto"/>
        <w:bottom w:val="none" w:sz="0" w:space="0" w:color="auto"/>
        <w:right w:val="none" w:sz="0" w:space="0" w:color="auto"/>
      </w:divBdr>
    </w:div>
    <w:div w:id="1245720473">
      <w:marLeft w:val="0"/>
      <w:marRight w:val="0"/>
      <w:marTop w:val="0"/>
      <w:marBottom w:val="0"/>
      <w:divBdr>
        <w:top w:val="none" w:sz="0" w:space="0" w:color="auto"/>
        <w:left w:val="none" w:sz="0" w:space="0" w:color="auto"/>
        <w:bottom w:val="none" w:sz="0" w:space="0" w:color="auto"/>
        <w:right w:val="none" w:sz="0" w:space="0" w:color="auto"/>
      </w:divBdr>
    </w:div>
    <w:div w:id="1245720474">
      <w:marLeft w:val="0"/>
      <w:marRight w:val="0"/>
      <w:marTop w:val="0"/>
      <w:marBottom w:val="0"/>
      <w:divBdr>
        <w:top w:val="none" w:sz="0" w:space="0" w:color="auto"/>
        <w:left w:val="none" w:sz="0" w:space="0" w:color="auto"/>
        <w:bottom w:val="none" w:sz="0" w:space="0" w:color="auto"/>
        <w:right w:val="none" w:sz="0" w:space="0" w:color="auto"/>
      </w:divBdr>
    </w:div>
    <w:div w:id="1245720475">
      <w:marLeft w:val="0"/>
      <w:marRight w:val="0"/>
      <w:marTop w:val="0"/>
      <w:marBottom w:val="0"/>
      <w:divBdr>
        <w:top w:val="none" w:sz="0" w:space="0" w:color="auto"/>
        <w:left w:val="none" w:sz="0" w:space="0" w:color="auto"/>
        <w:bottom w:val="none" w:sz="0" w:space="0" w:color="auto"/>
        <w:right w:val="none" w:sz="0" w:space="0" w:color="auto"/>
      </w:divBdr>
    </w:div>
    <w:div w:id="1245720476">
      <w:marLeft w:val="0"/>
      <w:marRight w:val="0"/>
      <w:marTop w:val="0"/>
      <w:marBottom w:val="0"/>
      <w:divBdr>
        <w:top w:val="none" w:sz="0" w:space="0" w:color="auto"/>
        <w:left w:val="none" w:sz="0" w:space="0" w:color="auto"/>
        <w:bottom w:val="none" w:sz="0" w:space="0" w:color="auto"/>
        <w:right w:val="none" w:sz="0" w:space="0" w:color="auto"/>
      </w:divBdr>
    </w:div>
    <w:div w:id="1245720477">
      <w:marLeft w:val="0"/>
      <w:marRight w:val="0"/>
      <w:marTop w:val="0"/>
      <w:marBottom w:val="0"/>
      <w:divBdr>
        <w:top w:val="none" w:sz="0" w:space="0" w:color="auto"/>
        <w:left w:val="none" w:sz="0" w:space="0" w:color="auto"/>
        <w:bottom w:val="none" w:sz="0" w:space="0" w:color="auto"/>
        <w:right w:val="none" w:sz="0" w:space="0" w:color="auto"/>
      </w:divBdr>
    </w:div>
    <w:div w:id="1333987343">
      <w:bodyDiv w:val="1"/>
      <w:marLeft w:val="0"/>
      <w:marRight w:val="0"/>
      <w:marTop w:val="0"/>
      <w:marBottom w:val="0"/>
      <w:divBdr>
        <w:top w:val="none" w:sz="0" w:space="0" w:color="auto"/>
        <w:left w:val="none" w:sz="0" w:space="0" w:color="auto"/>
        <w:bottom w:val="none" w:sz="0" w:space="0" w:color="auto"/>
        <w:right w:val="none" w:sz="0" w:space="0" w:color="auto"/>
      </w:divBdr>
      <w:divsChild>
        <w:div w:id="186410176">
          <w:marLeft w:val="0"/>
          <w:marRight w:val="0"/>
          <w:marTop w:val="0"/>
          <w:marBottom w:val="0"/>
          <w:divBdr>
            <w:top w:val="none" w:sz="0" w:space="0" w:color="auto"/>
            <w:left w:val="none" w:sz="0" w:space="0" w:color="auto"/>
            <w:bottom w:val="none" w:sz="0" w:space="0" w:color="auto"/>
            <w:right w:val="none" w:sz="0" w:space="0" w:color="auto"/>
          </w:divBdr>
          <w:divsChild>
            <w:div w:id="761342242">
              <w:marLeft w:val="0"/>
              <w:marRight w:val="0"/>
              <w:marTop w:val="0"/>
              <w:marBottom w:val="0"/>
              <w:divBdr>
                <w:top w:val="none" w:sz="0" w:space="0" w:color="auto"/>
                <w:left w:val="none" w:sz="0" w:space="0" w:color="auto"/>
                <w:bottom w:val="none" w:sz="0" w:space="0" w:color="auto"/>
                <w:right w:val="none" w:sz="0" w:space="0" w:color="auto"/>
              </w:divBdr>
              <w:divsChild>
                <w:div w:id="650866393">
                  <w:marLeft w:val="0"/>
                  <w:marRight w:val="0"/>
                  <w:marTop w:val="0"/>
                  <w:marBottom w:val="0"/>
                  <w:divBdr>
                    <w:top w:val="none" w:sz="0" w:space="0" w:color="auto"/>
                    <w:left w:val="none" w:sz="0" w:space="0" w:color="auto"/>
                    <w:bottom w:val="none" w:sz="0" w:space="0" w:color="auto"/>
                    <w:right w:val="none" w:sz="0" w:space="0" w:color="auto"/>
                  </w:divBdr>
                  <w:divsChild>
                    <w:div w:id="1623219825">
                      <w:marLeft w:val="0"/>
                      <w:marRight w:val="0"/>
                      <w:marTop w:val="0"/>
                      <w:marBottom w:val="0"/>
                      <w:divBdr>
                        <w:top w:val="none" w:sz="0" w:space="0" w:color="auto"/>
                        <w:left w:val="none" w:sz="0" w:space="0" w:color="auto"/>
                        <w:bottom w:val="none" w:sz="0" w:space="0" w:color="auto"/>
                        <w:right w:val="none" w:sz="0" w:space="0" w:color="auto"/>
                      </w:divBdr>
                      <w:divsChild>
                        <w:div w:id="1133212112">
                          <w:marLeft w:val="0"/>
                          <w:marRight w:val="0"/>
                          <w:marTop w:val="0"/>
                          <w:marBottom w:val="0"/>
                          <w:divBdr>
                            <w:top w:val="none" w:sz="0" w:space="0" w:color="auto"/>
                            <w:left w:val="none" w:sz="0" w:space="0" w:color="auto"/>
                            <w:bottom w:val="none" w:sz="0" w:space="0" w:color="auto"/>
                            <w:right w:val="none" w:sz="0" w:space="0" w:color="auto"/>
                          </w:divBdr>
                          <w:divsChild>
                            <w:div w:id="629823643">
                              <w:marLeft w:val="0"/>
                              <w:marRight w:val="0"/>
                              <w:marTop w:val="0"/>
                              <w:marBottom w:val="0"/>
                              <w:divBdr>
                                <w:top w:val="none" w:sz="0" w:space="0" w:color="auto"/>
                                <w:left w:val="none" w:sz="0" w:space="0" w:color="auto"/>
                                <w:bottom w:val="none" w:sz="0" w:space="0" w:color="auto"/>
                                <w:right w:val="none" w:sz="0" w:space="0" w:color="auto"/>
                              </w:divBdr>
                              <w:divsChild>
                                <w:div w:id="227152902">
                                  <w:marLeft w:val="0"/>
                                  <w:marRight w:val="0"/>
                                  <w:marTop w:val="0"/>
                                  <w:marBottom w:val="0"/>
                                  <w:divBdr>
                                    <w:top w:val="none" w:sz="0" w:space="0" w:color="auto"/>
                                    <w:left w:val="none" w:sz="0" w:space="0" w:color="auto"/>
                                    <w:bottom w:val="none" w:sz="0" w:space="0" w:color="auto"/>
                                    <w:right w:val="none" w:sz="0" w:space="0" w:color="auto"/>
                                  </w:divBdr>
                                  <w:divsChild>
                                    <w:div w:id="1544442003">
                                      <w:marLeft w:val="0"/>
                                      <w:marRight w:val="0"/>
                                      <w:marTop w:val="0"/>
                                      <w:marBottom w:val="0"/>
                                      <w:divBdr>
                                        <w:top w:val="none" w:sz="0" w:space="0" w:color="auto"/>
                                        <w:left w:val="none" w:sz="0" w:space="0" w:color="auto"/>
                                        <w:bottom w:val="none" w:sz="0" w:space="0" w:color="auto"/>
                                        <w:right w:val="none" w:sz="0" w:space="0" w:color="auto"/>
                                      </w:divBdr>
                                    </w:div>
                                    <w:div w:id="19604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191260">
      <w:bodyDiv w:val="1"/>
      <w:marLeft w:val="0"/>
      <w:marRight w:val="0"/>
      <w:marTop w:val="0"/>
      <w:marBottom w:val="0"/>
      <w:divBdr>
        <w:top w:val="none" w:sz="0" w:space="0" w:color="auto"/>
        <w:left w:val="none" w:sz="0" w:space="0" w:color="auto"/>
        <w:bottom w:val="none" w:sz="0" w:space="0" w:color="auto"/>
        <w:right w:val="none" w:sz="0" w:space="0" w:color="auto"/>
      </w:divBdr>
    </w:div>
    <w:div w:id="1440837906">
      <w:bodyDiv w:val="1"/>
      <w:marLeft w:val="0"/>
      <w:marRight w:val="0"/>
      <w:marTop w:val="0"/>
      <w:marBottom w:val="0"/>
      <w:divBdr>
        <w:top w:val="none" w:sz="0" w:space="0" w:color="auto"/>
        <w:left w:val="none" w:sz="0" w:space="0" w:color="auto"/>
        <w:bottom w:val="none" w:sz="0" w:space="0" w:color="auto"/>
        <w:right w:val="none" w:sz="0" w:space="0" w:color="auto"/>
      </w:divBdr>
      <w:divsChild>
        <w:div w:id="1070424703">
          <w:marLeft w:val="0"/>
          <w:marRight w:val="0"/>
          <w:marTop w:val="0"/>
          <w:marBottom w:val="0"/>
          <w:divBdr>
            <w:top w:val="none" w:sz="0" w:space="0" w:color="auto"/>
            <w:left w:val="none" w:sz="0" w:space="0" w:color="auto"/>
            <w:bottom w:val="none" w:sz="0" w:space="0" w:color="auto"/>
            <w:right w:val="none" w:sz="0" w:space="0" w:color="auto"/>
          </w:divBdr>
          <w:divsChild>
            <w:div w:id="2036492097">
              <w:marLeft w:val="0"/>
              <w:marRight w:val="0"/>
              <w:marTop w:val="0"/>
              <w:marBottom w:val="0"/>
              <w:divBdr>
                <w:top w:val="none" w:sz="0" w:space="0" w:color="auto"/>
                <w:left w:val="none" w:sz="0" w:space="0" w:color="auto"/>
                <w:bottom w:val="none" w:sz="0" w:space="0" w:color="auto"/>
                <w:right w:val="none" w:sz="0" w:space="0" w:color="auto"/>
              </w:divBdr>
              <w:divsChild>
                <w:div w:id="161012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30985">
      <w:bodyDiv w:val="1"/>
      <w:marLeft w:val="0"/>
      <w:marRight w:val="0"/>
      <w:marTop w:val="0"/>
      <w:marBottom w:val="0"/>
      <w:divBdr>
        <w:top w:val="none" w:sz="0" w:space="0" w:color="auto"/>
        <w:left w:val="none" w:sz="0" w:space="0" w:color="auto"/>
        <w:bottom w:val="none" w:sz="0" w:space="0" w:color="auto"/>
        <w:right w:val="none" w:sz="0" w:space="0" w:color="auto"/>
      </w:divBdr>
    </w:div>
    <w:div w:id="1525636572">
      <w:bodyDiv w:val="1"/>
      <w:marLeft w:val="0"/>
      <w:marRight w:val="0"/>
      <w:marTop w:val="0"/>
      <w:marBottom w:val="0"/>
      <w:divBdr>
        <w:top w:val="none" w:sz="0" w:space="0" w:color="auto"/>
        <w:left w:val="none" w:sz="0" w:space="0" w:color="auto"/>
        <w:bottom w:val="none" w:sz="0" w:space="0" w:color="auto"/>
        <w:right w:val="none" w:sz="0" w:space="0" w:color="auto"/>
      </w:divBdr>
    </w:div>
    <w:div w:id="1570459480">
      <w:bodyDiv w:val="1"/>
      <w:marLeft w:val="0"/>
      <w:marRight w:val="0"/>
      <w:marTop w:val="0"/>
      <w:marBottom w:val="0"/>
      <w:divBdr>
        <w:top w:val="none" w:sz="0" w:space="0" w:color="auto"/>
        <w:left w:val="none" w:sz="0" w:space="0" w:color="auto"/>
        <w:bottom w:val="none" w:sz="0" w:space="0" w:color="auto"/>
        <w:right w:val="none" w:sz="0" w:space="0" w:color="auto"/>
      </w:divBdr>
      <w:divsChild>
        <w:div w:id="1415473061">
          <w:marLeft w:val="0"/>
          <w:marRight w:val="0"/>
          <w:marTop w:val="0"/>
          <w:marBottom w:val="0"/>
          <w:divBdr>
            <w:top w:val="single" w:sz="8" w:space="0" w:color="D0C4B5"/>
            <w:left w:val="none" w:sz="0" w:space="0" w:color="auto"/>
            <w:bottom w:val="none" w:sz="0" w:space="0" w:color="auto"/>
            <w:right w:val="none" w:sz="0" w:space="0" w:color="auto"/>
          </w:divBdr>
          <w:divsChild>
            <w:div w:id="27216993">
              <w:marLeft w:val="-380"/>
              <w:marRight w:val="0"/>
              <w:marTop w:val="0"/>
              <w:marBottom w:val="0"/>
              <w:divBdr>
                <w:top w:val="none" w:sz="0" w:space="0" w:color="auto"/>
                <w:left w:val="none" w:sz="0" w:space="0" w:color="auto"/>
                <w:bottom w:val="none" w:sz="0" w:space="0" w:color="auto"/>
                <w:right w:val="none" w:sz="0" w:space="0" w:color="auto"/>
              </w:divBdr>
              <w:divsChild>
                <w:div w:id="209928707">
                  <w:marLeft w:val="0"/>
                  <w:marRight w:val="0"/>
                  <w:marTop w:val="0"/>
                  <w:marBottom w:val="0"/>
                  <w:divBdr>
                    <w:top w:val="none" w:sz="0" w:space="0" w:color="auto"/>
                    <w:left w:val="none" w:sz="0" w:space="0" w:color="auto"/>
                    <w:bottom w:val="none" w:sz="0" w:space="0" w:color="auto"/>
                    <w:right w:val="none" w:sz="0" w:space="0" w:color="auto"/>
                  </w:divBdr>
                  <w:divsChild>
                    <w:div w:id="1146509849">
                      <w:marLeft w:val="0"/>
                      <w:marRight w:val="0"/>
                      <w:marTop w:val="0"/>
                      <w:marBottom w:val="0"/>
                      <w:divBdr>
                        <w:top w:val="none" w:sz="0" w:space="0" w:color="auto"/>
                        <w:left w:val="none" w:sz="0" w:space="0" w:color="auto"/>
                        <w:bottom w:val="none" w:sz="0" w:space="0" w:color="auto"/>
                        <w:right w:val="none" w:sz="0" w:space="0" w:color="auto"/>
                      </w:divBdr>
                      <w:divsChild>
                        <w:div w:id="976036041">
                          <w:marLeft w:val="0"/>
                          <w:marRight w:val="0"/>
                          <w:marTop w:val="0"/>
                          <w:marBottom w:val="0"/>
                          <w:divBdr>
                            <w:top w:val="none" w:sz="0" w:space="0" w:color="auto"/>
                            <w:left w:val="none" w:sz="0" w:space="0" w:color="auto"/>
                            <w:bottom w:val="none" w:sz="0" w:space="0" w:color="auto"/>
                            <w:right w:val="none" w:sz="0" w:space="0" w:color="auto"/>
                          </w:divBdr>
                          <w:divsChild>
                            <w:div w:id="1796019837">
                              <w:marLeft w:val="0"/>
                              <w:marRight w:val="0"/>
                              <w:marTop w:val="0"/>
                              <w:marBottom w:val="0"/>
                              <w:divBdr>
                                <w:top w:val="none" w:sz="0" w:space="0" w:color="auto"/>
                                <w:left w:val="none" w:sz="0" w:space="0" w:color="auto"/>
                                <w:bottom w:val="none" w:sz="0" w:space="0" w:color="auto"/>
                                <w:right w:val="none" w:sz="0" w:space="0" w:color="auto"/>
                              </w:divBdr>
                              <w:divsChild>
                                <w:div w:id="19431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142352">
      <w:bodyDiv w:val="1"/>
      <w:marLeft w:val="0"/>
      <w:marRight w:val="0"/>
      <w:marTop w:val="0"/>
      <w:marBottom w:val="0"/>
      <w:divBdr>
        <w:top w:val="none" w:sz="0" w:space="0" w:color="auto"/>
        <w:left w:val="none" w:sz="0" w:space="0" w:color="auto"/>
        <w:bottom w:val="none" w:sz="0" w:space="0" w:color="auto"/>
        <w:right w:val="none" w:sz="0" w:space="0" w:color="auto"/>
      </w:divBdr>
    </w:div>
    <w:div w:id="1693799664">
      <w:bodyDiv w:val="1"/>
      <w:marLeft w:val="0"/>
      <w:marRight w:val="0"/>
      <w:marTop w:val="0"/>
      <w:marBottom w:val="0"/>
      <w:divBdr>
        <w:top w:val="none" w:sz="0" w:space="0" w:color="auto"/>
        <w:left w:val="none" w:sz="0" w:space="0" w:color="auto"/>
        <w:bottom w:val="none" w:sz="0" w:space="0" w:color="auto"/>
        <w:right w:val="none" w:sz="0" w:space="0" w:color="auto"/>
      </w:divBdr>
      <w:divsChild>
        <w:div w:id="1168596291">
          <w:marLeft w:val="0"/>
          <w:marRight w:val="0"/>
          <w:marTop w:val="0"/>
          <w:marBottom w:val="0"/>
          <w:divBdr>
            <w:top w:val="none" w:sz="0" w:space="0" w:color="auto"/>
            <w:left w:val="none" w:sz="0" w:space="0" w:color="auto"/>
            <w:bottom w:val="none" w:sz="0" w:space="0" w:color="auto"/>
            <w:right w:val="none" w:sz="0" w:space="0" w:color="auto"/>
          </w:divBdr>
          <w:divsChild>
            <w:div w:id="689142594">
              <w:marLeft w:val="0"/>
              <w:marRight w:val="0"/>
              <w:marTop w:val="0"/>
              <w:marBottom w:val="0"/>
              <w:divBdr>
                <w:top w:val="none" w:sz="0" w:space="0" w:color="auto"/>
                <w:left w:val="none" w:sz="0" w:space="0" w:color="auto"/>
                <w:bottom w:val="none" w:sz="0" w:space="0" w:color="auto"/>
                <w:right w:val="none" w:sz="0" w:space="0" w:color="auto"/>
              </w:divBdr>
              <w:divsChild>
                <w:div w:id="233398296">
                  <w:marLeft w:val="2"/>
                  <w:marRight w:val="0"/>
                  <w:marTop w:val="0"/>
                  <w:marBottom w:val="0"/>
                  <w:divBdr>
                    <w:top w:val="none" w:sz="0" w:space="0" w:color="auto"/>
                    <w:left w:val="none" w:sz="0" w:space="0" w:color="auto"/>
                    <w:bottom w:val="none" w:sz="0" w:space="0" w:color="auto"/>
                    <w:right w:val="none" w:sz="0" w:space="0" w:color="auto"/>
                  </w:divBdr>
                  <w:divsChild>
                    <w:div w:id="714549481">
                      <w:marLeft w:val="0"/>
                      <w:marRight w:val="0"/>
                      <w:marTop w:val="0"/>
                      <w:marBottom w:val="0"/>
                      <w:divBdr>
                        <w:top w:val="none" w:sz="0" w:space="0" w:color="auto"/>
                        <w:left w:val="none" w:sz="0" w:space="0" w:color="auto"/>
                        <w:bottom w:val="none" w:sz="0" w:space="0" w:color="auto"/>
                        <w:right w:val="none" w:sz="0" w:space="0" w:color="auto"/>
                      </w:divBdr>
                      <w:divsChild>
                        <w:div w:id="133179973">
                          <w:marLeft w:val="0"/>
                          <w:marRight w:val="0"/>
                          <w:marTop w:val="0"/>
                          <w:marBottom w:val="0"/>
                          <w:divBdr>
                            <w:top w:val="none" w:sz="0" w:space="0" w:color="auto"/>
                            <w:left w:val="none" w:sz="0" w:space="0" w:color="auto"/>
                            <w:bottom w:val="none" w:sz="0" w:space="0" w:color="auto"/>
                            <w:right w:val="none" w:sz="0" w:space="0" w:color="auto"/>
                          </w:divBdr>
                          <w:divsChild>
                            <w:div w:id="5397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543965">
      <w:bodyDiv w:val="1"/>
      <w:marLeft w:val="0"/>
      <w:marRight w:val="0"/>
      <w:marTop w:val="0"/>
      <w:marBottom w:val="0"/>
      <w:divBdr>
        <w:top w:val="none" w:sz="0" w:space="0" w:color="auto"/>
        <w:left w:val="none" w:sz="0" w:space="0" w:color="auto"/>
        <w:bottom w:val="none" w:sz="0" w:space="0" w:color="auto"/>
        <w:right w:val="none" w:sz="0" w:space="0" w:color="auto"/>
      </w:divBdr>
      <w:divsChild>
        <w:div w:id="1319379453">
          <w:marLeft w:val="0"/>
          <w:marRight w:val="0"/>
          <w:marTop w:val="0"/>
          <w:marBottom w:val="0"/>
          <w:divBdr>
            <w:top w:val="none" w:sz="0" w:space="0" w:color="auto"/>
            <w:left w:val="none" w:sz="0" w:space="0" w:color="auto"/>
            <w:bottom w:val="none" w:sz="0" w:space="0" w:color="auto"/>
            <w:right w:val="none" w:sz="0" w:space="0" w:color="auto"/>
          </w:divBdr>
          <w:divsChild>
            <w:div w:id="1796365350">
              <w:marLeft w:val="0"/>
              <w:marRight w:val="0"/>
              <w:marTop w:val="0"/>
              <w:marBottom w:val="0"/>
              <w:divBdr>
                <w:top w:val="none" w:sz="0" w:space="0" w:color="auto"/>
                <w:left w:val="none" w:sz="0" w:space="0" w:color="auto"/>
                <w:bottom w:val="none" w:sz="0" w:space="0" w:color="auto"/>
                <w:right w:val="none" w:sz="0" w:space="0" w:color="auto"/>
              </w:divBdr>
              <w:divsChild>
                <w:div w:id="1848249811">
                  <w:marLeft w:val="0"/>
                  <w:marRight w:val="0"/>
                  <w:marTop w:val="0"/>
                  <w:marBottom w:val="0"/>
                  <w:divBdr>
                    <w:top w:val="none" w:sz="0" w:space="0" w:color="auto"/>
                    <w:left w:val="none" w:sz="0" w:space="0" w:color="auto"/>
                    <w:bottom w:val="none" w:sz="0" w:space="0" w:color="auto"/>
                    <w:right w:val="none" w:sz="0" w:space="0" w:color="auto"/>
                  </w:divBdr>
                  <w:divsChild>
                    <w:div w:id="2032105840">
                      <w:marLeft w:val="0"/>
                      <w:marRight w:val="0"/>
                      <w:marTop w:val="0"/>
                      <w:marBottom w:val="0"/>
                      <w:divBdr>
                        <w:top w:val="none" w:sz="0" w:space="0" w:color="auto"/>
                        <w:left w:val="none" w:sz="0" w:space="0" w:color="auto"/>
                        <w:bottom w:val="none" w:sz="0" w:space="0" w:color="auto"/>
                        <w:right w:val="none" w:sz="0" w:space="0" w:color="auto"/>
                      </w:divBdr>
                      <w:divsChild>
                        <w:div w:id="1966502509">
                          <w:marLeft w:val="0"/>
                          <w:marRight w:val="0"/>
                          <w:marTop w:val="0"/>
                          <w:marBottom w:val="0"/>
                          <w:divBdr>
                            <w:top w:val="none" w:sz="0" w:space="0" w:color="auto"/>
                            <w:left w:val="none" w:sz="0" w:space="0" w:color="auto"/>
                            <w:bottom w:val="none" w:sz="0" w:space="0" w:color="auto"/>
                            <w:right w:val="none" w:sz="0" w:space="0" w:color="auto"/>
                          </w:divBdr>
                          <w:divsChild>
                            <w:div w:id="1289774183">
                              <w:marLeft w:val="0"/>
                              <w:marRight w:val="0"/>
                              <w:marTop w:val="0"/>
                              <w:marBottom w:val="0"/>
                              <w:divBdr>
                                <w:top w:val="none" w:sz="0" w:space="0" w:color="auto"/>
                                <w:left w:val="none" w:sz="0" w:space="0" w:color="auto"/>
                                <w:bottom w:val="single" w:sz="4" w:space="31" w:color="EAEAEA"/>
                                <w:right w:val="none" w:sz="0" w:space="0" w:color="auto"/>
                              </w:divBdr>
                            </w:div>
                          </w:divsChild>
                        </w:div>
                      </w:divsChild>
                    </w:div>
                  </w:divsChild>
                </w:div>
              </w:divsChild>
            </w:div>
          </w:divsChild>
        </w:div>
      </w:divsChild>
    </w:div>
    <w:div w:id="1903905515">
      <w:bodyDiv w:val="1"/>
      <w:marLeft w:val="0"/>
      <w:marRight w:val="0"/>
      <w:marTop w:val="0"/>
      <w:marBottom w:val="0"/>
      <w:divBdr>
        <w:top w:val="none" w:sz="0" w:space="0" w:color="auto"/>
        <w:left w:val="none" w:sz="0" w:space="0" w:color="auto"/>
        <w:bottom w:val="none" w:sz="0" w:space="0" w:color="auto"/>
        <w:right w:val="none" w:sz="0" w:space="0" w:color="auto"/>
      </w:divBdr>
      <w:divsChild>
        <w:div w:id="1322150799">
          <w:marLeft w:val="0"/>
          <w:marRight w:val="0"/>
          <w:marTop w:val="0"/>
          <w:marBottom w:val="0"/>
          <w:divBdr>
            <w:top w:val="none" w:sz="0" w:space="0" w:color="auto"/>
            <w:left w:val="none" w:sz="0" w:space="0" w:color="auto"/>
            <w:bottom w:val="none" w:sz="0" w:space="0" w:color="auto"/>
            <w:right w:val="none" w:sz="0" w:space="0" w:color="auto"/>
          </w:divBdr>
          <w:divsChild>
            <w:div w:id="430784332">
              <w:marLeft w:val="0"/>
              <w:marRight w:val="0"/>
              <w:marTop w:val="0"/>
              <w:marBottom w:val="0"/>
              <w:divBdr>
                <w:top w:val="none" w:sz="0" w:space="0" w:color="auto"/>
                <w:left w:val="none" w:sz="0" w:space="0" w:color="auto"/>
                <w:bottom w:val="none" w:sz="0" w:space="0" w:color="auto"/>
                <w:right w:val="none" w:sz="0" w:space="0" w:color="auto"/>
              </w:divBdr>
              <w:divsChild>
                <w:div w:id="9182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6565">
      <w:bodyDiv w:val="1"/>
      <w:marLeft w:val="0"/>
      <w:marRight w:val="0"/>
      <w:marTop w:val="0"/>
      <w:marBottom w:val="0"/>
      <w:divBdr>
        <w:top w:val="none" w:sz="0" w:space="0" w:color="auto"/>
        <w:left w:val="none" w:sz="0" w:space="0" w:color="auto"/>
        <w:bottom w:val="none" w:sz="0" w:space="0" w:color="auto"/>
        <w:right w:val="none" w:sz="0" w:space="0" w:color="auto"/>
      </w:divBdr>
    </w:div>
    <w:div w:id="2047829568">
      <w:bodyDiv w:val="1"/>
      <w:marLeft w:val="0"/>
      <w:marRight w:val="0"/>
      <w:marTop w:val="0"/>
      <w:marBottom w:val="0"/>
      <w:divBdr>
        <w:top w:val="none" w:sz="0" w:space="0" w:color="auto"/>
        <w:left w:val="none" w:sz="0" w:space="0" w:color="auto"/>
        <w:bottom w:val="none" w:sz="0" w:space="0" w:color="auto"/>
        <w:right w:val="none" w:sz="0" w:space="0" w:color="auto"/>
      </w:divBdr>
      <w:divsChild>
        <w:div w:id="679544355">
          <w:marLeft w:val="0"/>
          <w:marRight w:val="0"/>
          <w:marTop w:val="0"/>
          <w:marBottom w:val="0"/>
          <w:divBdr>
            <w:top w:val="none" w:sz="0" w:space="0" w:color="auto"/>
            <w:left w:val="none" w:sz="0" w:space="0" w:color="auto"/>
            <w:bottom w:val="none" w:sz="0" w:space="0" w:color="auto"/>
            <w:right w:val="none" w:sz="0" w:space="0" w:color="auto"/>
          </w:divBdr>
          <w:divsChild>
            <w:div w:id="447550263">
              <w:marLeft w:val="0"/>
              <w:marRight w:val="0"/>
              <w:marTop w:val="0"/>
              <w:marBottom w:val="0"/>
              <w:divBdr>
                <w:top w:val="none" w:sz="0" w:space="0" w:color="auto"/>
                <w:left w:val="none" w:sz="0" w:space="0" w:color="auto"/>
                <w:bottom w:val="none" w:sz="0" w:space="0" w:color="auto"/>
                <w:right w:val="none" w:sz="0" w:space="0" w:color="auto"/>
              </w:divBdr>
              <w:divsChild>
                <w:div w:id="8372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2760">
      <w:bodyDiv w:val="1"/>
      <w:marLeft w:val="0"/>
      <w:marRight w:val="0"/>
      <w:marTop w:val="0"/>
      <w:marBottom w:val="0"/>
      <w:divBdr>
        <w:top w:val="none" w:sz="0" w:space="0" w:color="auto"/>
        <w:left w:val="none" w:sz="0" w:space="0" w:color="auto"/>
        <w:bottom w:val="none" w:sz="0" w:space="0" w:color="auto"/>
        <w:right w:val="none" w:sz="0" w:space="0" w:color="auto"/>
      </w:divBdr>
    </w:div>
    <w:div w:id="2096583258">
      <w:bodyDiv w:val="1"/>
      <w:marLeft w:val="0"/>
      <w:marRight w:val="0"/>
      <w:marTop w:val="0"/>
      <w:marBottom w:val="0"/>
      <w:divBdr>
        <w:top w:val="none" w:sz="0" w:space="0" w:color="auto"/>
        <w:left w:val="none" w:sz="0" w:space="0" w:color="auto"/>
        <w:bottom w:val="none" w:sz="0" w:space="0" w:color="auto"/>
        <w:right w:val="none" w:sz="0" w:space="0" w:color="auto"/>
      </w:divBdr>
      <w:divsChild>
        <w:div w:id="1916821417">
          <w:marLeft w:val="0"/>
          <w:marRight w:val="0"/>
          <w:marTop w:val="0"/>
          <w:marBottom w:val="0"/>
          <w:divBdr>
            <w:top w:val="none" w:sz="0" w:space="0" w:color="auto"/>
            <w:left w:val="none" w:sz="0" w:space="0" w:color="auto"/>
            <w:bottom w:val="none" w:sz="0" w:space="0" w:color="auto"/>
            <w:right w:val="none" w:sz="0" w:space="0" w:color="auto"/>
          </w:divBdr>
          <w:divsChild>
            <w:div w:id="48304880">
              <w:marLeft w:val="0"/>
              <w:marRight w:val="0"/>
              <w:marTop w:val="0"/>
              <w:marBottom w:val="0"/>
              <w:divBdr>
                <w:top w:val="none" w:sz="0" w:space="0" w:color="auto"/>
                <w:left w:val="none" w:sz="0" w:space="0" w:color="auto"/>
                <w:bottom w:val="none" w:sz="0" w:space="0" w:color="auto"/>
                <w:right w:val="none" w:sz="0" w:space="0" w:color="auto"/>
              </w:divBdr>
              <w:divsChild>
                <w:div w:id="1893151814">
                  <w:marLeft w:val="0"/>
                  <w:marRight w:val="0"/>
                  <w:marTop w:val="0"/>
                  <w:marBottom w:val="0"/>
                  <w:divBdr>
                    <w:top w:val="none" w:sz="0" w:space="0" w:color="auto"/>
                    <w:left w:val="none" w:sz="0" w:space="0" w:color="auto"/>
                    <w:bottom w:val="none" w:sz="0" w:space="0" w:color="auto"/>
                    <w:right w:val="none" w:sz="0" w:space="0" w:color="auto"/>
                  </w:divBdr>
                </w:div>
              </w:divsChild>
            </w:div>
            <w:div w:id="1710884741">
              <w:marLeft w:val="0"/>
              <w:marRight w:val="0"/>
              <w:marTop w:val="0"/>
              <w:marBottom w:val="0"/>
              <w:divBdr>
                <w:top w:val="none" w:sz="0" w:space="0" w:color="auto"/>
                <w:left w:val="none" w:sz="0" w:space="0" w:color="auto"/>
                <w:bottom w:val="none" w:sz="0" w:space="0" w:color="auto"/>
                <w:right w:val="none" w:sz="0" w:space="0" w:color="auto"/>
              </w:divBdr>
              <w:divsChild>
                <w:div w:id="655691870">
                  <w:marLeft w:val="0"/>
                  <w:marRight w:val="0"/>
                  <w:marTop w:val="0"/>
                  <w:marBottom w:val="0"/>
                  <w:divBdr>
                    <w:top w:val="none" w:sz="0" w:space="0" w:color="auto"/>
                    <w:left w:val="none" w:sz="0" w:space="0" w:color="auto"/>
                    <w:bottom w:val="none" w:sz="0" w:space="0" w:color="auto"/>
                    <w:right w:val="none" w:sz="0" w:space="0" w:color="auto"/>
                  </w:divBdr>
                  <w:divsChild>
                    <w:div w:id="2078041980">
                      <w:marLeft w:val="0"/>
                      <w:marRight w:val="0"/>
                      <w:marTop w:val="0"/>
                      <w:marBottom w:val="0"/>
                      <w:divBdr>
                        <w:top w:val="none" w:sz="0" w:space="0" w:color="auto"/>
                        <w:left w:val="none" w:sz="0" w:space="0" w:color="auto"/>
                        <w:bottom w:val="none" w:sz="0" w:space="0" w:color="auto"/>
                        <w:right w:val="none" w:sz="0" w:space="0" w:color="auto"/>
                      </w:divBdr>
                    </w:div>
                    <w:div w:id="820345549">
                      <w:marLeft w:val="0"/>
                      <w:marRight w:val="0"/>
                      <w:marTop w:val="0"/>
                      <w:marBottom w:val="0"/>
                      <w:divBdr>
                        <w:top w:val="none" w:sz="0" w:space="0" w:color="auto"/>
                        <w:left w:val="none" w:sz="0" w:space="0" w:color="auto"/>
                        <w:bottom w:val="none" w:sz="0" w:space="0" w:color="auto"/>
                        <w:right w:val="none" w:sz="0" w:space="0" w:color="auto"/>
                      </w:divBdr>
                      <w:divsChild>
                        <w:div w:id="8022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eccani.it/enciclopedia/germania/" TargetMode="External"/><Relationship Id="rId18" Type="http://schemas.openxmlformats.org/officeDocument/2006/relationships/hyperlink" Target="http://www.treccani.it/enciclopedia/stewart/" TargetMode="External"/><Relationship Id="rId3" Type="http://schemas.openxmlformats.org/officeDocument/2006/relationships/styles" Target="styles.xml"/><Relationship Id="rId21" Type="http://schemas.openxmlformats.org/officeDocument/2006/relationships/hyperlink" Target="http://www.treccani.it/enciclopedia/heinrich-brandt/" TargetMode="External"/><Relationship Id="rId7" Type="http://schemas.openxmlformats.org/officeDocument/2006/relationships/footnotes" Target="footnotes.xml"/><Relationship Id="rId12" Type="http://schemas.openxmlformats.org/officeDocument/2006/relationships/hyperlink" Target="http://www.treccani.it/enciclopedia/alfred-marshall/" TargetMode="External"/><Relationship Id="rId17" Type="http://schemas.openxmlformats.org/officeDocument/2006/relationships/hyperlink" Target="http://www.treccani.it/enciclopedia/inghilterr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eccani.it/enciclopedia/churchill/" TargetMode="External"/><Relationship Id="rId20" Type="http://schemas.openxmlformats.org/officeDocument/2006/relationships/hyperlink" Target="http://www.treccani.it/enciclopedia/halifa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ccani.it/enciclopedia/susse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reccani.it/enciclopedia/russia/" TargetMode="External"/><Relationship Id="rId23" Type="http://schemas.openxmlformats.org/officeDocument/2006/relationships/footer" Target="footer1.xml"/><Relationship Id="rId10" Type="http://schemas.openxmlformats.org/officeDocument/2006/relationships/hyperlink" Target="http://www.treccani.it/enciclopedia/cambridge/" TargetMode="External"/><Relationship Id="rId19" Type="http://schemas.openxmlformats.org/officeDocument/2006/relationships/hyperlink" Target="http://www.treccani.it/enciclopedia/bretton-woods/"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www.treccani.it/enciclopedia/peace/" TargetMode="External"/><Relationship Id="rId22" Type="http://schemas.openxmlformats.org/officeDocument/2006/relationships/hyperlink" Target="http://www.treccani.it/enciclopedia/john-maynard-keyne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17BF-6A46-4C82-88FB-E52AB3C2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1070</Words>
  <Characters>6964</Characters>
  <Application>Microsoft Office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Cosa si intende per codice ATECO</vt:lpstr>
      <vt:lpstr>Cosa si intende per codice ATECO</vt:lpstr>
    </vt:vector>
  </TitlesOfParts>
  <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Cosa si intende per codice ATECO</dc:title>
  <dc:creator>Giandemetrio Marangoni</dc:creator>
  <cp:lastModifiedBy>Giandemetrio Marangoni</cp:lastModifiedBy>
  <cp:revision>5</cp:revision>
  <cp:lastPrinted>2014-08-22T08:43:00Z</cp:lastPrinted>
  <dcterms:created xsi:type="dcterms:W3CDTF">2016-10-04T13:44:00Z</dcterms:created>
  <dcterms:modified xsi:type="dcterms:W3CDTF">2016-10-05T08:18:00Z</dcterms:modified>
</cp:coreProperties>
</file>