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6C4A6D" w:rsidRPr="001C5A03" w14:paraId="24E05F21" w14:textId="77777777">
        <w:trPr>
          <w:cantSplit/>
          <w:trHeight w:val="340"/>
        </w:trPr>
        <w:tc>
          <w:tcPr>
            <w:tcW w:w="2834" w:type="dxa"/>
            <w:vAlign w:val="center"/>
          </w:tcPr>
          <w:p w14:paraId="6F2478E5" w14:textId="334D2299" w:rsidR="006C4A6D" w:rsidRDefault="006C4A6D">
            <w:pPr>
              <w:pStyle w:val="ECVPersonalInfoHeading"/>
              <w:rPr>
                <w:rFonts w:cs="Arial"/>
                <w:b/>
                <w:bCs/>
                <w:caps w:val="0"/>
                <w:color w:val="000000" w:themeColor="text1"/>
                <w:sz w:val="22"/>
                <w:szCs w:val="22"/>
              </w:rPr>
            </w:pPr>
            <w:r w:rsidRPr="001C5A03">
              <w:rPr>
                <w:rFonts w:cs="Arial"/>
                <w:b/>
                <w:bCs/>
                <w:caps w:val="0"/>
                <w:color w:val="000000" w:themeColor="text1"/>
                <w:sz w:val="22"/>
                <w:szCs w:val="22"/>
              </w:rPr>
              <w:t xml:space="preserve"> INFORMA</w:t>
            </w:r>
            <w:r w:rsidR="004F4899">
              <w:rPr>
                <w:rFonts w:cs="Arial"/>
                <w:b/>
                <w:bCs/>
                <w:caps w:val="0"/>
                <w:color w:val="000000" w:themeColor="text1"/>
                <w:sz w:val="22"/>
                <w:szCs w:val="22"/>
              </w:rPr>
              <w:t>ZIONI</w:t>
            </w:r>
          </w:p>
          <w:p w14:paraId="5BDD5A19" w14:textId="27DA0900" w:rsidR="004F4899" w:rsidRDefault="004F4899">
            <w:pPr>
              <w:pStyle w:val="ECVPersonalInfoHeading"/>
              <w:rPr>
                <w:rFonts w:cs="Arial"/>
                <w:b/>
                <w:bCs/>
                <w:caps w:val="0"/>
                <w:color w:val="000000" w:themeColor="text1"/>
                <w:sz w:val="22"/>
                <w:szCs w:val="22"/>
              </w:rPr>
            </w:pPr>
            <w:r>
              <w:rPr>
                <w:rFonts w:cs="Arial"/>
                <w:b/>
                <w:bCs/>
                <w:caps w:val="0"/>
                <w:color w:val="000000" w:themeColor="text1"/>
                <w:sz w:val="22"/>
                <w:szCs w:val="22"/>
              </w:rPr>
              <w:t>PERSONALI</w:t>
            </w:r>
          </w:p>
          <w:p w14:paraId="59718E7C" w14:textId="13CCC841" w:rsidR="004F4899" w:rsidRPr="001C5A03" w:rsidRDefault="004F4899">
            <w:pPr>
              <w:pStyle w:val="ECVPersonalInfoHeading"/>
              <w:rPr>
                <w:rFonts w:cs="Arial"/>
                <w:b/>
                <w:bCs/>
                <w:color w:val="000000" w:themeColor="text1"/>
                <w:sz w:val="22"/>
                <w:szCs w:val="22"/>
              </w:rPr>
            </w:pPr>
          </w:p>
        </w:tc>
        <w:tc>
          <w:tcPr>
            <w:tcW w:w="7541" w:type="dxa"/>
            <w:vAlign w:val="center"/>
          </w:tcPr>
          <w:p w14:paraId="74741897" w14:textId="4E6249F8" w:rsidR="006C4A6D" w:rsidRPr="001C5A03" w:rsidRDefault="00533319">
            <w:pPr>
              <w:pStyle w:val="ECVNameField"/>
              <w:rPr>
                <w:rFonts w:cs="Arial"/>
                <w:color w:val="000000" w:themeColor="text1"/>
                <w:sz w:val="22"/>
                <w:szCs w:val="22"/>
              </w:rPr>
            </w:pPr>
            <w:r w:rsidRPr="001C5A03">
              <w:rPr>
                <w:rFonts w:cs="Arial"/>
                <w:color w:val="000000" w:themeColor="text1"/>
                <w:sz w:val="22"/>
                <w:szCs w:val="22"/>
              </w:rPr>
              <w:t>Michele Tinazzi</w:t>
            </w:r>
          </w:p>
        </w:tc>
      </w:tr>
      <w:tr w:rsidR="006C4A6D" w:rsidRPr="001C5A03" w14:paraId="0D330DCC" w14:textId="77777777">
        <w:trPr>
          <w:cantSplit/>
          <w:trHeight w:hRule="exact" w:val="227"/>
        </w:trPr>
        <w:tc>
          <w:tcPr>
            <w:tcW w:w="10375" w:type="dxa"/>
            <w:gridSpan w:val="2"/>
          </w:tcPr>
          <w:p w14:paraId="4EAE3BA5" w14:textId="74EA1763" w:rsidR="006C4A6D" w:rsidRPr="001C5A03" w:rsidRDefault="006C4A6D">
            <w:pPr>
              <w:pStyle w:val="ECVComments"/>
              <w:rPr>
                <w:rFonts w:cs="Arial"/>
                <w:color w:val="000000" w:themeColor="text1"/>
                <w:sz w:val="22"/>
                <w:szCs w:val="22"/>
              </w:rPr>
            </w:pPr>
          </w:p>
        </w:tc>
      </w:tr>
      <w:tr w:rsidR="006C4A6D" w:rsidRPr="00991718" w14:paraId="02029751" w14:textId="77777777">
        <w:trPr>
          <w:cantSplit/>
          <w:trHeight w:val="340"/>
        </w:trPr>
        <w:tc>
          <w:tcPr>
            <w:tcW w:w="2834" w:type="dxa"/>
            <w:vMerge w:val="restart"/>
          </w:tcPr>
          <w:p w14:paraId="7AA51150" w14:textId="507207E4" w:rsidR="006C4A6D" w:rsidRPr="001C5A03" w:rsidRDefault="00533319">
            <w:pPr>
              <w:pStyle w:val="ECVLeftHeading"/>
              <w:rPr>
                <w:rFonts w:cs="Arial"/>
                <w:color w:val="000000" w:themeColor="text1"/>
                <w:sz w:val="22"/>
                <w:szCs w:val="22"/>
              </w:rPr>
            </w:pPr>
            <w:r w:rsidRPr="001C5A03">
              <w:rPr>
                <w:rFonts w:cs="Arial"/>
                <w:noProof/>
                <w:color w:val="000000" w:themeColor="text1"/>
                <w:sz w:val="22"/>
                <w:szCs w:val="22"/>
              </w:rPr>
              <w:drawing>
                <wp:anchor distT="0" distB="0" distL="114300" distR="114300" simplePos="0" relativeHeight="251661824" behindDoc="0" locked="0" layoutInCell="1" allowOverlap="1" wp14:anchorId="41A5A4B9" wp14:editId="03A50AC6">
                  <wp:simplePos x="0" y="0"/>
                  <wp:positionH relativeFrom="column">
                    <wp:posOffset>343535</wp:posOffset>
                  </wp:positionH>
                  <wp:positionV relativeFrom="paragraph">
                    <wp:posOffset>0</wp:posOffset>
                  </wp:positionV>
                  <wp:extent cx="1283335" cy="1374140"/>
                  <wp:effectExtent l="0" t="0" r="3175" b="5715"/>
                  <wp:wrapSquare wrapText="bothSides"/>
                  <wp:docPr id="12" name="Immagine 3" descr="Immagine che contiene persona, uomo, mangiando, cib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Immagine che contiene persona, uomo, mangiando, cibo&#10;&#10;Descrizione generata automaticament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333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A6D" w:rsidRPr="001C5A03">
              <w:rPr>
                <w:rFonts w:cs="Arial"/>
                <w:color w:val="000000" w:themeColor="text1"/>
                <w:sz w:val="22"/>
                <w:szCs w:val="22"/>
              </w:rPr>
              <w:t xml:space="preserve"> </w:t>
            </w:r>
          </w:p>
        </w:tc>
        <w:tc>
          <w:tcPr>
            <w:tcW w:w="7541" w:type="dxa"/>
          </w:tcPr>
          <w:p w14:paraId="299631D6" w14:textId="1BA10051" w:rsidR="006C4A6D" w:rsidRPr="001C5A03" w:rsidRDefault="00591102">
            <w:pPr>
              <w:pStyle w:val="ECVContactDetails0"/>
              <w:rPr>
                <w:rFonts w:cs="Arial"/>
                <w:color w:val="000000" w:themeColor="text1"/>
                <w:sz w:val="22"/>
                <w:szCs w:val="22"/>
                <w:lang w:val="it-IT"/>
              </w:rPr>
            </w:pPr>
            <w:r w:rsidRPr="001C5A03">
              <w:rPr>
                <w:rFonts w:cs="Arial"/>
                <w:noProof/>
                <w:color w:val="000000" w:themeColor="text1"/>
                <w:sz w:val="22"/>
                <w:szCs w:val="22"/>
                <w:lang w:val="it-IT" w:eastAsia="it-IT" w:bidi="ar-SA"/>
              </w:rPr>
              <w:drawing>
                <wp:anchor distT="0" distB="0" distL="0" distR="71755" simplePos="0" relativeHeight="251655680" behindDoc="0" locked="0" layoutInCell="1" allowOverlap="1" wp14:anchorId="61CEB63D" wp14:editId="7AF3F2FF">
                  <wp:simplePos x="0" y="0"/>
                  <wp:positionH relativeFrom="column">
                    <wp:posOffset>0</wp:posOffset>
                  </wp:positionH>
                  <wp:positionV relativeFrom="paragraph">
                    <wp:posOffset>0</wp:posOffset>
                  </wp:positionV>
                  <wp:extent cx="123825" cy="14351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1C5A03">
              <w:rPr>
                <w:rFonts w:cs="Arial"/>
                <w:color w:val="000000" w:themeColor="text1"/>
                <w:sz w:val="22"/>
                <w:szCs w:val="22"/>
                <w:lang w:val="it-IT"/>
              </w:rPr>
              <w:t xml:space="preserve"> </w:t>
            </w:r>
          </w:p>
        </w:tc>
      </w:tr>
      <w:tr w:rsidR="006C4A6D" w:rsidRPr="001C5A03" w14:paraId="66E33B7C" w14:textId="77777777">
        <w:trPr>
          <w:cantSplit/>
          <w:trHeight w:val="340"/>
        </w:trPr>
        <w:tc>
          <w:tcPr>
            <w:tcW w:w="2834" w:type="dxa"/>
            <w:vMerge/>
          </w:tcPr>
          <w:p w14:paraId="3873B739" w14:textId="77777777" w:rsidR="006C4A6D" w:rsidRPr="001C5A03" w:rsidRDefault="006C4A6D">
            <w:pPr>
              <w:rPr>
                <w:rFonts w:cs="Arial"/>
                <w:color w:val="000000" w:themeColor="text1"/>
                <w:sz w:val="22"/>
                <w:szCs w:val="22"/>
                <w:lang w:val="it-IT"/>
              </w:rPr>
            </w:pPr>
          </w:p>
        </w:tc>
        <w:tc>
          <w:tcPr>
            <w:tcW w:w="7541" w:type="dxa"/>
          </w:tcPr>
          <w:p w14:paraId="4A48D369" w14:textId="68C4EE9D" w:rsidR="006C4A6D" w:rsidRPr="001C5A03" w:rsidRDefault="00591102">
            <w:pPr>
              <w:pStyle w:val="ECVContactDetails0"/>
              <w:tabs>
                <w:tab w:val="right" w:pos="8218"/>
              </w:tabs>
              <w:rPr>
                <w:rFonts w:cs="Arial"/>
                <w:color w:val="000000" w:themeColor="text1"/>
                <w:sz w:val="22"/>
                <w:szCs w:val="22"/>
              </w:rPr>
            </w:pPr>
            <w:r w:rsidRPr="001C5A03">
              <w:rPr>
                <w:rFonts w:cs="Arial"/>
                <w:noProof/>
                <w:color w:val="000000" w:themeColor="text1"/>
                <w:sz w:val="22"/>
                <w:szCs w:val="22"/>
                <w:lang w:val="it-IT" w:eastAsia="it-IT" w:bidi="ar-SA"/>
              </w:rPr>
              <w:drawing>
                <wp:anchor distT="0" distB="0" distL="0" distR="71755" simplePos="0" relativeHeight="251659776" behindDoc="0" locked="0" layoutInCell="1" allowOverlap="1" wp14:anchorId="52322597" wp14:editId="1FB4C718">
                  <wp:simplePos x="0" y="0"/>
                  <wp:positionH relativeFrom="column">
                    <wp:posOffset>0</wp:posOffset>
                  </wp:positionH>
                  <wp:positionV relativeFrom="paragraph">
                    <wp:posOffset>0</wp:posOffset>
                  </wp:positionV>
                  <wp:extent cx="125730" cy="128905"/>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1C5A03">
              <w:rPr>
                <w:rFonts w:cs="Arial"/>
                <w:color w:val="000000" w:themeColor="text1"/>
                <w:sz w:val="22"/>
                <w:szCs w:val="22"/>
                <w:lang w:val="it-IT"/>
              </w:rPr>
              <w:t xml:space="preserve"> </w:t>
            </w:r>
            <w:r w:rsidR="0009743A" w:rsidRPr="001C5A03">
              <w:rPr>
                <w:rStyle w:val="ECVContactDetails"/>
                <w:rFonts w:cs="Arial"/>
                <w:color w:val="000000" w:themeColor="text1"/>
                <w:sz w:val="22"/>
                <w:szCs w:val="22"/>
              </w:rPr>
              <w:t>+ 39 0458124288</w:t>
            </w:r>
            <w:r w:rsidR="006C4A6D" w:rsidRPr="001C5A03">
              <w:rPr>
                <w:rStyle w:val="ECVContactDetails"/>
                <w:rFonts w:cs="Arial"/>
                <w:color w:val="000000" w:themeColor="text1"/>
                <w:sz w:val="22"/>
                <w:szCs w:val="22"/>
              </w:rPr>
              <w:t xml:space="preserve">    </w:t>
            </w:r>
            <w:r w:rsidRPr="001C5A03">
              <w:rPr>
                <w:rFonts w:cs="Arial"/>
                <w:noProof/>
                <w:color w:val="000000" w:themeColor="text1"/>
                <w:sz w:val="22"/>
                <w:szCs w:val="22"/>
                <w:lang w:val="it-IT" w:eastAsia="it-IT" w:bidi="ar-SA"/>
              </w:rPr>
              <w:drawing>
                <wp:inline distT="0" distB="0" distL="0" distR="0" wp14:anchorId="5E02E061" wp14:editId="41EB4CF4">
                  <wp:extent cx="12700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006C4A6D" w:rsidRPr="001C5A03">
              <w:rPr>
                <w:rFonts w:cs="Arial"/>
                <w:color w:val="000000" w:themeColor="text1"/>
                <w:sz w:val="22"/>
                <w:szCs w:val="22"/>
              </w:rPr>
              <w:t xml:space="preserve"> </w:t>
            </w:r>
            <w:r w:rsidR="0009743A" w:rsidRPr="001C5A03">
              <w:rPr>
                <w:rFonts w:cs="Arial"/>
                <w:color w:val="000000" w:themeColor="text1"/>
                <w:sz w:val="22"/>
                <w:szCs w:val="22"/>
              </w:rPr>
              <w:t xml:space="preserve">+ 39 </w:t>
            </w:r>
            <w:r w:rsidR="0009743A" w:rsidRPr="001C5A03">
              <w:rPr>
                <w:rStyle w:val="ECVContactDetails"/>
                <w:rFonts w:cs="Arial"/>
                <w:color w:val="000000" w:themeColor="text1"/>
                <w:sz w:val="22"/>
                <w:szCs w:val="22"/>
              </w:rPr>
              <w:t>3480172554</w:t>
            </w:r>
            <w:r w:rsidR="006C4A6D" w:rsidRPr="001C5A03">
              <w:rPr>
                <w:rStyle w:val="ECVContactDetails"/>
                <w:rFonts w:cs="Arial"/>
                <w:color w:val="000000" w:themeColor="text1"/>
                <w:sz w:val="22"/>
                <w:szCs w:val="22"/>
              </w:rPr>
              <w:t xml:space="preserve">    </w:t>
            </w:r>
            <w:r w:rsidR="006C4A6D" w:rsidRPr="001C5A03">
              <w:rPr>
                <w:rFonts w:cs="Arial"/>
                <w:color w:val="000000" w:themeColor="text1"/>
                <w:sz w:val="22"/>
                <w:szCs w:val="22"/>
              </w:rPr>
              <w:t xml:space="preserve">   </w:t>
            </w:r>
          </w:p>
        </w:tc>
      </w:tr>
      <w:tr w:rsidR="006C4A6D" w:rsidRPr="001C5A03" w14:paraId="32000878" w14:textId="77777777">
        <w:trPr>
          <w:cantSplit/>
          <w:trHeight w:val="340"/>
        </w:trPr>
        <w:tc>
          <w:tcPr>
            <w:tcW w:w="2834" w:type="dxa"/>
            <w:vMerge/>
          </w:tcPr>
          <w:p w14:paraId="366DE3CE" w14:textId="77777777" w:rsidR="006C4A6D" w:rsidRPr="001C5A03" w:rsidRDefault="006C4A6D">
            <w:pPr>
              <w:rPr>
                <w:rFonts w:cs="Arial"/>
                <w:color w:val="000000" w:themeColor="text1"/>
                <w:sz w:val="22"/>
                <w:szCs w:val="22"/>
              </w:rPr>
            </w:pPr>
          </w:p>
        </w:tc>
        <w:tc>
          <w:tcPr>
            <w:tcW w:w="7541" w:type="dxa"/>
            <w:vAlign w:val="center"/>
          </w:tcPr>
          <w:p w14:paraId="30C934EC" w14:textId="3E59792B" w:rsidR="006C4A6D" w:rsidRPr="001C5A03" w:rsidRDefault="00591102">
            <w:pPr>
              <w:pStyle w:val="ECVContactDetails0"/>
              <w:rPr>
                <w:rFonts w:cs="Arial"/>
                <w:color w:val="000000" w:themeColor="text1"/>
                <w:sz w:val="22"/>
                <w:szCs w:val="22"/>
              </w:rPr>
            </w:pPr>
            <w:r w:rsidRPr="001C5A03">
              <w:rPr>
                <w:rFonts w:cs="Arial"/>
                <w:noProof/>
                <w:color w:val="000000" w:themeColor="text1"/>
                <w:sz w:val="22"/>
                <w:szCs w:val="22"/>
                <w:lang w:val="it-IT" w:eastAsia="it-IT" w:bidi="ar-SA"/>
              </w:rPr>
              <w:drawing>
                <wp:anchor distT="0" distB="0" distL="0" distR="71755" simplePos="0" relativeHeight="251658752" behindDoc="0" locked="0" layoutInCell="1" allowOverlap="1" wp14:anchorId="68D8ED1E" wp14:editId="2B6F20BD">
                  <wp:simplePos x="0" y="0"/>
                  <wp:positionH relativeFrom="column">
                    <wp:posOffset>0</wp:posOffset>
                  </wp:positionH>
                  <wp:positionV relativeFrom="paragraph">
                    <wp:posOffset>0</wp:posOffset>
                  </wp:positionV>
                  <wp:extent cx="126365" cy="14414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1C5A03">
              <w:rPr>
                <w:rFonts w:cs="Arial"/>
                <w:color w:val="000000" w:themeColor="text1"/>
                <w:sz w:val="22"/>
                <w:szCs w:val="22"/>
              </w:rPr>
              <w:t xml:space="preserve"> </w:t>
            </w:r>
            <w:r w:rsidR="0009743A" w:rsidRPr="001C5A03">
              <w:rPr>
                <w:rStyle w:val="ECVInternetLink"/>
                <w:rFonts w:cs="Arial"/>
                <w:color w:val="000000" w:themeColor="text1"/>
                <w:sz w:val="22"/>
                <w:szCs w:val="22"/>
              </w:rPr>
              <w:t>michele.tinazzi</w:t>
            </w:r>
            <w:r w:rsidR="0009743A" w:rsidRPr="001C5A03">
              <w:rPr>
                <w:rFonts w:cs="Arial"/>
                <w:color w:val="000000" w:themeColor="text1"/>
                <w:sz w:val="22"/>
                <w:szCs w:val="22"/>
              </w:rPr>
              <w:t>@univr.it</w:t>
            </w:r>
          </w:p>
        </w:tc>
      </w:tr>
      <w:tr w:rsidR="006C4A6D" w:rsidRPr="00B62FEF" w14:paraId="092B7D39" w14:textId="77777777">
        <w:trPr>
          <w:cantSplit/>
          <w:trHeight w:val="397"/>
        </w:trPr>
        <w:tc>
          <w:tcPr>
            <w:tcW w:w="2834" w:type="dxa"/>
            <w:vMerge/>
          </w:tcPr>
          <w:p w14:paraId="0C578E14" w14:textId="77777777" w:rsidR="006C4A6D" w:rsidRPr="001C5A03" w:rsidRDefault="006C4A6D">
            <w:pPr>
              <w:rPr>
                <w:rFonts w:cs="Arial"/>
                <w:color w:val="000000" w:themeColor="text1"/>
                <w:sz w:val="22"/>
                <w:szCs w:val="22"/>
              </w:rPr>
            </w:pPr>
          </w:p>
        </w:tc>
        <w:tc>
          <w:tcPr>
            <w:tcW w:w="7541" w:type="dxa"/>
            <w:vAlign w:val="center"/>
          </w:tcPr>
          <w:p w14:paraId="15F23D6F" w14:textId="5F8AF0BA" w:rsidR="006C4A6D" w:rsidRPr="00542D6D" w:rsidRDefault="006C4A6D">
            <w:pPr>
              <w:pStyle w:val="ECVGenderRow"/>
              <w:rPr>
                <w:rFonts w:cs="Arial"/>
                <w:color w:val="000000" w:themeColor="text1"/>
                <w:sz w:val="22"/>
                <w:szCs w:val="22"/>
                <w:lang w:val="it-IT"/>
              </w:rPr>
            </w:pPr>
            <w:r w:rsidRPr="00542D6D">
              <w:rPr>
                <w:rFonts w:cs="Arial"/>
                <w:color w:val="000000" w:themeColor="text1"/>
                <w:sz w:val="22"/>
                <w:szCs w:val="22"/>
                <w:lang w:val="it-IT"/>
              </w:rPr>
              <w:t xml:space="preserve"> </w:t>
            </w:r>
            <w:r w:rsidRPr="00542D6D">
              <w:rPr>
                <w:rStyle w:val="ECVHeadingContactDetails"/>
                <w:rFonts w:cs="Arial"/>
                <w:color w:val="000000" w:themeColor="text1"/>
                <w:sz w:val="22"/>
                <w:szCs w:val="22"/>
                <w:lang w:val="it-IT"/>
              </w:rPr>
              <w:t>|</w:t>
            </w:r>
            <w:r w:rsidR="00542D6D" w:rsidRPr="00542D6D">
              <w:rPr>
                <w:rStyle w:val="ECVHeadingContactDetails"/>
                <w:rFonts w:cs="Arial"/>
                <w:color w:val="000000" w:themeColor="text1"/>
                <w:sz w:val="22"/>
                <w:szCs w:val="22"/>
                <w:lang w:val="it-IT"/>
              </w:rPr>
              <w:t xml:space="preserve">Nato a Verona </w:t>
            </w:r>
            <w:r w:rsidR="00542D6D" w:rsidRPr="0087142E">
              <w:rPr>
                <w:rStyle w:val="ECVHeadingContactDetails"/>
                <w:rFonts w:cs="Arial"/>
                <w:color w:val="000000" w:themeColor="text1"/>
                <w:sz w:val="22"/>
                <w:szCs w:val="22"/>
                <w:lang w:val="it-IT"/>
              </w:rPr>
              <w:t>il</w:t>
            </w:r>
            <w:r w:rsidRPr="0087142E">
              <w:rPr>
                <w:rStyle w:val="ECVHeadingContactDetails"/>
                <w:rFonts w:cs="Arial"/>
                <w:color w:val="000000" w:themeColor="text1"/>
                <w:sz w:val="22"/>
                <w:szCs w:val="22"/>
                <w:lang w:val="it-IT"/>
              </w:rPr>
              <w:t xml:space="preserve"> </w:t>
            </w:r>
            <w:r w:rsidR="0009743A" w:rsidRPr="0087142E">
              <w:rPr>
                <w:rStyle w:val="ECVHeadingContactDetails"/>
                <w:rFonts w:cs="Arial"/>
                <w:color w:val="000000" w:themeColor="text1"/>
                <w:sz w:val="22"/>
                <w:szCs w:val="22"/>
                <w:lang w:val="it-IT"/>
              </w:rPr>
              <w:t>05.02.1965</w:t>
            </w:r>
            <w:r w:rsidRPr="00542D6D">
              <w:rPr>
                <w:rFonts w:cs="Arial"/>
                <w:color w:val="000000" w:themeColor="text1"/>
                <w:sz w:val="22"/>
                <w:szCs w:val="22"/>
                <w:lang w:val="it-IT"/>
              </w:rPr>
              <w:t xml:space="preserve"> </w:t>
            </w:r>
            <w:r w:rsidRPr="00542D6D">
              <w:rPr>
                <w:rStyle w:val="ECVHeadingContactDetails"/>
                <w:rFonts w:cs="Arial"/>
                <w:color w:val="000000" w:themeColor="text1"/>
                <w:sz w:val="22"/>
                <w:szCs w:val="22"/>
                <w:lang w:val="it-IT"/>
              </w:rPr>
              <w:t xml:space="preserve">| </w:t>
            </w:r>
            <w:r w:rsidR="00542D6D" w:rsidRPr="00542D6D">
              <w:rPr>
                <w:rStyle w:val="ECVHeadingContactDetails"/>
                <w:rFonts w:cs="Arial"/>
                <w:color w:val="000000" w:themeColor="text1"/>
                <w:sz w:val="22"/>
                <w:szCs w:val="22"/>
                <w:lang w:val="it-IT"/>
              </w:rPr>
              <w:t xml:space="preserve">Nazionalità </w:t>
            </w:r>
            <w:r w:rsidR="0009743A" w:rsidRPr="0087142E">
              <w:rPr>
                <w:rStyle w:val="ECVHeadingContactDetails"/>
                <w:rFonts w:cs="Arial"/>
                <w:color w:val="000000" w:themeColor="text1"/>
                <w:sz w:val="22"/>
                <w:szCs w:val="22"/>
                <w:lang w:val="it-IT"/>
              </w:rPr>
              <w:t>Italia</w:t>
            </w:r>
            <w:r w:rsidR="00542D6D" w:rsidRPr="0087142E">
              <w:rPr>
                <w:rStyle w:val="ECVHeadingContactDetails"/>
                <w:rFonts w:cs="Arial"/>
                <w:color w:val="000000" w:themeColor="text1"/>
                <w:sz w:val="22"/>
                <w:szCs w:val="22"/>
                <w:lang w:val="it-IT"/>
              </w:rPr>
              <w:t>na</w:t>
            </w:r>
          </w:p>
        </w:tc>
      </w:tr>
    </w:tbl>
    <w:p w14:paraId="646F96E2" w14:textId="6552BF3F" w:rsidR="006C4A6D" w:rsidRPr="00542D6D" w:rsidRDefault="006C4A6D">
      <w:pPr>
        <w:pStyle w:val="ECVText"/>
        <w:rPr>
          <w:rFonts w:cs="Arial"/>
          <w:sz w:val="22"/>
          <w:szCs w:val="22"/>
          <w:lang w:val="it-IT"/>
        </w:rPr>
      </w:pPr>
    </w:p>
    <w:p w14:paraId="652B8E03" w14:textId="52F3F523" w:rsidR="00E146D2" w:rsidRPr="00542D6D" w:rsidRDefault="00E146D2">
      <w:pPr>
        <w:pStyle w:val="ECVText"/>
        <w:rPr>
          <w:rFonts w:cs="Arial"/>
          <w:sz w:val="22"/>
          <w:szCs w:val="22"/>
          <w:lang w:val="it-IT"/>
        </w:rPr>
      </w:pPr>
    </w:p>
    <w:tbl>
      <w:tblPr>
        <w:tblStyle w:val="Grigliatabella"/>
        <w:tblW w:w="0" w:type="auto"/>
        <w:tblInd w:w="1129" w:type="dxa"/>
        <w:tblLook w:val="04A0" w:firstRow="1" w:lastRow="0" w:firstColumn="1" w:lastColumn="0" w:noHBand="0" w:noVBand="1"/>
      </w:tblPr>
      <w:tblGrid>
        <w:gridCol w:w="2977"/>
        <w:gridCol w:w="3119"/>
        <w:gridCol w:w="3134"/>
      </w:tblGrid>
      <w:tr w:rsidR="00E146D2" w:rsidRPr="001C5A03" w14:paraId="74EFE63A" w14:textId="77777777" w:rsidTr="004026C6">
        <w:trPr>
          <w:trHeight w:val="149"/>
        </w:trPr>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A63526" w14:textId="02D0EB54" w:rsidR="00E146D2" w:rsidRPr="001C5A03" w:rsidRDefault="00E808D6" w:rsidP="00E146D2">
            <w:pPr>
              <w:pStyle w:val="ECVText"/>
              <w:rPr>
                <w:rFonts w:cs="Arial"/>
                <w:b/>
                <w:bCs/>
                <w:sz w:val="22"/>
                <w:szCs w:val="22"/>
                <w:lang w:val="it-IT"/>
              </w:rPr>
            </w:pPr>
            <w:r w:rsidRPr="001C5A03">
              <w:rPr>
                <w:rFonts w:cs="Arial"/>
                <w:b/>
                <w:bCs/>
                <w:sz w:val="22"/>
                <w:szCs w:val="22"/>
                <w:lang w:val="it-IT"/>
              </w:rPr>
              <w:t>Enterprise</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51BFC1" w14:textId="7C193172" w:rsidR="00E146D2" w:rsidRPr="001C5A03" w:rsidRDefault="00E146D2" w:rsidP="00E146D2">
            <w:pPr>
              <w:pStyle w:val="ECVText"/>
              <w:rPr>
                <w:rFonts w:cs="Arial"/>
                <w:b/>
                <w:bCs/>
                <w:sz w:val="22"/>
                <w:szCs w:val="22"/>
                <w:lang w:val="it-IT"/>
              </w:rPr>
            </w:pPr>
            <w:r w:rsidRPr="001C5A03">
              <w:rPr>
                <w:rFonts w:cs="Arial"/>
                <w:b/>
                <w:bCs/>
                <w:sz w:val="22"/>
                <w:szCs w:val="22"/>
                <w:lang w:val="it-IT"/>
              </w:rPr>
              <w:t>Universit</w:t>
            </w:r>
            <w:r w:rsidR="00E808D6" w:rsidRPr="001C5A03">
              <w:rPr>
                <w:rFonts w:cs="Arial"/>
                <w:b/>
                <w:bCs/>
                <w:sz w:val="22"/>
                <w:szCs w:val="22"/>
                <w:lang w:val="it-IT"/>
              </w:rPr>
              <w:t>y</w:t>
            </w:r>
          </w:p>
        </w:tc>
        <w:tc>
          <w:tcPr>
            <w:tcW w:w="3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363DDC" w14:textId="77777777" w:rsidR="00E146D2" w:rsidRPr="001C5A03" w:rsidRDefault="00E146D2" w:rsidP="00E146D2">
            <w:pPr>
              <w:pStyle w:val="ECVText"/>
              <w:rPr>
                <w:rFonts w:cs="Arial"/>
                <w:b/>
                <w:bCs/>
                <w:sz w:val="22"/>
                <w:szCs w:val="22"/>
                <w:lang w:val="it-IT"/>
              </w:rPr>
            </w:pPr>
            <w:r w:rsidRPr="001C5A03">
              <w:rPr>
                <w:rFonts w:cs="Arial"/>
                <w:b/>
                <w:bCs/>
                <w:sz w:val="22"/>
                <w:szCs w:val="22"/>
                <w:lang w:val="it-IT"/>
              </w:rPr>
              <w:t>EPR</w:t>
            </w:r>
          </w:p>
        </w:tc>
      </w:tr>
      <w:tr w:rsidR="00E146D2" w:rsidRPr="00B62FEF" w14:paraId="0FDDF9CC" w14:textId="77777777" w:rsidTr="004026C6">
        <w:tc>
          <w:tcPr>
            <w:tcW w:w="2977" w:type="dxa"/>
            <w:tcBorders>
              <w:top w:val="single" w:sz="4" w:space="0" w:color="auto"/>
              <w:left w:val="single" w:sz="4" w:space="0" w:color="auto"/>
              <w:bottom w:val="single" w:sz="4" w:space="0" w:color="auto"/>
              <w:right w:val="single" w:sz="4" w:space="0" w:color="auto"/>
            </w:tcBorders>
            <w:vAlign w:val="center"/>
            <w:hideMark/>
          </w:tcPr>
          <w:p w14:paraId="32603FF3" w14:textId="19D04FDF" w:rsidR="00E146D2" w:rsidRPr="001C5A03" w:rsidRDefault="00E146D2" w:rsidP="00E146D2">
            <w:pPr>
              <w:pStyle w:val="ECVText"/>
              <w:rPr>
                <w:rFonts w:cs="Arial"/>
                <w:sz w:val="22"/>
                <w:szCs w:val="22"/>
                <w:lang w:val="it-IT"/>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18210F0" w14:textId="102AC82A" w:rsidR="00E146D2" w:rsidRPr="001C5A03" w:rsidRDefault="00000000" w:rsidP="00E146D2">
            <w:pPr>
              <w:pStyle w:val="ECVText"/>
              <w:rPr>
                <w:rFonts w:cs="Arial"/>
                <w:kern w:val="2"/>
                <w:sz w:val="22"/>
                <w:szCs w:val="22"/>
                <w:lang w:val="it-IT"/>
              </w:rPr>
            </w:pPr>
            <w:sdt>
              <w:sdtPr>
                <w:rPr>
                  <w:rFonts w:eastAsia="Times New Roman" w:cs="Arial"/>
                  <w:color w:val="000000"/>
                  <w:kern w:val="2"/>
                  <w:sz w:val="22"/>
                  <w:szCs w:val="22"/>
                  <w:lang w:val="it-IT" w:eastAsia="it-IT"/>
                </w:rPr>
                <w:id w:val="1366181148"/>
                <w14:checkbox>
                  <w14:checked w14:val="1"/>
                  <w14:checkedState w14:val="2612" w14:font="MS Gothic"/>
                  <w14:uncheckedState w14:val="2610" w14:font="MS Gothic"/>
                </w14:checkbox>
              </w:sdtPr>
              <w:sdtContent>
                <w:r w:rsidR="00533319" w:rsidRPr="00542D6D">
                  <w:rPr>
                    <w:rFonts w:ascii="Segoe UI Symbol" w:eastAsia="MS Gothic" w:hAnsi="Segoe UI Symbol" w:cs="Segoe UI Symbol"/>
                    <w:color w:val="000000"/>
                    <w:kern w:val="2"/>
                    <w:sz w:val="22"/>
                    <w:szCs w:val="22"/>
                    <w:lang w:val="it-IT" w:eastAsia="it-IT"/>
                  </w:rPr>
                  <w:t>☒</w:t>
                </w:r>
              </w:sdtContent>
            </w:sdt>
            <w:r w:rsidR="00A848DE" w:rsidRPr="001C5A03">
              <w:rPr>
                <w:rFonts w:cs="Arial"/>
                <w:kern w:val="2"/>
                <w:sz w:val="22"/>
                <w:szCs w:val="22"/>
                <w:lang w:val="it-IT"/>
              </w:rPr>
              <w:t xml:space="preserve"> </w:t>
            </w:r>
            <w:r w:rsidR="00542D6D">
              <w:rPr>
                <w:rFonts w:cs="Arial"/>
                <w:kern w:val="2"/>
                <w:sz w:val="22"/>
                <w:szCs w:val="22"/>
                <w:lang w:val="it-IT"/>
              </w:rPr>
              <w:t>Professore Ordinario di Neurologia</w:t>
            </w:r>
            <w:r w:rsidR="00AD3B69">
              <w:rPr>
                <w:rFonts w:cs="Arial"/>
                <w:kern w:val="2"/>
                <w:sz w:val="22"/>
                <w:szCs w:val="22"/>
                <w:lang w:val="it-IT"/>
              </w:rPr>
              <w:t xml:space="preserve"> MED/26</w:t>
            </w:r>
          </w:p>
        </w:tc>
        <w:tc>
          <w:tcPr>
            <w:tcW w:w="3134" w:type="dxa"/>
            <w:tcBorders>
              <w:top w:val="single" w:sz="4" w:space="0" w:color="auto"/>
              <w:left w:val="single" w:sz="4" w:space="0" w:color="auto"/>
              <w:bottom w:val="single" w:sz="4" w:space="0" w:color="auto"/>
              <w:right w:val="single" w:sz="4" w:space="0" w:color="auto"/>
            </w:tcBorders>
            <w:vAlign w:val="center"/>
            <w:hideMark/>
          </w:tcPr>
          <w:p w14:paraId="65D0A1D9" w14:textId="32C8007E" w:rsidR="00E146D2" w:rsidRPr="00542D6D" w:rsidRDefault="00E146D2" w:rsidP="00E146D2">
            <w:pPr>
              <w:pStyle w:val="ECVText"/>
              <w:rPr>
                <w:rFonts w:cs="Arial"/>
                <w:sz w:val="22"/>
                <w:szCs w:val="22"/>
                <w:lang w:val="it-IT"/>
              </w:rPr>
            </w:pPr>
          </w:p>
        </w:tc>
      </w:tr>
    </w:tbl>
    <w:p w14:paraId="1472E065" w14:textId="77777777" w:rsidR="00E146D2" w:rsidRPr="00542D6D" w:rsidRDefault="00E146D2">
      <w:pPr>
        <w:pStyle w:val="ECVText"/>
        <w:rPr>
          <w:rFonts w:cs="Arial"/>
          <w:sz w:val="22"/>
          <w:szCs w:val="22"/>
          <w:lang w:val="it-IT"/>
        </w:rPr>
      </w:pPr>
    </w:p>
    <w:p w14:paraId="2EDF5484" w14:textId="77777777" w:rsidR="006C4A6D" w:rsidRPr="00542D6D" w:rsidRDefault="006C4A6D">
      <w:pPr>
        <w:pStyle w:val="ECVText"/>
        <w:rPr>
          <w:rFonts w:cs="Arial"/>
          <w:sz w:val="22"/>
          <w:szCs w:val="22"/>
          <w:lang w:val="it-IT"/>
        </w:rPr>
      </w:pPr>
    </w:p>
    <w:tbl>
      <w:tblPr>
        <w:tblW w:w="0" w:type="auto"/>
        <w:tblLayout w:type="fixed"/>
        <w:tblCellMar>
          <w:left w:w="0" w:type="dxa"/>
          <w:right w:w="0" w:type="dxa"/>
        </w:tblCellMar>
        <w:tblLook w:val="0000" w:firstRow="0" w:lastRow="0" w:firstColumn="0" w:lastColumn="0" w:noHBand="0" w:noVBand="0"/>
      </w:tblPr>
      <w:tblGrid>
        <w:gridCol w:w="2835"/>
      </w:tblGrid>
      <w:tr w:rsidR="006F279A" w:rsidRPr="001C5A03" w14:paraId="70664A62" w14:textId="77777777">
        <w:trPr>
          <w:trHeight w:val="170"/>
        </w:trPr>
        <w:tc>
          <w:tcPr>
            <w:tcW w:w="2835" w:type="dxa"/>
          </w:tcPr>
          <w:p w14:paraId="48BA0A4B" w14:textId="26A0AFBD" w:rsidR="006F279A" w:rsidRPr="001C5A03" w:rsidRDefault="00A67C4B">
            <w:pPr>
              <w:pStyle w:val="ECVLeftHeading"/>
              <w:rPr>
                <w:rFonts w:cs="Arial"/>
                <w:b/>
                <w:bCs/>
                <w:color w:val="767171" w:themeColor="background2" w:themeShade="80"/>
                <w:sz w:val="22"/>
                <w:szCs w:val="22"/>
              </w:rPr>
            </w:pPr>
            <w:r w:rsidRPr="00A67C4B">
              <w:rPr>
                <w:rFonts w:cs="Arial"/>
                <w:b/>
                <w:bCs/>
                <w:caps w:val="0"/>
                <w:color w:val="000000" w:themeColor="text1"/>
                <w:sz w:val="22"/>
                <w:szCs w:val="22"/>
              </w:rPr>
              <w:t>ESPERIENZE LAVORATIVE</w:t>
            </w:r>
          </w:p>
        </w:tc>
      </w:tr>
    </w:tbl>
    <w:p w14:paraId="2FEF3CDD" w14:textId="2C298922" w:rsidR="00A960B4" w:rsidRDefault="005A230A" w:rsidP="008D3D3B">
      <w:pPr>
        <w:pStyle w:val="ECVComments"/>
        <w:jc w:val="left"/>
        <w:rPr>
          <w:rFonts w:cs="Arial"/>
          <w:b/>
          <w:bCs/>
          <w:color w:val="000000" w:themeColor="text1"/>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00A960B4" w:rsidRPr="00A960B4">
        <w:rPr>
          <w:rFonts w:cs="Arial"/>
          <w:b/>
          <w:bCs/>
          <w:color w:val="000000" w:themeColor="text1"/>
          <w:sz w:val="22"/>
          <w:szCs w:val="22"/>
        </w:rPr>
        <w:t>Attività clinica</w:t>
      </w:r>
    </w:p>
    <w:p w14:paraId="63152A3F" w14:textId="35945AA1" w:rsidR="008E6D80" w:rsidRDefault="008E6D80" w:rsidP="008D3D3B">
      <w:pPr>
        <w:pStyle w:val="ECVComments"/>
        <w:jc w:val="left"/>
        <w:rPr>
          <w:rFonts w:cs="Arial"/>
          <w:b/>
          <w:bCs/>
          <w:color w:val="000000" w:themeColor="text1"/>
          <w:sz w:val="22"/>
          <w:szCs w:val="22"/>
        </w:rPr>
      </w:pPr>
      <w:r>
        <w:rPr>
          <w:rFonts w:cs="Arial"/>
          <w:b/>
          <w:bCs/>
          <w:color w:val="000000" w:themeColor="text1"/>
          <w:sz w:val="22"/>
          <w:szCs w:val="22"/>
        </w:rPr>
        <w:tab/>
      </w:r>
      <w:r>
        <w:rPr>
          <w:rFonts w:cs="Arial"/>
          <w:b/>
          <w:bCs/>
          <w:color w:val="000000" w:themeColor="text1"/>
          <w:sz w:val="22"/>
          <w:szCs w:val="22"/>
        </w:rPr>
        <w:tab/>
      </w:r>
      <w:r>
        <w:rPr>
          <w:rFonts w:cs="Arial"/>
          <w:b/>
          <w:bCs/>
          <w:color w:val="000000" w:themeColor="text1"/>
          <w:sz w:val="22"/>
          <w:szCs w:val="22"/>
        </w:rPr>
        <w:tab/>
      </w:r>
      <w:r>
        <w:rPr>
          <w:rFonts w:cs="Arial"/>
          <w:b/>
          <w:bCs/>
          <w:color w:val="000000" w:themeColor="text1"/>
          <w:sz w:val="22"/>
          <w:szCs w:val="22"/>
        </w:rPr>
        <w:tab/>
      </w:r>
    </w:p>
    <w:p w14:paraId="579EC53E" w14:textId="76D8C4C7" w:rsidR="00E86F38" w:rsidRPr="008E6D80" w:rsidRDefault="008E6D80" w:rsidP="008D3D3B">
      <w:pPr>
        <w:pStyle w:val="ECVComments"/>
        <w:jc w:val="left"/>
        <w:rPr>
          <w:rFonts w:cs="Arial"/>
          <w:color w:val="000000" w:themeColor="text1"/>
          <w:sz w:val="22"/>
          <w:szCs w:val="22"/>
          <w:lang w:val="it-IT"/>
        </w:rPr>
      </w:pPr>
      <w:r w:rsidRPr="00991718">
        <w:rPr>
          <w:rFonts w:cs="Arial"/>
          <w:b/>
          <w:bCs/>
          <w:color w:val="000000" w:themeColor="text1"/>
          <w:sz w:val="22"/>
          <w:szCs w:val="22"/>
          <w:lang w:val="it-IT"/>
        </w:rPr>
        <w:tab/>
      </w:r>
      <w:r w:rsidRPr="00991718">
        <w:rPr>
          <w:rFonts w:cs="Arial"/>
          <w:b/>
          <w:bCs/>
          <w:color w:val="000000" w:themeColor="text1"/>
          <w:sz w:val="22"/>
          <w:szCs w:val="22"/>
          <w:lang w:val="it-IT"/>
        </w:rPr>
        <w:tab/>
      </w:r>
      <w:r w:rsidRPr="00991718">
        <w:rPr>
          <w:rFonts w:cs="Arial"/>
          <w:b/>
          <w:bCs/>
          <w:color w:val="000000" w:themeColor="text1"/>
          <w:sz w:val="22"/>
          <w:szCs w:val="22"/>
          <w:lang w:val="it-IT"/>
        </w:rPr>
        <w:tab/>
      </w:r>
      <w:r w:rsidRPr="00991718">
        <w:rPr>
          <w:rFonts w:cs="Arial"/>
          <w:b/>
          <w:bCs/>
          <w:color w:val="000000" w:themeColor="text1"/>
          <w:sz w:val="22"/>
          <w:szCs w:val="22"/>
          <w:lang w:val="it-IT"/>
        </w:rPr>
        <w:tab/>
      </w:r>
      <w:r w:rsidRPr="008E6D80">
        <w:rPr>
          <w:rFonts w:cs="Arial"/>
          <w:color w:val="000000" w:themeColor="text1"/>
          <w:sz w:val="22"/>
          <w:szCs w:val="22"/>
          <w:lang w:val="it-IT"/>
        </w:rPr>
        <w:t>15 dicembre 2023-oggi: Direttore Clinica N</w:t>
      </w:r>
      <w:r>
        <w:rPr>
          <w:rFonts w:cs="Arial"/>
          <w:color w:val="000000" w:themeColor="text1"/>
          <w:sz w:val="22"/>
          <w:szCs w:val="22"/>
          <w:lang w:val="it-IT"/>
        </w:rPr>
        <w:t>eurologica, Università di Verona</w:t>
      </w:r>
    </w:p>
    <w:p w14:paraId="74DA6451" w14:textId="77777777" w:rsidR="008E6D80" w:rsidRPr="008E6D80" w:rsidRDefault="008E6D80" w:rsidP="008D3D3B">
      <w:pPr>
        <w:pStyle w:val="ECVComments"/>
        <w:jc w:val="left"/>
        <w:rPr>
          <w:rFonts w:cs="Arial"/>
          <w:b/>
          <w:bCs/>
          <w:color w:val="000000" w:themeColor="text1"/>
          <w:sz w:val="22"/>
          <w:szCs w:val="22"/>
          <w:lang w:val="it-IT"/>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6717BA" w:rsidRPr="00B62FEF" w14:paraId="66B39A46" w14:textId="77777777">
        <w:trPr>
          <w:cantSplit/>
        </w:trPr>
        <w:tc>
          <w:tcPr>
            <w:tcW w:w="2834" w:type="dxa"/>
            <w:vMerge w:val="restart"/>
          </w:tcPr>
          <w:p w14:paraId="0BCD1616" w14:textId="628C8742" w:rsidR="006C4A6D" w:rsidRPr="005A230A" w:rsidRDefault="006C4A6D" w:rsidP="00837244">
            <w:pPr>
              <w:pStyle w:val="ECVDate"/>
              <w:jc w:val="center"/>
              <w:rPr>
                <w:rFonts w:cs="Arial"/>
                <w:color w:val="000000" w:themeColor="text1"/>
                <w:sz w:val="22"/>
                <w:szCs w:val="22"/>
                <w:lang w:val="it-IT"/>
              </w:rPr>
            </w:pPr>
          </w:p>
        </w:tc>
        <w:tc>
          <w:tcPr>
            <w:tcW w:w="7541" w:type="dxa"/>
          </w:tcPr>
          <w:p w14:paraId="1052BDBF" w14:textId="6D2CED54" w:rsidR="005A230A" w:rsidRDefault="0018490E" w:rsidP="005A230A">
            <w:pPr>
              <w:rPr>
                <w:rFonts w:cs="Arial"/>
                <w:color w:val="000000" w:themeColor="text1"/>
                <w:kern w:val="18"/>
                <w:sz w:val="22"/>
                <w:szCs w:val="22"/>
                <w:lang w:val="it-IT"/>
              </w:rPr>
            </w:pPr>
            <w:r>
              <w:rPr>
                <w:rFonts w:cs="Arial"/>
                <w:color w:val="000000" w:themeColor="text1"/>
                <w:kern w:val="18"/>
                <w:sz w:val="22"/>
                <w:szCs w:val="22"/>
                <w:lang w:val="it-IT"/>
              </w:rPr>
              <w:t xml:space="preserve">1° gennaio </w:t>
            </w:r>
            <w:r w:rsidR="005A230A" w:rsidRPr="00E86F38">
              <w:rPr>
                <w:rFonts w:cs="Arial"/>
                <w:color w:val="000000" w:themeColor="text1"/>
                <w:kern w:val="18"/>
                <w:sz w:val="22"/>
                <w:szCs w:val="22"/>
                <w:lang w:val="it-IT"/>
              </w:rPr>
              <w:t>202</w:t>
            </w:r>
            <w:r w:rsidR="00FC1A8F">
              <w:rPr>
                <w:rFonts w:cs="Arial"/>
                <w:color w:val="000000" w:themeColor="text1"/>
                <w:kern w:val="18"/>
                <w:sz w:val="22"/>
                <w:szCs w:val="22"/>
                <w:lang w:val="it-IT"/>
              </w:rPr>
              <w:t>1</w:t>
            </w:r>
            <w:r w:rsidR="005A230A" w:rsidRPr="00E86F38">
              <w:rPr>
                <w:rFonts w:cs="Arial"/>
                <w:color w:val="000000" w:themeColor="text1"/>
                <w:kern w:val="18"/>
                <w:sz w:val="22"/>
                <w:szCs w:val="22"/>
                <w:lang w:val="it-IT"/>
              </w:rPr>
              <w:t>-</w:t>
            </w:r>
            <w:r w:rsidR="008E6D80">
              <w:rPr>
                <w:rFonts w:cs="Arial"/>
                <w:color w:val="000000" w:themeColor="text1"/>
                <w:kern w:val="18"/>
                <w:sz w:val="22"/>
                <w:szCs w:val="22"/>
                <w:lang w:val="it-IT"/>
              </w:rPr>
              <w:t>14 dicembre 2023</w:t>
            </w:r>
            <w:r w:rsidR="005A230A" w:rsidRPr="00E86F38">
              <w:rPr>
                <w:rFonts w:cs="Arial"/>
                <w:color w:val="000000" w:themeColor="text1"/>
                <w:kern w:val="18"/>
                <w:sz w:val="22"/>
                <w:szCs w:val="22"/>
                <w:lang w:val="it-IT"/>
              </w:rPr>
              <w:t xml:space="preserve">: Responsabile dell’USD “Malattia di Parkinson e Disturbi del Movimento” </w:t>
            </w:r>
            <w:r w:rsidR="003A3F15" w:rsidRPr="00E86F38">
              <w:rPr>
                <w:rFonts w:cs="Arial"/>
                <w:color w:val="000000" w:themeColor="text1"/>
                <w:kern w:val="18"/>
                <w:sz w:val="22"/>
                <w:szCs w:val="22"/>
                <w:lang w:val="it-IT"/>
              </w:rPr>
              <w:t xml:space="preserve">Azienda Ospedaliera-Universitaria Integrata </w:t>
            </w:r>
            <w:r w:rsidR="00E86F38">
              <w:rPr>
                <w:rFonts w:cs="Arial"/>
                <w:color w:val="000000" w:themeColor="text1"/>
                <w:kern w:val="18"/>
                <w:sz w:val="22"/>
                <w:szCs w:val="22"/>
                <w:lang w:val="it-IT"/>
              </w:rPr>
              <w:t xml:space="preserve">(AOUI) </w:t>
            </w:r>
            <w:r w:rsidR="005A230A" w:rsidRPr="00E86F38">
              <w:rPr>
                <w:rFonts w:cs="Arial"/>
                <w:color w:val="000000" w:themeColor="text1"/>
                <w:kern w:val="18"/>
                <w:sz w:val="22"/>
                <w:szCs w:val="22"/>
                <w:lang w:val="it-IT"/>
              </w:rPr>
              <w:t xml:space="preserve">di Verona </w:t>
            </w:r>
          </w:p>
          <w:p w14:paraId="2FF0AE49" w14:textId="77777777" w:rsidR="007B48F3" w:rsidRPr="00E86F38" w:rsidRDefault="007B48F3" w:rsidP="005A230A">
            <w:pPr>
              <w:rPr>
                <w:rFonts w:cs="Arial"/>
                <w:color w:val="000000" w:themeColor="text1"/>
                <w:kern w:val="18"/>
                <w:sz w:val="22"/>
                <w:szCs w:val="22"/>
                <w:lang w:val="it-IT"/>
              </w:rPr>
            </w:pPr>
          </w:p>
          <w:p w14:paraId="1FE03458" w14:textId="622182E1" w:rsidR="00E86F38" w:rsidRDefault="00E86F38" w:rsidP="00E86F38">
            <w:pPr>
              <w:pStyle w:val="Testonormale1"/>
              <w:tabs>
                <w:tab w:val="right" w:pos="6521"/>
              </w:tabs>
              <w:ind w:right="-1"/>
              <w:jc w:val="both"/>
              <w:rPr>
                <w:rFonts w:ascii="Arial" w:hAnsi="Arial" w:cs="Arial"/>
                <w:color w:val="000000" w:themeColor="text1"/>
                <w:sz w:val="22"/>
                <w:szCs w:val="22"/>
              </w:rPr>
            </w:pPr>
            <w:r>
              <w:rPr>
                <w:rFonts w:ascii="Arial" w:hAnsi="Arial" w:cs="Arial"/>
                <w:color w:val="000000" w:themeColor="text1"/>
                <w:sz w:val="22"/>
                <w:szCs w:val="22"/>
              </w:rPr>
              <w:t>2009-202</w:t>
            </w:r>
            <w:r w:rsidR="00636986">
              <w:rPr>
                <w:rFonts w:ascii="Arial" w:hAnsi="Arial" w:cs="Arial"/>
                <w:color w:val="000000" w:themeColor="text1"/>
                <w:sz w:val="22"/>
                <w:szCs w:val="22"/>
              </w:rPr>
              <w:t>0</w:t>
            </w:r>
            <w:r>
              <w:rPr>
                <w:rFonts w:ascii="Arial" w:hAnsi="Arial" w:cs="Arial"/>
                <w:color w:val="000000" w:themeColor="text1"/>
                <w:sz w:val="22"/>
                <w:szCs w:val="22"/>
              </w:rPr>
              <w:t xml:space="preserve">: attività clinica di reparto </w:t>
            </w:r>
            <w:r w:rsidR="002B7DE2">
              <w:rPr>
                <w:rFonts w:ascii="Arial" w:hAnsi="Arial" w:cs="Arial"/>
                <w:color w:val="000000" w:themeColor="text1"/>
                <w:sz w:val="22"/>
                <w:szCs w:val="22"/>
              </w:rPr>
              <w:t xml:space="preserve">e ambulatoriale </w:t>
            </w:r>
            <w:r>
              <w:rPr>
                <w:rFonts w:ascii="Arial" w:hAnsi="Arial" w:cs="Arial"/>
                <w:color w:val="000000" w:themeColor="text1"/>
                <w:sz w:val="22"/>
                <w:szCs w:val="22"/>
              </w:rPr>
              <w:t>presso la Neurologia B dell’AOUI di Verona</w:t>
            </w:r>
            <w:r w:rsidR="0082628B">
              <w:rPr>
                <w:rFonts w:ascii="Arial" w:hAnsi="Arial" w:cs="Arial"/>
                <w:color w:val="000000" w:themeColor="text1"/>
                <w:sz w:val="22"/>
                <w:szCs w:val="22"/>
              </w:rPr>
              <w:t xml:space="preserve"> </w:t>
            </w:r>
            <w:r w:rsidR="007B48F3">
              <w:rPr>
                <w:rFonts w:ascii="Arial" w:hAnsi="Arial" w:cs="Arial"/>
                <w:color w:val="000000" w:themeColor="text1"/>
                <w:sz w:val="22"/>
                <w:szCs w:val="22"/>
              </w:rPr>
              <w:t>in qualità di</w:t>
            </w:r>
            <w:r w:rsidR="0082628B">
              <w:rPr>
                <w:rFonts w:ascii="Arial" w:hAnsi="Arial" w:cs="Arial"/>
                <w:color w:val="000000" w:themeColor="text1"/>
                <w:sz w:val="22"/>
                <w:szCs w:val="22"/>
              </w:rPr>
              <w:t xml:space="preserve"> </w:t>
            </w:r>
            <w:r w:rsidR="00C47521">
              <w:rPr>
                <w:rFonts w:ascii="Arial" w:hAnsi="Arial" w:cs="Arial"/>
                <w:color w:val="000000" w:themeColor="text1"/>
                <w:sz w:val="22"/>
                <w:szCs w:val="22"/>
              </w:rPr>
              <w:t>P</w:t>
            </w:r>
            <w:r w:rsidR="0082628B">
              <w:rPr>
                <w:rFonts w:ascii="Arial" w:hAnsi="Arial" w:cs="Arial"/>
                <w:color w:val="000000" w:themeColor="text1"/>
                <w:sz w:val="22"/>
                <w:szCs w:val="22"/>
              </w:rPr>
              <w:t xml:space="preserve">rofessore </w:t>
            </w:r>
            <w:r w:rsidR="00C47521">
              <w:rPr>
                <w:rFonts w:ascii="Arial" w:hAnsi="Arial" w:cs="Arial"/>
                <w:color w:val="000000" w:themeColor="text1"/>
                <w:sz w:val="22"/>
                <w:szCs w:val="22"/>
              </w:rPr>
              <w:t>A</w:t>
            </w:r>
            <w:r w:rsidR="0082628B">
              <w:rPr>
                <w:rFonts w:ascii="Arial" w:hAnsi="Arial" w:cs="Arial"/>
                <w:color w:val="000000" w:themeColor="text1"/>
                <w:sz w:val="22"/>
                <w:szCs w:val="22"/>
              </w:rPr>
              <w:t xml:space="preserve">ssociato di Neurologia dal 2009 al 2016 e poi come </w:t>
            </w:r>
            <w:r w:rsidR="00C47521">
              <w:rPr>
                <w:rFonts w:ascii="Arial" w:hAnsi="Arial" w:cs="Arial"/>
                <w:color w:val="000000" w:themeColor="text1"/>
                <w:sz w:val="22"/>
                <w:szCs w:val="22"/>
              </w:rPr>
              <w:t>P</w:t>
            </w:r>
            <w:r w:rsidR="0082628B">
              <w:rPr>
                <w:rFonts w:ascii="Arial" w:hAnsi="Arial" w:cs="Arial"/>
                <w:color w:val="000000" w:themeColor="text1"/>
                <w:sz w:val="22"/>
                <w:szCs w:val="22"/>
              </w:rPr>
              <w:t xml:space="preserve">rofessore </w:t>
            </w:r>
            <w:r w:rsidR="00C47521">
              <w:rPr>
                <w:rFonts w:ascii="Arial" w:hAnsi="Arial" w:cs="Arial"/>
                <w:color w:val="000000" w:themeColor="text1"/>
                <w:sz w:val="22"/>
                <w:szCs w:val="22"/>
              </w:rPr>
              <w:t>O</w:t>
            </w:r>
            <w:r w:rsidR="0082628B">
              <w:rPr>
                <w:rFonts w:ascii="Arial" w:hAnsi="Arial" w:cs="Arial"/>
                <w:color w:val="000000" w:themeColor="text1"/>
                <w:sz w:val="22"/>
                <w:szCs w:val="22"/>
              </w:rPr>
              <w:t xml:space="preserve">rdinario </w:t>
            </w:r>
            <w:r w:rsidR="002B7DE2">
              <w:rPr>
                <w:rFonts w:ascii="Arial" w:hAnsi="Arial" w:cs="Arial"/>
                <w:color w:val="000000" w:themeColor="text1"/>
                <w:sz w:val="22"/>
                <w:szCs w:val="22"/>
              </w:rPr>
              <w:t xml:space="preserve">di Neurologia </w:t>
            </w:r>
            <w:r w:rsidR="0082628B">
              <w:rPr>
                <w:rFonts w:ascii="Arial" w:hAnsi="Arial" w:cs="Arial"/>
                <w:color w:val="000000" w:themeColor="text1"/>
                <w:sz w:val="22"/>
                <w:szCs w:val="22"/>
              </w:rPr>
              <w:t>dal 2016 al 2020</w:t>
            </w:r>
          </w:p>
          <w:p w14:paraId="20C21FC0" w14:textId="77777777" w:rsidR="007B48F3" w:rsidRDefault="007B48F3" w:rsidP="00E86F38">
            <w:pPr>
              <w:pStyle w:val="Testonormale1"/>
              <w:tabs>
                <w:tab w:val="right" w:pos="6521"/>
              </w:tabs>
              <w:ind w:right="-1"/>
              <w:jc w:val="both"/>
              <w:rPr>
                <w:rFonts w:ascii="Arial" w:hAnsi="Arial" w:cs="Arial"/>
                <w:color w:val="000000" w:themeColor="text1"/>
                <w:sz w:val="22"/>
                <w:szCs w:val="22"/>
              </w:rPr>
            </w:pPr>
          </w:p>
          <w:p w14:paraId="7025D5B3" w14:textId="7C0001E3" w:rsidR="00A960B4" w:rsidRDefault="00E86F38" w:rsidP="00E86F38">
            <w:pPr>
              <w:pStyle w:val="Testonormale1"/>
              <w:tabs>
                <w:tab w:val="right" w:pos="6521"/>
              </w:tabs>
              <w:ind w:right="-1"/>
              <w:jc w:val="both"/>
              <w:rPr>
                <w:rFonts w:ascii="Arial" w:hAnsi="Arial" w:cs="Arial"/>
                <w:sz w:val="22"/>
                <w:szCs w:val="22"/>
              </w:rPr>
            </w:pPr>
            <w:r w:rsidRPr="00E86F38">
              <w:rPr>
                <w:rFonts w:ascii="Arial" w:hAnsi="Arial" w:cs="Arial"/>
                <w:color w:val="000000" w:themeColor="text1"/>
                <w:sz w:val="22"/>
                <w:szCs w:val="22"/>
              </w:rPr>
              <w:t xml:space="preserve">1997-2009: </w:t>
            </w:r>
            <w:r w:rsidRPr="00E86F38">
              <w:rPr>
                <w:rFonts w:ascii="Arial" w:hAnsi="Arial" w:cs="Arial"/>
                <w:sz w:val="22"/>
                <w:szCs w:val="22"/>
              </w:rPr>
              <w:t xml:space="preserve">attività </w:t>
            </w:r>
            <w:r>
              <w:rPr>
                <w:rFonts w:ascii="Arial" w:hAnsi="Arial" w:cs="Arial"/>
                <w:sz w:val="22"/>
                <w:szCs w:val="22"/>
              </w:rPr>
              <w:t xml:space="preserve">clinica </w:t>
            </w:r>
            <w:r w:rsidRPr="00E86F38">
              <w:rPr>
                <w:rFonts w:ascii="Arial" w:hAnsi="Arial" w:cs="Arial"/>
                <w:sz w:val="22"/>
                <w:szCs w:val="22"/>
              </w:rPr>
              <w:t xml:space="preserve">di </w:t>
            </w:r>
            <w:r>
              <w:rPr>
                <w:rFonts w:ascii="Arial" w:hAnsi="Arial" w:cs="Arial"/>
                <w:sz w:val="22"/>
                <w:szCs w:val="22"/>
              </w:rPr>
              <w:t>r</w:t>
            </w:r>
            <w:r w:rsidRPr="00E86F38">
              <w:rPr>
                <w:rFonts w:ascii="Arial" w:hAnsi="Arial" w:cs="Arial"/>
                <w:sz w:val="22"/>
                <w:szCs w:val="22"/>
              </w:rPr>
              <w:t xml:space="preserve">eparto </w:t>
            </w:r>
            <w:r w:rsidR="002B7DE2">
              <w:rPr>
                <w:rFonts w:ascii="Arial" w:hAnsi="Arial" w:cs="Arial"/>
                <w:sz w:val="22"/>
                <w:szCs w:val="22"/>
              </w:rPr>
              <w:t>e ambulatoriale i</w:t>
            </w:r>
            <w:r w:rsidRPr="00E86F38">
              <w:rPr>
                <w:rFonts w:ascii="Arial" w:hAnsi="Arial" w:cs="Arial"/>
                <w:sz w:val="22"/>
                <w:szCs w:val="22"/>
              </w:rPr>
              <w:t xml:space="preserve">n qualità di collaboratore all’interno del Team “Stroke Unit” e attività </w:t>
            </w:r>
            <w:r w:rsidR="002B7DE2">
              <w:rPr>
                <w:rFonts w:ascii="Arial" w:hAnsi="Arial" w:cs="Arial"/>
                <w:sz w:val="22"/>
                <w:szCs w:val="22"/>
              </w:rPr>
              <w:t xml:space="preserve">ambulatoriale </w:t>
            </w:r>
            <w:r w:rsidRPr="00E86F38">
              <w:rPr>
                <w:rFonts w:ascii="Arial" w:hAnsi="Arial" w:cs="Arial"/>
                <w:sz w:val="22"/>
                <w:szCs w:val="22"/>
              </w:rPr>
              <w:t xml:space="preserve">di Neurofisiologia Clinica presso la Neurologia A dell’AOUI di Verona </w:t>
            </w:r>
            <w:r w:rsidR="0082628B">
              <w:rPr>
                <w:rFonts w:ascii="Arial" w:hAnsi="Arial" w:cs="Arial"/>
                <w:sz w:val="22"/>
                <w:szCs w:val="22"/>
              </w:rPr>
              <w:t xml:space="preserve">come borsista e gettonista dal 1997 al </w:t>
            </w:r>
            <w:r w:rsidR="00705284">
              <w:rPr>
                <w:rFonts w:ascii="Arial" w:hAnsi="Arial" w:cs="Arial"/>
                <w:sz w:val="22"/>
                <w:szCs w:val="22"/>
              </w:rPr>
              <w:t>1999</w:t>
            </w:r>
            <w:r w:rsidR="0082628B">
              <w:rPr>
                <w:rFonts w:ascii="Arial" w:hAnsi="Arial" w:cs="Arial"/>
                <w:sz w:val="22"/>
                <w:szCs w:val="22"/>
              </w:rPr>
              <w:t xml:space="preserve">, come dirigente medico I°livello dal </w:t>
            </w:r>
            <w:r w:rsidR="00705284">
              <w:rPr>
                <w:rFonts w:ascii="Arial" w:hAnsi="Arial" w:cs="Arial"/>
                <w:sz w:val="22"/>
                <w:szCs w:val="22"/>
              </w:rPr>
              <w:t>1999</w:t>
            </w:r>
            <w:r w:rsidR="0082628B">
              <w:rPr>
                <w:rFonts w:ascii="Arial" w:hAnsi="Arial" w:cs="Arial"/>
                <w:sz w:val="22"/>
                <w:szCs w:val="22"/>
              </w:rPr>
              <w:t xml:space="preserve"> al 2004, come </w:t>
            </w:r>
            <w:r w:rsidR="00C47521">
              <w:rPr>
                <w:rFonts w:ascii="Arial" w:hAnsi="Arial" w:cs="Arial"/>
                <w:sz w:val="22"/>
                <w:szCs w:val="22"/>
              </w:rPr>
              <w:t>P</w:t>
            </w:r>
            <w:r w:rsidR="0082628B">
              <w:rPr>
                <w:rFonts w:ascii="Arial" w:hAnsi="Arial" w:cs="Arial"/>
                <w:sz w:val="22"/>
                <w:szCs w:val="22"/>
              </w:rPr>
              <w:t xml:space="preserve">rofessore </w:t>
            </w:r>
            <w:r w:rsidR="00C47521">
              <w:rPr>
                <w:rFonts w:ascii="Arial" w:hAnsi="Arial" w:cs="Arial"/>
                <w:sz w:val="22"/>
                <w:szCs w:val="22"/>
              </w:rPr>
              <w:t>A</w:t>
            </w:r>
            <w:r w:rsidR="0082628B">
              <w:rPr>
                <w:rFonts w:ascii="Arial" w:hAnsi="Arial" w:cs="Arial"/>
                <w:sz w:val="22"/>
                <w:szCs w:val="22"/>
              </w:rPr>
              <w:t xml:space="preserve">ssociato di </w:t>
            </w:r>
            <w:r w:rsidR="002B7DE2">
              <w:rPr>
                <w:rFonts w:ascii="Arial" w:hAnsi="Arial" w:cs="Arial"/>
                <w:sz w:val="22"/>
                <w:szCs w:val="22"/>
              </w:rPr>
              <w:t>N</w:t>
            </w:r>
            <w:r w:rsidR="0082628B">
              <w:rPr>
                <w:rFonts w:ascii="Arial" w:hAnsi="Arial" w:cs="Arial"/>
                <w:sz w:val="22"/>
                <w:szCs w:val="22"/>
              </w:rPr>
              <w:t>eurologia dal 2004 al 2009</w:t>
            </w:r>
          </w:p>
          <w:p w14:paraId="5054D619" w14:textId="77777777" w:rsidR="007B48F3" w:rsidRPr="00E86F38" w:rsidRDefault="007B48F3" w:rsidP="00E86F38">
            <w:pPr>
              <w:pStyle w:val="Testonormale1"/>
              <w:tabs>
                <w:tab w:val="right" w:pos="6521"/>
              </w:tabs>
              <w:ind w:right="-1"/>
              <w:jc w:val="both"/>
              <w:rPr>
                <w:rFonts w:ascii="Arial" w:hAnsi="Arial" w:cs="Arial"/>
                <w:sz w:val="22"/>
                <w:szCs w:val="22"/>
              </w:rPr>
            </w:pPr>
          </w:p>
          <w:p w14:paraId="326D9389" w14:textId="6A7AA9AE" w:rsidR="00E86F38" w:rsidRPr="00DC2C8E" w:rsidRDefault="00E86F38" w:rsidP="00E86F38">
            <w:pPr>
              <w:rPr>
                <w:rFonts w:cs="Arial"/>
                <w:color w:val="000000" w:themeColor="text1"/>
                <w:kern w:val="18"/>
                <w:sz w:val="22"/>
                <w:szCs w:val="22"/>
                <w:lang w:val="it-IT"/>
              </w:rPr>
            </w:pPr>
            <w:r w:rsidRPr="00DC2C8E">
              <w:rPr>
                <w:rFonts w:cs="Arial"/>
                <w:color w:val="000000" w:themeColor="text1"/>
                <w:kern w:val="18"/>
                <w:sz w:val="22"/>
                <w:szCs w:val="22"/>
                <w:lang w:val="it-IT"/>
              </w:rPr>
              <w:t>1997-</w:t>
            </w:r>
            <w:r w:rsidR="00454043" w:rsidRPr="00DC2C8E">
              <w:rPr>
                <w:rFonts w:cs="Arial"/>
                <w:color w:val="000000" w:themeColor="text1"/>
                <w:kern w:val="18"/>
                <w:sz w:val="22"/>
                <w:szCs w:val="22"/>
                <w:lang w:val="it-IT"/>
              </w:rPr>
              <w:t>oggi</w:t>
            </w:r>
            <w:r w:rsidRPr="00DC2C8E">
              <w:rPr>
                <w:rFonts w:cs="Arial"/>
                <w:color w:val="000000" w:themeColor="text1"/>
                <w:kern w:val="18"/>
                <w:sz w:val="22"/>
                <w:szCs w:val="22"/>
                <w:lang w:val="it-IT"/>
              </w:rPr>
              <w:t>: Responsabile del “Centro Parkinson e Disturbi del Movimento”</w:t>
            </w:r>
            <w:r w:rsidR="00F56E5E" w:rsidRPr="00DC2C8E">
              <w:rPr>
                <w:rFonts w:cs="Arial"/>
                <w:color w:val="000000" w:themeColor="text1"/>
                <w:kern w:val="18"/>
                <w:sz w:val="22"/>
                <w:szCs w:val="22"/>
                <w:lang w:val="it-IT"/>
              </w:rPr>
              <w:t xml:space="preserve"> dell’AOUI </w:t>
            </w:r>
            <w:r w:rsidR="00AB24F9" w:rsidRPr="00DC2C8E">
              <w:rPr>
                <w:rFonts w:cs="Arial"/>
                <w:color w:val="000000" w:themeColor="text1"/>
                <w:kern w:val="18"/>
                <w:sz w:val="22"/>
                <w:szCs w:val="22"/>
                <w:lang w:val="it-IT"/>
              </w:rPr>
              <w:t xml:space="preserve">di Verona </w:t>
            </w:r>
            <w:r w:rsidR="00F56E5E" w:rsidRPr="00DC2C8E">
              <w:rPr>
                <w:rFonts w:cs="Arial"/>
                <w:sz w:val="22"/>
                <w:szCs w:val="22"/>
                <w:lang w:val="it-IT"/>
              </w:rPr>
              <w:t xml:space="preserve">riconosciuto nel 2005 come Struttura ad alta </w:t>
            </w:r>
            <w:r w:rsidR="004A60CC" w:rsidRPr="00DC2C8E">
              <w:rPr>
                <w:rFonts w:cs="Arial"/>
                <w:sz w:val="22"/>
                <w:szCs w:val="22"/>
                <w:lang w:val="it-IT"/>
              </w:rPr>
              <w:t>professionalità</w:t>
            </w:r>
            <w:r w:rsidR="00DC2C8E">
              <w:rPr>
                <w:rFonts w:cs="Arial"/>
                <w:sz w:val="22"/>
                <w:szCs w:val="22"/>
                <w:lang w:val="it-IT"/>
              </w:rPr>
              <w:t xml:space="preserve"> e</w:t>
            </w:r>
            <w:r w:rsidR="00F56E5E" w:rsidRPr="00DC2C8E">
              <w:rPr>
                <w:rFonts w:cs="Arial"/>
                <w:sz w:val="22"/>
                <w:szCs w:val="22"/>
                <w:lang w:val="it-IT"/>
              </w:rPr>
              <w:t xml:space="preserve"> promosso nel 2008 in </w:t>
            </w:r>
            <w:r w:rsidR="00F56E5E" w:rsidRPr="00DC2C8E">
              <w:rPr>
                <w:rFonts w:eastAsia="Arial Unicode MS" w:cs="Arial"/>
                <w:sz w:val="22"/>
                <w:szCs w:val="22"/>
                <w:lang w:val="it-IT"/>
              </w:rPr>
              <w:t>Struttura Semplice</w:t>
            </w:r>
            <w:r w:rsidR="004A60CC" w:rsidRPr="00DC2C8E">
              <w:rPr>
                <w:rFonts w:eastAsia="Arial Unicode MS" w:cs="Arial"/>
                <w:sz w:val="22"/>
                <w:szCs w:val="22"/>
                <w:lang w:val="it-IT"/>
              </w:rPr>
              <w:t xml:space="preserve"> Funzionale</w:t>
            </w:r>
            <w:r w:rsidR="00DC2C8E" w:rsidRPr="00DC2C8E">
              <w:rPr>
                <w:rFonts w:eastAsia="Arial Unicode MS" w:cs="Arial"/>
                <w:sz w:val="22"/>
                <w:szCs w:val="22"/>
                <w:lang w:val="it-IT"/>
              </w:rPr>
              <w:t xml:space="preserve"> </w:t>
            </w:r>
            <w:r w:rsidR="00DC2C8E" w:rsidRPr="00DC2C8E">
              <w:rPr>
                <w:rFonts w:cs="Arial"/>
                <w:sz w:val="22"/>
                <w:szCs w:val="22"/>
                <w:lang w:val="it-IT"/>
              </w:rPr>
              <w:t>presso l</w:t>
            </w:r>
            <w:r w:rsidR="00DC2C8E">
              <w:rPr>
                <w:rFonts w:cs="Arial"/>
                <w:sz w:val="22"/>
                <w:szCs w:val="22"/>
                <w:lang w:val="it-IT"/>
              </w:rPr>
              <w:t>a</w:t>
            </w:r>
            <w:r w:rsidR="00DC2C8E" w:rsidRPr="00DC2C8E">
              <w:rPr>
                <w:rFonts w:cs="Arial"/>
                <w:sz w:val="22"/>
                <w:szCs w:val="22"/>
                <w:lang w:val="it-IT"/>
              </w:rPr>
              <w:t xml:space="preserve"> Neurologia A</w:t>
            </w:r>
            <w:r w:rsidR="00F56E5E" w:rsidRPr="00DC2C8E">
              <w:rPr>
                <w:rFonts w:cs="Arial"/>
                <w:sz w:val="22"/>
                <w:szCs w:val="22"/>
                <w:lang w:val="it-IT"/>
              </w:rPr>
              <w:t xml:space="preserve">. Il Centro è stato riconosciuto dalla Regione Veneto nel 2015 </w:t>
            </w:r>
            <w:r w:rsidR="00F56E5E" w:rsidRPr="00DC2C8E">
              <w:rPr>
                <w:rFonts w:eastAsia="Arial Unicode MS" w:cs="Arial"/>
                <w:sz w:val="22"/>
                <w:szCs w:val="22"/>
                <w:lang w:val="it-IT"/>
              </w:rPr>
              <w:t>come</w:t>
            </w:r>
            <w:r w:rsidR="00AB24F9" w:rsidRPr="00DC2C8E">
              <w:rPr>
                <w:rFonts w:eastAsia="Arial Unicode MS" w:cs="Arial"/>
                <w:sz w:val="22"/>
                <w:szCs w:val="22"/>
                <w:lang w:val="it-IT"/>
              </w:rPr>
              <w:t xml:space="preserve"> unico</w:t>
            </w:r>
            <w:r w:rsidR="00F56E5E" w:rsidRPr="00DC2C8E">
              <w:rPr>
                <w:rFonts w:cs="Arial"/>
                <w:sz w:val="22"/>
                <w:szCs w:val="22"/>
                <w:lang w:val="it-IT"/>
              </w:rPr>
              <w:t xml:space="preserve"> </w:t>
            </w:r>
            <w:r w:rsidR="00F56E5E" w:rsidRPr="00DC2C8E">
              <w:rPr>
                <w:rFonts w:eastAsia="Arial Unicode MS" w:cs="Arial"/>
                <w:sz w:val="22"/>
                <w:szCs w:val="22"/>
                <w:lang w:val="it-IT"/>
              </w:rPr>
              <w:t>Centro Regionale Specializzato per</w:t>
            </w:r>
            <w:r w:rsidR="00AB24F9" w:rsidRPr="00DC2C8E">
              <w:rPr>
                <w:rFonts w:eastAsia="Arial Unicode MS" w:cs="Arial"/>
                <w:sz w:val="22"/>
                <w:szCs w:val="22"/>
                <w:lang w:val="it-IT"/>
              </w:rPr>
              <w:t xml:space="preserve"> la</w:t>
            </w:r>
            <w:r w:rsidR="00F56E5E" w:rsidRPr="00DC2C8E">
              <w:rPr>
                <w:rFonts w:cs="Arial"/>
                <w:sz w:val="22"/>
                <w:szCs w:val="22"/>
                <w:lang w:val="it-IT"/>
              </w:rPr>
              <w:t xml:space="preserve"> </w:t>
            </w:r>
            <w:r w:rsidR="00F56E5E" w:rsidRPr="00DC2C8E">
              <w:rPr>
                <w:rFonts w:eastAsia="Arial Unicode MS" w:cs="Arial"/>
                <w:sz w:val="22"/>
                <w:szCs w:val="22"/>
                <w:lang w:val="it-IT"/>
              </w:rPr>
              <w:t>malattia di Parkinson ed i disturbi del movimento</w:t>
            </w:r>
          </w:p>
          <w:p w14:paraId="6A094BDF" w14:textId="77777777" w:rsidR="00A960B4" w:rsidRPr="00E86F38" w:rsidRDefault="00A960B4" w:rsidP="005A230A">
            <w:pPr>
              <w:rPr>
                <w:rFonts w:cs="Arial"/>
                <w:color w:val="000000" w:themeColor="text1"/>
                <w:kern w:val="18"/>
                <w:sz w:val="22"/>
                <w:szCs w:val="22"/>
                <w:lang w:val="it-IT"/>
              </w:rPr>
            </w:pPr>
          </w:p>
          <w:p w14:paraId="5F5758EA" w14:textId="77777777" w:rsidR="00A960B4" w:rsidRPr="00E86F38" w:rsidRDefault="00A960B4" w:rsidP="005A230A">
            <w:pPr>
              <w:rPr>
                <w:rFonts w:cs="Arial"/>
                <w:color w:val="000000" w:themeColor="text1"/>
                <w:kern w:val="18"/>
                <w:sz w:val="22"/>
                <w:szCs w:val="22"/>
                <w:lang w:val="it-IT"/>
              </w:rPr>
            </w:pPr>
          </w:p>
          <w:p w14:paraId="6AA5A7DE" w14:textId="7C18D2AE" w:rsidR="00A960B4" w:rsidRPr="00E86F38" w:rsidRDefault="00A960B4" w:rsidP="005A230A">
            <w:pPr>
              <w:rPr>
                <w:rFonts w:cs="Arial"/>
                <w:b/>
                <w:bCs/>
                <w:color w:val="000000" w:themeColor="text1"/>
                <w:kern w:val="18"/>
                <w:sz w:val="22"/>
                <w:szCs w:val="22"/>
                <w:lang w:val="it-IT"/>
              </w:rPr>
            </w:pPr>
            <w:r w:rsidRPr="00E86F38">
              <w:rPr>
                <w:rFonts w:cs="Arial"/>
                <w:b/>
                <w:bCs/>
                <w:color w:val="000000" w:themeColor="text1"/>
                <w:kern w:val="18"/>
                <w:sz w:val="22"/>
                <w:szCs w:val="22"/>
                <w:lang w:val="it-IT"/>
              </w:rPr>
              <w:t>Ruoli accademici</w:t>
            </w:r>
          </w:p>
          <w:p w14:paraId="04C43191" w14:textId="77777777" w:rsidR="00A960B4" w:rsidRPr="00E86F38" w:rsidRDefault="00A960B4" w:rsidP="005A230A">
            <w:pPr>
              <w:rPr>
                <w:rFonts w:cs="Arial"/>
                <w:b/>
                <w:bCs/>
                <w:color w:val="000000" w:themeColor="text1"/>
                <w:kern w:val="18"/>
                <w:sz w:val="22"/>
                <w:szCs w:val="22"/>
                <w:lang w:val="it-IT"/>
              </w:rPr>
            </w:pPr>
          </w:p>
          <w:p w14:paraId="2C413F08" w14:textId="3C7CBC22" w:rsidR="008D3D3B" w:rsidRDefault="008D3D3B" w:rsidP="008D3D3B">
            <w:pPr>
              <w:rPr>
                <w:rFonts w:cs="Arial"/>
                <w:color w:val="000000" w:themeColor="text1"/>
                <w:kern w:val="18"/>
                <w:sz w:val="22"/>
                <w:szCs w:val="22"/>
                <w:lang w:val="it-IT"/>
              </w:rPr>
            </w:pPr>
            <w:r w:rsidRPr="00E86F38">
              <w:rPr>
                <w:rFonts w:cs="Arial"/>
                <w:color w:val="000000" w:themeColor="text1"/>
                <w:kern w:val="18"/>
                <w:sz w:val="22"/>
                <w:szCs w:val="22"/>
                <w:lang w:val="it-IT"/>
              </w:rPr>
              <w:t>2020-</w:t>
            </w:r>
            <w:r w:rsidR="00542D6D" w:rsidRPr="00E86F38">
              <w:rPr>
                <w:rFonts w:cs="Arial"/>
                <w:color w:val="000000" w:themeColor="text1"/>
                <w:kern w:val="18"/>
                <w:sz w:val="22"/>
                <w:szCs w:val="22"/>
                <w:lang w:val="it-IT"/>
              </w:rPr>
              <w:t>oggi</w:t>
            </w:r>
            <w:r w:rsidRPr="00E86F38">
              <w:rPr>
                <w:rFonts w:cs="Arial"/>
                <w:color w:val="000000" w:themeColor="text1"/>
                <w:kern w:val="18"/>
                <w:sz w:val="22"/>
                <w:szCs w:val="22"/>
                <w:lang w:val="it-IT"/>
              </w:rPr>
              <w:t xml:space="preserve">: </w:t>
            </w:r>
            <w:r w:rsidR="00542D6D" w:rsidRPr="00E86F38">
              <w:rPr>
                <w:rFonts w:cs="Arial"/>
                <w:color w:val="000000" w:themeColor="text1"/>
                <w:kern w:val="18"/>
                <w:sz w:val="22"/>
                <w:szCs w:val="22"/>
                <w:lang w:val="it-IT"/>
              </w:rPr>
              <w:t>Direttore Scuola di Specializzazione in Neurologia, Università di Verona</w:t>
            </w:r>
          </w:p>
          <w:p w14:paraId="51C5917E" w14:textId="4B5A3477" w:rsidR="00A12937" w:rsidRPr="00A12937" w:rsidRDefault="00A12937" w:rsidP="00A12937">
            <w:pPr>
              <w:pStyle w:val="Testonormale3"/>
              <w:tabs>
                <w:tab w:val="right" w:pos="6521"/>
              </w:tabs>
              <w:spacing w:line="276" w:lineRule="auto"/>
              <w:ind w:right="113"/>
              <w:jc w:val="both"/>
              <w:rPr>
                <w:rFonts w:ascii="Arial" w:hAnsi="Arial" w:cs="Arial"/>
                <w:bCs/>
                <w:sz w:val="22"/>
                <w:szCs w:val="22"/>
              </w:rPr>
            </w:pPr>
            <w:r w:rsidRPr="00A12937">
              <w:rPr>
                <w:rFonts w:ascii="Arial" w:hAnsi="Arial" w:cs="Arial"/>
                <w:bCs/>
                <w:sz w:val="22"/>
                <w:szCs w:val="22"/>
              </w:rPr>
              <w:t>2019-oggi</w:t>
            </w:r>
            <w:r w:rsidR="007B48F3">
              <w:rPr>
                <w:rFonts w:ascii="Arial" w:hAnsi="Arial" w:cs="Arial"/>
                <w:bCs/>
                <w:sz w:val="22"/>
                <w:szCs w:val="22"/>
              </w:rPr>
              <w:t xml:space="preserve">: </w:t>
            </w:r>
            <w:r w:rsidRPr="00A12937">
              <w:rPr>
                <w:rFonts w:ascii="Arial" w:hAnsi="Arial" w:cs="Arial"/>
                <w:bCs/>
                <w:sz w:val="22"/>
                <w:szCs w:val="22"/>
              </w:rPr>
              <w:t>Co-delegato per la Valutazione della Ricerca Scientifica dell’Università di Verona</w:t>
            </w:r>
          </w:p>
          <w:p w14:paraId="20C58ABB" w14:textId="5203DE63" w:rsidR="008D3D3B" w:rsidRPr="00E86F38" w:rsidRDefault="008D3D3B" w:rsidP="00542D6D">
            <w:pPr>
              <w:rPr>
                <w:rFonts w:cs="Arial"/>
                <w:color w:val="000000" w:themeColor="text1"/>
                <w:kern w:val="18"/>
                <w:sz w:val="22"/>
                <w:szCs w:val="22"/>
                <w:lang w:val="it-IT"/>
              </w:rPr>
            </w:pPr>
            <w:r w:rsidRPr="00E86F38">
              <w:rPr>
                <w:rFonts w:cs="Arial"/>
                <w:color w:val="000000" w:themeColor="text1"/>
                <w:kern w:val="18"/>
                <w:sz w:val="22"/>
                <w:szCs w:val="22"/>
                <w:lang w:val="it-IT"/>
              </w:rPr>
              <w:lastRenderedPageBreak/>
              <w:t>2016-</w:t>
            </w:r>
            <w:r w:rsidR="00542D6D" w:rsidRPr="00E86F38">
              <w:rPr>
                <w:rFonts w:cs="Arial"/>
                <w:color w:val="000000" w:themeColor="text1"/>
                <w:kern w:val="18"/>
                <w:sz w:val="22"/>
                <w:szCs w:val="22"/>
                <w:lang w:val="it-IT"/>
              </w:rPr>
              <w:t>oggi</w:t>
            </w:r>
            <w:r w:rsidRPr="00E86F38">
              <w:rPr>
                <w:rFonts w:cs="Arial"/>
                <w:color w:val="000000" w:themeColor="text1"/>
                <w:kern w:val="18"/>
                <w:sz w:val="22"/>
                <w:szCs w:val="22"/>
                <w:lang w:val="it-IT"/>
              </w:rPr>
              <w:t xml:space="preserve">: </w:t>
            </w:r>
            <w:r w:rsidR="00542D6D" w:rsidRPr="00E86F38">
              <w:rPr>
                <w:rFonts w:cs="Arial"/>
                <w:color w:val="000000" w:themeColor="text1"/>
                <w:kern w:val="18"/>
                <w:sz w:val="22"/>
                <w:szCs w:val="22"/>
                <w:lang w:val="it-IT"/>
              </w:rPr>
              <w:t>Professore Ordinario di Neurologia</w:t>
            </w:r>
            <w:r w:rsidR="00756DD3">
              <w:rPr>
                <w:rFonts w:cs="Arial"/>
                <w:color w:val="000000" w:themeColor="text1"/>
                <w:kern w:val="18"/>
                <w:sz w:val="22"/>
                <w:szCs w:val="22"/>
                <w:lang w:val="it-IT"/>
              </w:rPr>
              <w:t xml:space="preserve"> MED/26</w:t>
            </w:r>
            <w:r w:rsidR="00542D6D" w:rsidRPr="00E86F38">
              <w:rPr>
                <w:rFonts w:cs="Arial"/>
                <w:color w:val="000000" w:themeColor="text1"/>
                <w:kern w:val="18"/>
                <w:sz w:val="22"/>
                <w:szCs w:val="22"/>
                <w:lang w:val="it-IT"/>
              </w:rPr>
              <w:t>, Dipartimento di Neuroscienze, Biomedicina e Movimento, Università di Verona</w:t>
            </w:r>
          </w:p>
          <w:p w14:paraId="361CB676" w14:textId="04BC1195" w:rsidR="00A960B4" w:rsidRPr="00E86F38" w:rsidRDefault="00A960B4" w:rsidP="00542D6D">
            <w:pPr>
              <w:rPr>
                <w:rFonts w:cs="Arial"/>
                <w:color w:val="000000" w:themeColor="text1"/>
                <w:kern w:val="18"/>
                <w:sz w:val="22"/>
                <w:szCs w:val="22"/>
                <w:lang w:val="it-IT"/>
              </w:rPr>
            </w:pPr>
            <w:r w:rsidRPr="00E86F38">
              <w:rPr>
                <w:rFonts w:cs="Arial"/>
                <w:color w:val="000000" w:themeColor="text1"/>
                <w:kern w:val="18"/>
                <w:sz w:val="22"/>
                <w:szCs w:val="22"/>
                <w:lang w:val="it-IT"/>
              </w:rPr>
              <w:t xml:space="preserve">2015-oggi: Componente </w:t>
            </w:r>
            <w:r w:rsidR="007B48F3">
              <w:rPr>
                <w:rFonts w:cs="Arial"/>
                <w:color w:val="000000" w:themeColor="text1"/>
                <w:kern w:val="18"/>
                <w:sz w:val="22"/>
                <w:szCs w:val="22"/>
                <w:lang w:val="it-IT"/>
              </w:rPr>
              <w:t xml:space="preserve">del </w:t>
            </w:r>
            <w:r w:rsidRPr="00E86F38">
              <w:rPr>
                <w:rFonts w:cs="Arial"/>
                <w:color w:val="000000" w:themeColor="text1"/>
                <w:kern w:val="18"/>
                <w:sz w:val="22"/>
                <w:szCs w:val="22"/>
                <w:lang w:val="it-IT"/>
              </w:rPr>
              <w:t>collegio docenti del corso di Dottorato in Neuroscienze, Biomedicina e Movimento, Università di Verona</w:t>
            </w:r>
          </w:p>
          <w:p w14:paraId="5567F003" w14:textId="3039BC5C" w:rsidR="008D3D3B" w:rsidRPr="00E86F38" w:rsidRDefault="008D3D3B" w:rsidP="008D3D3B">
            <w:pPr>
              <w:rPr>
                <w:rFonts w:cs="Arial"/>
                <w:color w:val="000000" w:themeColor="text1"/>
                <w:kern w:val="18"/>
                <w:sz w:val="22"/>
                <w:szCs w:val="22"/>
                <w:lang w:val="it-IT"/>
              </w:rPr>
            </w:pPr>
            <w:r w:rsidRPr="00E86F38">
              <w:rPr>
                <w:rFonts w:cs="Arial"/>
                <w:color w:val="000000" w:themeColor="text1"/>
                <w:kern w:val="18"/>
                <w:sz w:val="22"/>
                <w:szCs w:val="22"/>
                <w:lang w:val="it-IT"/>
              </w:rPr>
              <w:t xml:space="preserve">2011-2015: </w:t>
            </w:r>
            <w:r w:rsidR="00542D6D" w:rsidRPr="00E86F38">
              <w:rPr>
                <w:rFonts w:cs="Arial"/>
                <w:color w:val="000000" w:themeColor="text1"/>
                <w:kern w:val="18"/>
                <w:sz w:val="22"/>
                <w:szCs w:val="22"/>
                <w:lang w:val="it-IT"/>
              </w:rPr>
              <w:t>Coordinatore del Dottorato in Neuroscienze, Università di Verona</w:t>
            </w:r>
          </w:p>
          <w:p w14:paraId="55D4FB25" w14:textId="3EE9400A" w:rsidR="006C4A6D" w:rsidRPr="00297CD2" w:rsidRDefault="008D3D3B" w:rsidP="00705284">
            <w:pPr>
              <w:rPr>
                <w:rFonts w:cs="Arial"/>
                <w:color w:val="000000" w:themeColor="text1"/>
                <w:kern w:val="18"/>
                <w:sz w:val="22"/>
                <w:szCs w:val="22"/>
                <w:lang w:val="it-IT"/>
              </w:rPr>
            </w:pPr>
            <w:r w:rsidRPr="00E86F38">
              <w:rPr>
                <w:rFonts w:cs="Arial"/>
                <w:color w:val="000000" w:themeColor="text1"/>
                <w:kern w:val="18"/>
                <w:sz w:val="22"/>
                <w:szCs w:val="22"/>
                <w:lang w:val="it-IT"/>
              </w:rPr>
              <w:t xml:space="preserve">2004-2016: </w:t>
            </w:r>
            <w:r w:rsidR="00542D6D" w:rsidRPr="00E86F38">
              <w:rPr>
                <w:rFonts w:cs="Arial"/>
                <w:color w:val="000000" w:themeColor="text1"/>
                <w:kern w:val="18"/>
                <w:sz w:val="22"/>
                <w:szCs w:val="22"/>
                <w:lang w:val="it-IT"/>
              </w:rPr>
              <w:t>Professore Associato di Neurologia</w:t>
            </w:r>
            <w:r w:rsidR="00756DD3">
              <w:rPr>
                <w:rFonts w:cs="Arial"/>
                <w:color w:val="000000" w:themeColor="text1"/>
                <w:kern w:val="18"/>
                <w:sz w:val="22"/>
                <w:szCs w:val="22"/>
                <w:lang w:val="it-IT"/>
              </w:rPr>
              <w:t xml:space="preserve"> MED/26</w:t>
            </w:r>
            <w:r w:rsidR="00542D6D" w:rsidRPr="00E86F38">
              <w:rPr>
                <w:rFonts w:cs="Arial"/>
                <w:color w:val="000000" w:themeColor="text1"/>
                <w:kern w:val="18"/>
                <w:sz w:val="22"/>
                <w:szCs w:val="22"/>
                <w:lang w:val="it-IT"/>
              </w:rPr>
              <w:t>, Università di Verona</w:t>
            </w:r>
          </w:p>
        </w:tc>
      </w:tr>
      <w:tr w:rsidR="006717BA" w:rsidRPr="00B62FEF" w14:paraId="45A061DD" w14:textId="77777777">
        <w:trPr>
          <w:cantSplit/>
          <w:trHeight w:val="340"/>
        </w:trPr>
        <w:tc>
          <w:tcPr>
            <w:tcW w:w="2834" w:type="dxa"/>
            <w:vMerge/>
          </w:tcPr>
          <w:p w14:paraId="52539929" w14:textId="77777777" w:rsidR="006C4A6D" w:rsidRPr="00A67C4B" w:rsidRDefault="006C4A6D">
            <w:pPr>
              <w:rPr>
                <w:rFonts w:cs="Arial"/>
                <w:color w:val="000000" w:themeColor="text1"/>
                <w:sz w:val="22"/>
                <w:szCs w:val="22"/>
                <w:lang w:val="it-IT"/>
              </w:rPr>
            </w:pPr>
          </w:p>
        </w:tc>
        <w:tc>
          <w:tcPr>
            <w:tcW w:w="7541" w:type="dxa"/>
            <w:vAlign w:val="bottom"/>
          </w:tcPr>
          <w:p w14:paraId="6C279588" w14:textId="1795A5A3" w:rsidR="00A26209" w:rsidRPr="00A67C4B" w:rsidRDefault="00A26209">
            <w:pPr>
              <w:pStyle w:val="ECVBusinessSectorRow"/>
              <w:rPr>
                <w:rFonts w:cs="Arial"/>
                <w:color w:val="000000" w:themeColor="text1"/>
                <w:sz w:val="22"/>
                <w:szCs w:val="22"/>
                <w:lang w:val="it-IT"/>
              </w:rPr>
            </w:pPr>
          </w:p>
        </w:tc>
      </w:tr>
    </w:tbl>
    <w:p w14:paraId="34D74503" w14:textId="77777777" w:rsidR="006C4A6D" w:rsidRPr="00A67C4B" w:rsidRDefault="006C4A6D">
      <w:pPr>
        <w:pStyle w:val="ECVText"/>
        <w:rPr>
          <w:rFonts w:cs="Arial"/>
          <w:color w:val="000000" w:themeColor="text1"/>
          <w:sz w:val="22"/>
          <w:szCs w:val="22"/>
          <w:lang w:val="it-IT"/>
        </w:rPr>
      </w:pPr>
    </w:p>
    <w:tbl>
      <w:tblPr>
        <w:tblW w:w="0" w:type="auto"/>
        <w:tblLayout w:type="fixed"/>
        <w:tblCellMar>
          <w:left w:w="0" w:type="dxa"/>
          <w:right w:w="0" w:type="dxa"/>
        </w:tblCellMar>
        <w:tblLook w:val="0000" w:firstRow="0" w:lastRow="0" w:firstColumn="0" w:lastColumn="0" w:noHBand="0" w:noVBand="0"/>
      </w:tblPr>
      <w:tblGrid>
        <w:gridCol w:w="2835"/>
      </w:tblGrid>
      <w:tr w:rsidR="006F279A" w:rsidRPr="001C5A03" w14:paraId="0474B037" w14:textId="77777777">
        <w:trPr>
          <w:trHeight w:val="170"/>
        </w:trPr>
        <w:tc>
          <w:tcPr>
            <w:tcW w:w="2835" w:type="dxa"/>
          </w:tcPr>
          <w:p w14:paraId="417F42E1" w14:textId="491D70C4" w:rsidR="006F279A" w:rsidRPr="001C5A03" w:rsidRDefault="00A67C4B">
            <w:pPr>
              <w:pStyle w:val="ECVLeftHeading"/>
              <w:rPr>
                <w:rFonts w:cs="Arial"/>
                <w:b/>
                <w:bCs/>
                <w:color w:val="000000" w:themeColor="text1"/>
                <w:sz w:val="22"/>
                <w:szCs w:val="22"/>
              </w:rPr>
            </w:pPr>
            <w:r>
              <w:rPr>
                <w:rFonts w:cs="Arial"/>
                <w:b/>
                <w:bCs/>
                <w:caps w:val="0"/>
                <w:color w:val="000000" w:themeColor="text1"/>
                <w:sz w:val="22"/>
                <w:szCs w:val="22"/>
              </w:rPr>
              <w:t>ISTRUZIONE E FORMAZIONE</w:t>
            </w:r>
          </w:p>
        </w:tc>
      </w:tr>
    </w:tbl>
    <w:p w14:paraId="4E67E555" w14:textId="77777777" w:rsidR="007B48F3" w:rsidRPr="007B48F3" w:rsidRDefault="007B48F3" w:rsidP="007B48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cs="Times New Roman"/>
          <w:sz w:val="20"/>
          <w:szCs w:val="20"/>
          <w:lang w:val="it-IT"/>
        </w:rPr>
      </w:pPr>
    </w:p>
    <w:p w14:paraId="11E2F8FD" w14:textId="77777777" w:rsidR="00E4793C" w:rsidRDefault="007B48F3" w:rsidP="00E4793C">
      <w:pPr>
        <w:pStyle w:val="ECVSubSectionHeading"/>
        <w:ind w:left="2836"/>
        <w:rPr>
          <w:rFonts w:cs="Times New Roman"/>
          <w:color w:val="000000" w:themeColor="text1"/>
          <w:szCs w:val="22"/>
          <w:lang w:val="it-IT"/>
        </w:rPr>
      </w:pPr>
      <w:r w:rsidRPr="007B48F3">
        <w:rPr>
          <w:rFonts w:cs="Arial"/>
          <w:color w:val="000000" w:themeColor="text1"/>
          <w:kern w:val="18"/>
          <w:szCs w:val="22"/>
          <w:lang w:val="it-IT"/>
        </w:rPr>
        <w:t>2016</w:t>
      </w:r>
      <w:r w:rsidRPr="007B48F3">
        <w:rPr>
          <w:rFonts w:cs="Times New Roman"/>
          <w:color w:val="000000" w:themeColor="text1"/>
          <w:szCs w:val="22"/>
          <w:lang w:val="it-IT"/>
        </w:rPr>
        <w:t xml:space="preserve"> : Corso “Il medico che governa l’organizzazione” della Scuola di Direzione Aziendale dell’Università Bocconi di Milano</w:t>
      </w:r>
    </w:p>
    <w:p w14:paraId="05F3D325" w14:textId="130F6D42" w:rsidR="00E4793C" w:rsidRPr="00E4793C" w:rsidRDefault="00E4793C" w:rsidP="00E4793C">
      <w:pPr>
        <w:pStyle w:val="ECVSubSectionHeading"/>
        <w:ind w:left="2836"/>
        <w:rPr>
          <w:rFonts w:cs="Times New Roman"/>
          <w:color w:val="000000" w:themeColor="text1"/>
          <w:szCs w:val="22"/>
          <w:lang w:val="it-IT"/>
        </w:rPr>
      </w:pPr>
      <w:r w:rsidRPr="00E4793C">
        <w:rPr>
          <w:color w:val="000000" w:themeColor="text1"/>
          <w:lang w:val="it-IT"/>
        </w:rPr>
        <w:t>2014: Conseguimento dell’Abilitazione Nazionale di Professore di Prima Fascia (Ordinario)</w:t>
      </w:r>
      <w:r w:rsidR="00BC1F9A">
        <w:rPr>
          <w:color w:val="000000" w:themeColor="text1"/>
          <w:lang w:val="it-IT"/>
        </w:rPr>
        <w:t xml:space="preserve"> </w:t>
      </w:r>
      <w:r w:rsidRPr="00E4793C">
        <w:rPr>
          <w:color w:val="000000" w:themeColor="text1"/>
          <w:lang w:val="it-IT"/>
        </w:rPr>
        <w:t>nel Settore Concorsuale 06/D6 Neurologia, Settore Scientifico Disciplinare MED 26/Neurologia</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717BA" w:rsidRPr="00B62FEF" w14:paraId="43447AB0" w14:textId="77777777">
        <w:trPr>
          <w:cantSplit/>
        </w:trPr>
        <w:tc>
          <w:tcPr>
            <w:tcW w:w="2834" w:type="dxa"/>
          </w:tcPr>
          <w:p w14:paraId="040B0BCD" w14:textId="36F636E9" w:rsidR="006C4A6D" w:rsidRPr="007B48F3" w:rsidRDefault="006C4A6D">
            <w:pPr>
              <w:pStyle w:val="ECVDate"/>
              <w:rPr>
                <w:rFonts w:cs="Arial"/>
                <w:color w:val="000000" w:themeColor="text1"/>
                <w:sz w:val="22"/>
                <w:szCs w:val="22"/>
                <w:lang w:val="it-IT"/>
              </w:rPr>
            </w:pPr>
          </w:p>
        </w:tc>
        <w:tc>
          <w:tcPr>
            <w:tcW w:w="6237" w:type="dxa"/>
          </w:tcPr>
          <w:p w14:paraId="58FD51A6" w14:textId="782C8ACC" w:rsidR="008D3D3B" w:rsidRDefault="008D3D3B" w:rsidP="008D3D3B">
            <w:pPr>
              <w:pStyle w:val="ECVSubSectionHeading"/>
              <w:rPr>
                <w:rFonts w:cs="Arial"/>
                <w:color w:val="000000" w:themeColor="text1"/>
                <w:kern w:val="18"/>
                <w:szCs w:val="22"/>
                <w:lang w:val="it-IT"/>
              </w:rPr>
            </w:pPr>
            <w:r w:rsidRPr="00C63F96">
              <w:rPr>
                <w:rFonts w:cs="Arial"/>
                <w:color w:val="000000" w:themeColor="text1"/>
                <w:kern w:val="18"/>
                <w:szCs w:val="22"/>
                <w:lang w:val="it-IT"/>
              </w:rPr>
              <w:t xml:space="preserve">2003: </w:t>
            </w:r>
            <w:r w:rsidR="00C63F96">
              <w:rPr>
                <w:rFonts w:cs="Arial"/>
                <w:color w:val="000000" w:themeColor="text1"/>
                <w:kern w:val="18"/>
                <w:szCs w:val="22"/>
                <w:lang w:val="it-IT"/>
              </w:rPr>
              <w:t xml:space="preserve">Dottorato </w:t>
            </w:r>
            <w:r w:rsidRPr="00C63F96">
              <w:rPr>
                <w:rFonts w:cs="Arial"/>
                <w:color w:val="000000" w:themeColor="text1"/>
                <w:kern w:val="18"/>
                <w:szCs w:val="22"/>
                <w:lang w:val="it-IT"/>
              </w:rPr>
              <w:t>in Neuroscien</w:t>
            </w:r>
            <w:r w:rsidR="00C63F96" w:rsidRPr="00C63F96">
              <w:rPr>
                <w:rFonts w:cs="Arial"/>
                <w:color w:val="000000" w:themeColor="text1"/>
                <w:kern w:val="18"/>
                <w:szCs w:val="22"/>
                <w:lang w:val="it-IT"/>
              </w:rPr>
              <w:t>z</w:t>
            </w:r>
            <w:r w:rsidRPr="00C63F96">
              <w:rPr>
                <w:rFonts w:cs="Arial"/>
                <w:color w:val="000000" w:themeColor="text1"/>
                <w:kern w:val="18"/>
                <w:szCs w:val="22"/>
                <w:lang w:val="it-IT"/>
              </w:rPr>
              <w:t xml:space="preserve">e, </w:t>
            </w:r>
            <w:r w:rsidR="00C63F96">
              <w:rPr>
                <w:rFonts w:cs="Arial"/>
                <w:color w:val="000000" w:themeColor="text1"/>
                <w:kern w:val="18"/>
                <w:szCs w:val="22"/>
                <w:lang w:val="it-IT"/>
              </w:rPr>
              <w:t>Università di Verona</w:t>
            </w:r>
          </w:p>
          <w:p w14:paraId="111839AB" w14:textId="6540F7FA" w:rsidR="008D3D3B" w:rsidRPr="00C63F96" w:rsidRDefault="008D3D3B" w:rsidP="008D3D3B">
            <w:pPr>
              <w:pStyle w:val="ECVSubSectionHeading"/>
              <w:rPr>
                <w:rFonts w:cs="Arial"/>
                <w:color w:val="000000" w:themeColor="text1"/>
                <w:kern w:val="18"/>
                <w:szCs w:val="22"/>
                <w:lang w:val="it-IT"/>
              </w:rPr>
            </w:pPr>
            <w:r w:rsidRPr="00C63F96">
              <w:rPr>
                <w:rFonts w:cs="Arial"/>
                <w:color w:val="000000" w:themeColor="text1"/>
                <w:kern w:val="18"/>
                <w:szCs w:val="22"/>
                <w:lang w:val="it-IT"/>
              </w:rPr>
              <w:t xml:space="preserve">1995: </w:t>
            </w:r>
            <w:r w:rsidR="00C63F96" w:rsidRPr="00C63F96">
              <w:rPr>
                <w:rFonts w:cs="Arial"/>
                <w:color w:val="000000" w:themeColor="text1"/>
                <w:kern w:val="18"/>
                <w:szCs w:val="22"/>
                <w:lang w:val="it-IT"/>
              </w:rPr>
              <w:t>Specializzazione in Neurologia</w:t>
            </w:r>
            <w:r w:rsidR="00C63F96">
              <w:rPr>
                <w:rFonts w:cs="Arial"/>
                <w:color w:val="000000" w:themeColor="text1"/>
                <w:kern w:val="18"/>
                <w:szCs w:val="22"/>
                <w:lang w:val="it-IT"/>
              </w:rPr>
              <w:t xml:space="preserve"> (50/50 lode)</w:t>
            </w:r>
            <w:r w:rsidR="00C63F96" w:rsidRPr="00C63F96">
              <w:rPr>
                <w:rFonts w:cs="Arial"/>
                <w:color w:val="000000" w:themeColor="text1"/>
                <w:kern w:val="18"/>
                <w:szCs w:val="22"/>
                <w:lang w:val="it-IT"/>
              </w:rPr>
              <w:t>, U</w:t>
            </w:r>
            <w:r w:rsidR="00C63F96">
              <w:rPr>
                <w:rFonts w:cs="Arial"/>
                <w:color w:val="000000" w:themeColor="text1"/>
                <w:kern w:val="18"/>
                <w:szCs w:val="22"/>
                <w:lang w:val="it-IT"/>
              </w:rPr>
              <w:t>niversità di Verona</w:t>
            </w:r>
            <w:r w:rsidRPr="00C63F96">
              <w:rPr>
                <w:rFonts w:cs="Arial"/>
                <w:color w:val="000000" w:themeColor="text1"/>
                <w:kern w:val="18"/>
                <w:szCs w:val="22"/>
                <w:lang w:val="it-IT"/>
              </w:rPr>
              <w:t xml:space="preserve"> </w:t>
            </w:r>
          </w:p>
          <w:p w14:paraId="137F8621" w14:textId="4826BA2A" w:rsidR="00A67C4B" w:rsidRPr="00542D6D" w:rsidRDefault="008D3D3B" w:rsidP="00A67C4B">
            <w:pPr>
              <w:rPr>
                <w:rFonts w:cs="Arial"/>
                <w:color w:val="000000" w:themeColor="text1"/>
                <w:kern w:val="18"/>
                <w:sz w:val="22"/>
                <w:szCs w:val="22"/>
                <w:lang w:val="it-IT"/>
              </w:rPr>
            </w:pPr>
            <w:r w:rsidRPr="00A67C4B">
              <w:rPr>
                <w:rFonts w:cs="Arial"/>
                <w:color w:val="000000" w:themeColor="text1"/>
                <w:kern w:val="18"/>
                <w:sz w:val="22"/>
                <w:szCs w:val="22"/>
                <w:lang w:val="it-IT"/>
              </w:rPr>
              <w:t>1991-199</w:t>
            </w:r>
            <w:r w:rsidR="00705284">
              <w:rPr>
                <w:rFonts w:cs="Arial"/>
                <w:color w:val="000000" w:themeColor="text1"/>
                <w:kern w:val="18"/>
                <w:sz w:val="22"/>
                <w:szCs w:val="22"/>
                <w:lang w:val="it-IT"/>
              </w:rPr>
              <w:t>7</w:t>
            </w:r>
            <w:r w:rsidRPr="00A67C4B">
              <w:rPr>
                <w:rFonts w:cs="Arial"/>
                <w:color w:val="000000" w:themeColor="text1"/>
                <w:kern w:val="18"/>
                <w:sz w:val="22"/>
                <w:szCs w:val="22"/>
                <w:lang w:val="it-IT"/>
              </w:rPr>
              <w:t xml:space="preserve">: </w:t>
            </w:r>
            <w:r w:rsidR="00C63F96" w:rsidRPr="00A67C4B">
              <w:rPr>
                <w:rFonts w:cs="Arial"/>
                <w:color w:val="000000" w:themeColor="text1"/>
                <w:kern w:val="18"/>
                <w:sz w:val="22"/>
                <w:szCs w:val="22"/>
                <w:lang w:val="it-IT"/>
              </w:rPr>
              <w:t>Medico frequentatore</w:t>
            </w:r>
            <w:r w:rsidR="00A67C4B" w:rsidRPr="00A67C4B">
              <w:rPr>
                <w:rFonts w:cs="Arial"/>
                <w:color w:val="000000" w:themeColor="text1"/>
                <w:kern w:val="18"/>
                <w:sz w:val="22"/>
                <w:szCs w:val="22"/>
                <w:lang w:val="it-IT"/>
              </w:rPr>
              <w:t xml:space="preserve">, Neurologia B, </w:t>
            </w:r>
            <w:r w:rsidR="00A67C4B">
              <w:rPr>
                <w:rFonts w:cs="Arial"/>
                <w:color w:val="000000" w:themeColor="text1"/>
                <w:kern w:val="18"/>
                <w:sz w:val="22"/>
                <w:szCs w:val="22"/>
                <w:lang w:val="it-IT"/>
              </w:rPr>
              <w:t xml:space="preserve"> A</w:t>
            </w:r>
            <w:r w:rsidR="00705284">
              <w:rPr>
                <w:rFonts w:cs="Arial"/>
                <w:color w:val="000000" w:themeColor="text1"/>
                <w:kern w:val="18"/>
                <w:sz w:val="22"/>
                <w:szCs w:val="22"/>
                <w:lang w:val="it-IT"/>
              </w:rPr>
              <w:t xml:space="preserve">UOI </w:t>
            </w:r>
            <w:r w:rsidR="00A67C4B">
              <w:rPr>
                <w:rFonts w:cs="Arial"/>
                <w:color w:val="000000" w:themeColor="text1"/>
                <w:kern w:val="18"/>
                <w:sz w:val="22"/>
                <w:szCs w:val="22"/>
                <w:lang w:val="it-IT"/>
              </w:rPr>
              <w:t xml:space="preserve">di Verona </w:t>
            </w:r>
          </w:p>
          <w:p w14:paraId="7FE2CB93" w14:textId="725D2006" w:rsidR="008D3D3B" w:rsidRDefault="008D3D3B" w:rsidP="008D3D3B">
            <w:pPr>
              <w:rPr>
                <w:rFonts w:cs="Arial"/>
                <w:color w:val="000000" w:themeColor="text1"/>
                <w:kern w:val="18"/>
                <w:sz w:val="22"/>
                <w:szCs w:val="22"/>
                <w:lang w:val="it-IT"/>
              </w:rPr>
            </w:pPr>
            <w:r w:rsidRPr="00A67C4B">
              <w:rPr>
                <w:rFonts w:cs="Arial"/>
                <w:color w:val="000000" w:themeColor="text1"/>
                <w:kern w:val="18"/>
                <w:sz w:val="22"/>
                <w:szCs w:val="22"/>
                <w:lang w:val="it-IT"/>
              </w:rPr>
              <w:t xml:space="preserve">1991: </w:t>
            </w:r>
            <w:r w:rsidR="00A67C4B" w:rsidRPr="00A67C4B">
              <w:rPr>
                <w:rFonts w:cs="Arial"/>
                <w:color w:val="000000" w:themeColor="text1"/>
                <w:kern w:val="18"/>
                <w:sz w:val="22"/>
                <w:szCs w:val="22"/>
                <w:lang w:val="it-IT"/>
              </w:rPr>
              <w:t>Laurea in Medicina e Chirur</w:t>
            </w:r>
            <w:r w:rsidR="00A67C4B">
              <w:rPr>
                <w:rFonts w:cs="Arial"/>
                <w:color w:val="000000" w:themeColor="text1"/>
                <w:kern w:val="18"/>
                <w:sz w:val="22"/>
                <w:szCs w:val="22"/>
                <w:lang w:val="it-IT"/>
              </w:rPr>
              <w:t>gia</w:t>
            </w:r>
            <w:r w:rsidRPr="00A67C4B">
              <w:rPr>
                <w:rFonts w:cs="Arial"/>
                <w:color w:val="000000" w:themeColor="text1"/>
                <w:kern w:val="18"/>
                <w:sz w:val="22"/>
                <w:szCs w:val="22"/>
                <w:lang w:val="it-IT"/>
              </w:rPr>
              <w:t xml:space="preserve"> (</w:t>
            </w:r>
            <w:r w:rsidR="00A67C4B">
              <w:rPr>
                <w:rFonts w:cs="Arial"/>
                <w:color w:val="000000" w:themeColor="text1"/>
                <w:kern w:val="18"/>
                <w:sz w:val="22"/>
                <w:szCs w:val="22"/>
                <w:lang w:val="it-IT"/>
              </w:rPr>
              <w:t>110/110 lode</w:t>
            </w:r>
            <w:r w:rsidRPr="00A67C4B">
              <w:rPr>
                <w:rFonts w:cs="Arial"/>
                <w:color w:val="000000" w:themeColor="text1"/>
                <w:kern w:val="18"/>
                <w:sz w:val="22"/>
                <w:szCs w:val="22"/>
                <w:lang w:val="it-IT"/>
              </w:rPr>
              <w:t xml:space="preserve">), </w:t>
            </w:r>
            <w:r w:rsidR="00A67C4B">
              <w:rPr>
                <w:rFonts w:cs="Arial"/>
                <w:color w:val="000000" w:themeColor="text1"/>
                <w:kern w:val="18"/>
                <w:sz w:val="22"/>
                <w:szCs w:val="22"/>
                <w:lang w:val="it-IT"/>
              </w:rPr>
              <w:t>Università di Verona</w:t>
            </w:r>
          </w:p>
          <w:p w14:paraId="6932C48E" w14:textId="77777777" w:rsidR="00A67C4B" w:rsidRPr="00A67C4B" w:rsidRDefault="00A67C4B" w:rsidP="008D3D3B">
            <w:pPr>
              <w:rPr>
                <w:rFonts w:cs="Arial"/>
                <w:color w:val="000000" w:themeColor="text1"/>
                <w:kern w:val="18"/>
                <w:sz w:val="22"/>
                <w:szCs w:val="22"/>
                <w:lang w:val="it-IT"/>
              </w:rPr>
            </w:pPr>
          </w:p>
          <w:p w14:paraId="0370CA39" w14:textId="77777777" w:rsidR="00A67C4B" w:rsidRPr="0066586C" w:rsidRDefault="00A67C4B" w:rsidP="008D3D3B">
            <w:pPr>
              <w:rPr>
                <w:rFonts w:cs="Arial"/>
                <w:b/>
                <w:color w:val="000000" w:themeColor="text1"/>
                <w:sz w:val="22"/>
                <w:szCs w:val="22"/>
                <w:lang w:val="it-IT"/>
              </w:rPr>
            </w:pPr>
          </w:p>
          <w:p w14:paraId="24418645" w14:textId="7403B1FD" w:rsidR="00B818F3" w:rsidRPr="002C437A" w:rsidRDefault="002C437A" w:rsidP="008D3D3B">
            <w:pPr>
              <w:rPr>
                <w:rFonts w:cs="Arial"/>
                <w:b/>
                <w:color w:val="000000" w:themeColor="text1"/>
                <w:sz w:val="22"/>
                <w:szCs w:val="22"/>
                <w:lang w:val="it-IT"/>
              </w:rPr>
            </w:pPr>
            <w:r w:rsidRPr="002C437A">
              <w:rPr>
                <w:rFonts w:cs="Arial"/>
                <w:b/>
                <w:color w:val="000000" w:themeColor="text1"/>
                <w:sz w:val="22"/>
                <w:szCs w:val="22"/>
                <w:lang w:val="it-IT"/>
              </w:rPr>
              <w:t>Esperienze in Istituti s</w:t>
            </w:r>
            <w:r w:rsidR="00A960B4">
              <w:rPr>
                <w:rFonts w:cs="Arial"/>
                <w:b/>
                <w:color w:val="000000" w:themeColor="text1"/>
                <w:sz w:val="22"/>
                <w:szCs w:val="22"/>
                <w:lang w:val="it-IT"/>
              </w:rPr>
              <w:t>t</w:t>
            </w:r>
            <w:r w:rsidRPr="002C437A">
              <w:rPr>
                <w:rFonts w:cs="Arial"/>
                <w:b/>
                <w:color w:val="000000" w:themeColor="text1"/>
                <w:sz w:val="22"/>
                <w:szCs w:val="22"/>
                <w:lang w:val="it-IT"/>
              </w:rPr>
              <w:t>r</w:t>
            </w:r>
            <w:r>
              <w:rPr>
                <w:rFonts w:cs="Arial"/>
                <w:b/>
                <w:color w:val="000000" w:themeColor="text1"/>
                <w:sz w:val="22"/>
                <w:szCs w:val="22"/>
                <w:lang w:val="it-IT"/>
              </w:rPr>
              <w:t>anieri</w:t>
            </w:r>
          </w:p>
          <w:p w14:paraId="0F5C9B16" w14:textId="671C5EA2" w:rsidR="00857DA4" w:rsidRPr="002C437A" w:rsidRDefault="00857DA4" w:rsidP="00857DA4">
            <w:pPr>
              <w:rPr>
                <w:rFonts w:cs="Arial"/>
                <w:color w:val="000000" w:themeColor="text1"/>
                <w:sz w:val="22"/>
                <w:szCs w:val="22"/>
                <w:lang w:val="it-IT"/>
              </w:rPr>
            </w:pPr>
            <w:r w:rsidRPr="002C437A">
              <w:rPr>
                <w:rFonts w:cs="Arial"/>
                <w:color w:val="000000" w:themeColor="text1"/>
                <w:sz w:val="22"/>
                <w:szCs w:val="22"/>
                <w:lang w:val="it-IT"/>
              </w:rPr>
              <w:t xml:space="preserve">2018 </w:t>
            </w:r>
            <w:r w:rsidR="0066586C" w:rsidRPr="002C437A">
              <w:rPr>
                <w:rFonts w:cs="Arial"/>
                <w:color w:val="000000" w:themeColor="text1"/>
                <w:sz w:val="22"/>
                <w:szCs w:val="22"/>
                <w:lang w:val="it-IT"/>
              </w:rPr>
              <w:t>giugno-settembre</w:t>
            </w:r>
            <w:r w:rsidRPr="002C437A">
              <w:rPr>
                <w:rFonts w:cs="Arial"/>
                <w:color w:val="000000" w:themeColor="text1"/>
                <w:sz w:val="22"/>
                <w:szCs w:val="22"/>
                <w:lang w:val="it-IT"/>
              </w:rPr>
              <w:t xml:space="preserve"> Visiting Professor </w:t>
            </w:r>
            <w:r w:rsidR="0066586C" w:rsidRPr="002C437A">
              <w:rPr>
                <w:rFonts w:cs="Arial"/>
                <w:color w:val="000000" w:themeColor="text1"/>
                <w:sz w:val="22"/>
                <w:szCs w:val="22"/>
                <w:lang w:val="it-IT"/>
              </w:rPr>
              <w:t xml:space="preserve">al </w:t>
            </w:r>
            <w:r w:rsidRPr="002C437A">
              <w:rPr>
                <w:rFonts w:cs="Arial"/>
                <w:color w:val="000000" w:themeColor="text1"/>
                <w:sz w:val="22"/>
                <w:szCs w:val="22"/>
                <w:lang w:val="it-IT"/>
              </w:rPr>
              <w:t xml:space="preserve">Neurological Institute of Saint George’s University, London, U.K </w:t>
            </w:r>
            <w:r w:rsidR="0066586C" w:rsidRPr="002C437A">
              <w:rPr>
                <w:rFonts w:cs="Arial"/>
                <w:color w:val="000000" w:themeColor="text1"/>
                <w:sz w:val="22"/>
                <w:szCs w:val="22"/>
                <w:lang w:val="it-IT"/>
              </w:rPr>
              <w:t>sotto la supervision</w:t>
            </w:r>
            <w:r w:rsidR="002B7DE2">
              <w:rPr>
                <w:rFonts w:cs="Arial"/>
                <w:color w:val="000000" w:themeColor="text1"/>
                <w:sz w:val="22"/>
                <w:szCs w:val="22"/>
                <w:lang w:val="it-IT"/>
              </w:rPr>
              <w:t>e</w:t>
            </w:r>
            <w:r w:rsidR="0066586C" w:rsidRPr="002C437A">
              <w:rPr>
                <w:rFonts w:cs="Arial"/>
                <w:color w:val="000000" w:themeColor="text1"/>
                <w:sz w:val="22"/>
                <w:szCs w:val="22"/>
                <w:lang w:val="it-IT"/>
              </w:rPr>
              <w:t xml:space="preserve"> del</w:t>
            </w:r>
            <w:r w:rsidRPr="002C437A">
              <w:rPr>
                <w:rFonts w:cs="Arial"/>
                <w:color w:val="000000" w:themeColor="text1"/>
                <w:sz w:val="22"/>
                <w:szCs w:val="22"/>
                <w:lang w:val="it-IT"/>
              </w:rPr>
              <w:t xml:space="preserve">  Prof. M. Edwards</w:t>
            </w:r>
          </w:p>
          <w:p w14:paraId="4E1ECB34" w14:textId="46674FD5" w:rsidR="00857DA4" w:rsidRPr="0066586C" w:rsidRDefault="00857DA4" w:rsidP="00857DA4">
            <w:pPr>
              <w:rPr>
                <w:rFonts w:cs="Arial"/>
                <w:color w:val="000000" w:themeColor="text1"/>
                <w:sz w:val="22"/>
                <w:szCs w:val="22"/>
                <w:lang w:val="it-IT"/>
              </w:rPr>
            </w:pPr>
            <w:r w:rsidRPr="0066586C">
              <w:rPr>
                <w:rFonts w:cs="Arial"/>
                <w:color w:val="000000" w:themeColor="text1"/>
                <w:sz w:val="22"/>
                <w:szCs w:val="22"/>
                <w:lang w:val="it-IT"/>
              </w:rPr>
              <w:t xml:space="preserve">2004 </w:t>
            </w:r>
            <w:r w:rsidR="0066586C" w:rsidRPr="0066586C">
              <w:rPr>
                <w:rFonts w:cs="Arial"/>
                <w:color w:val="000000" w:themeColor="text1"/>
                <w:sz w:val="22"/>
                <w:szCs w:val="22"/>
                <w:lang w:val="it-IT"/>
              </w:rPr>
              <w:t>febbraio-aprile</w:t>
            </w:r>
            <w:r w:rsidRPr="0066586C">
              <w:rPr>
                <w:rFonts w:cs="Arial"/>
                <w:color w:val="000000" w:themeColor="text1"/>
                <w:sz w:val="22"/>
                <w:szCs w:val="22"/>
                <w:lang w:val="it-IT"/>
              </w:rPr>
              <w:t xml:space="preserve"> Visiting Professor </w:t>
            </w:r>
            <w:r w:rsidR="0066586C" w:rsidRPr="0066586C">
              <w:rPr>
                <w:rFonts w:cs="Arial"/>
                <w:color w:val="000000" w:themeColor="text1"/>
                <w:sz w:val="22"/>
                <w:szCs w:val="22"/>
                <w:lang w:val="it-IT"/>
              </w:rPr>
              <w:t>al</w:t>
            </w:r>
            <w:r w:rsidRPr="0066586C">
              <w:rPr>
                <w:rFonts w:cs="Arial"/>
                <w:color w:val="000000" w:themeColor="text1"/>
                <w:sz w:val="22"/>
                <w:szCs w:val="22"/>
                <w:lang w:val="it-IT"/>
              </w:rPr>
              <w:t xml:space="preserve"> Institute of Neurology, Queen Square, London, U.K </w:t>
            </w:r>
            <w:r w:rsidR="0066586C" w:rsidRPr="0066586C">
              <w:rPr>
                <w:rFonts w:cs="Arial"/>
                <w:color w:val="000000" w:themeColor="text1"/>
                <w:sz w:val="22"/>
                <w:szCs w:val="22"/>
                <w:lang w:val="it-IT"/>
              </w:rPr>
              <w:t>sotto la supervision</w:t>
            </w:r>
            <w:r w:rsidR="002B7DE2">
              <w:rPr>
                <w:rFonts w:cs="Arial"/>
                <w:color w:val="000000" w:themeColor="text1"/>
                <w:sz w:val="22"/>
                <w:szCs w:val="22"/>
                <w:lang w:val="it-IT"/>
              </w:rPr>
              <w:t>e</w:t>
            </w:r>
            <w:r w:rsidR="0066586C" w:rsidRPr="0066586C">
              <w:rPr>
                <w:rFonts w:cs="Arial"/>
                <w:color w:val="000000" w:themeColor="text1"/>
                <w:sz w:val="22"/>
                <w:szCs w:val="22"/>
                <w:lang w:val="it-IT"/>
              </w:rPr>
              <w:t xml:space="preserve"> del</w:t>
            </w:r>
            <w:r w:rsidRPr="0066586C">
              <w:rPr>
                <w:rFonts w:cs="Arial"/>
                <w:color w:val="000000" w:themeColor="text1"/>
                <w:sz w:val="22"/>
                <w:szCs w:val="22"/>
                <w:lang w:val="it-IT"/>
              </w:rPr>
              <w:t xml:space="preserve"> Prof. K.B. Bhatia</w:t>
            </w:r>
          </w:p>
          <w:p w14:paraId="56E89CAF" w14:textId="046E7633" w:rsidR="006F279A" w:rsidRPr="00454043" w:rsidRDefault="006F279A" w:rsidP="008D3D3B">
            <w:pPr>
              <w:rPr>
                <w:rFonts w:cs="Arial"/>
                <w:color w:val="000000" w:themeColor="text1"/>
                <w:sz w:val="22"/>
                <w:szCs w:val="22"/>
                <w:lang w:val="it-IT"/>
              </w:rPr>
            </w:pPr>
            <w:r w:rsidRPr="00454043">
              <w:rPr>
                <w:rFonts w:cs="Arial"/>
                <w:color w:val="000000" w:themeColor="text1"/>
                <w:sz w:val="22"/>
                <w:szCs w:val="22"/>
                <w:lang w:val="it-IT"/>
              </w:rPr>
              <w:t xml:space="preserve">1993-1994 </w:t>
            </w:r>
            <w:r w:rsidR="008D3D3B" w:rsidRPr="00454043">
              <w:rPr>
                <w:rFonts w:cs="Arial"/>
                <w:color w:val="000000" w:themeColor="text1"/>
                <w:sz w:val="22"/>
                <w:szCs w:val="22"/>
                <w:lang w:val="it-IT"/>
              </w:rPr>
              <w:t>Medical Fellow, Functional Neurophysiology and Epileptics Clinic, Lyon, France</w:t>
            </w:r>
            <w:r w:rsidR="00F87043" w:rsidRPr="00454043">
              <w:rPr>
                <w:rFonts w:cs="Arial"/>
                <w:color w:val="000000" w:themeColor="text1"/>
                <w:sz w:val="22"/>
                <w:szCs w:val="22"/>
                <w:lang w:val="it-IT"/>
              </w:rPr>
              <w:t>,</w:t>
            </w:r>
            <w:r w:rsidR="008D3D3B" w:rsidRPr="00454043">
              <w:rPr>
                <w:rFonts w:cs="Arial"/>
                <w:color w:val="000000" w:themeColor="text1"/>
                <w:sz w:val="22"/>
                <w:szCs w:val="22"/>
                <w:lang w:val="it-IT"/>
              </w:rPr>
              <w:t xml:space="preserve"> </w:t>
            </w:r>
            <w:r w:rsidR="0066586C" w:rsidRPr="00454043">
              <w:rPr>
                <w:rFonts w:cs="Arial"/>
                <w:color w:val="000000" w:themeColor="text1"/>
                <w:sz w:val="22"/>
                <w:szCs w:val="22"/>
                <w:lang w:val="it-IT"/>
              </w:rPr>
              <w:t>sotto la supervision</w:t>
            </w:r>
            <w:r w:rsidR="002B7DE2" w:rsidRPr="00454043">
              <w:rPr>
                <w:rFonts w:cs="Arial"/>
                <w:color w:val="000000" w:themeColor="text1"/>
                <w:sz w:val="22"/>
                <w:szCs w:val="22"/>
                <w:lang w:val="it-IT"/>
              </w:rPr>
              <w:t>e</w:t>
            </w:r>
            <w:r w:rsidR="0066586C" w:rsidRPr="00454043">
              <w:rPr>
                <w:rFonts w:cs="Arial"/>
                <w:color w:val="000000" w:themeColor="text1"/>
                <w:sz w:val="22"/>
                <w:szCs w:val="22"/>
                <w:lang w:val="it-IT"/>
              </w:rPr>
              <w:t xml:space="preserve"> del </w:t>
            </w:r>
            <w:r w:rsidR="008D3D3B" w:rsidRPr="00454043">
              <w:rPr>
                <w:rFonts w:cs="Arial"/>
                <w:color w:val="000000" w:themeColor="text1"/>
                <w:sz w:val="22"/>
                <w:szCs w:val="22"/>
                <w:lang w:val="it-IT"/>
              </w:rPr>
              <w:t xml:space="preserve">Prof. F. Mauguière </w:t>
            </w:r>
          </w:p>
          <w:p w14:paraId="2642F0EB" w14:textId="77777777" w:rsidR="002C437A" w:rsidRPr="00454043" w:rsidRDefault="002C437A" w:rsidP="008D3D3B">
            <w:pPr>
              <w:rPr>
                <w:rFonts w:cs="Arial"/>
                <w:b/>
                <w:color w:val="000000" w:themeColor="text1"/>
                <w:sz w:val="22"/>
                <w:szCs w:val="22"/>
                <w:lang w:val="it-IT"/>
              </w:rPr>
            </w:pPr>
          </w:p>
          <w:p w14:paraId="4EB7E9DB" w14:textId="11F4E561" w:rsidR="008D3D3B" w:rsidRPr="002C437A" w:rsidRDefault="002C437A" w:rsidP="008D3D3B">
            <w:pPr>
              <w:rPr>
                <w:rFonts w:cs="Arial"/>
                <w:b/>
                <w:color w:val="000000" w:themeColor="text1"/>
                <w:sz w:val="22"/>
                <w:szCs w:val="22"/>
                <w:lang w:val="it-IT"/>
              </w:rPr>
            </w:pPr>
            <w:r w:rsidRPr="002C437A">
              <w:rPr>
                <w:rFonts w:cs="Arial"/>
                <w:b/>
                <w:color w:val="000000" w:themeColor="text1"/>
                <w:sz w:val="22"/>
                <w:szCs w:val="22"/>
                <w:lang w:val="it-IT"/>
              </w:rPr>
              <w:t>Interessi clinici e di r</w:t>
            </w:r>
            <w:r>
              <w:rPr>
                <w:rFonts w:cs="Arial"/>
                <w:b/>
                <w:color w:val="000000" w:themeColor="text1"/>
                <w:sz w:val="22"/>
                <w:szCs w:val="22"/>
                <w:lang w:val="it-IT"/>
              </w:rPr>
              <w:t>icerca</w:t>
            </w:r>
          </w:p>
          <w:p w14:paraId="009355A6" w14:textId="1B3C2225" w:rsidR="008D3D3B" w:rsidRDefault="002C437A" w:rsidP="008D3D3B">
            <w:pPr>
              <w:rPr>
                <w:rFonts w:cs="Arial"/>
                <w:color w:val="000000" w:themeColor="text1"/>
                <w:sz w:val="22"/>
                <w:szCs w:val="22"/>
                <w:lang w:val="it-IT"/>
              </w:rPr>
            </w:pPr>
            <w:r w:rsidRPr="002C437A">
              <w:rPr>
                <w:rFonts w:cs="Arial"/>
                <w:color w:val="000000" w:themeColor="text1"/>
                <w:sz w:val="22"/>
                <w:szCs w:val="22"/>
                <w:lang w:val="it-IT"/>
              </w:rPr>
              <w:t xml:space="preserve">Malattia </w:t>
            </w:r>
            <w:r w:rsidR="00BC1F9A">
              <w:rPr>
                <w:rFonts w:cs="Arial"/>
                <w:color w:val="000000" w:themeColor="text1"/>
                <w:sz w:val="22"/>
                <w:szCs w:val="22"/>
                <w:lang w:val="it-IT"/>
              </w:rPr>
              <w:t>Neurodegenerative</w:t>
            </w:r>
            <w:r w:rsidRPr="002C437A">
              <w:rPr>
                <w:rFonts w:cs="Arial"/>
                <w:color w:val="000000" w:themeColor="text1"/>
                <w:sz w:val="22"/>
                <w:szCs w:val="22"/>
                <w:lang w:val="it-IT"/>
              </w:rPr>
              <w:t>, Parkinsonismi, Disturbi del movimento, Disturbi motori funzionali</w:t>
            </w:r>
            <w:r w:rsidR="00BC1F9A">
              <w:rPr>
                <w:rFonts w:cs="Arial"/>
                <w:color w:val="000000" w:themeColor="text1"/>
                <w:sz w:val="22"/>
                <w:szCs w:val="22"/>
                <w:lang w:val="it-IT"/>
              </w:rPr>
              <w:t>, Stroke</w:t>
            </w:r>
          </w:p>
          <w:p w14:paraId="6FDC0883" w14:textId="77777777" w:rsidR="002C437A" w:rsidRPr="002C437A" w:rsidRDefault="002C437A" w:rsidP="008D3D3B">
            <w:pPr>
              <w:rPr>
                <w:rFonts w:cs="Arial"/>
                <w:color w:val="000000" w:themeColor="text1"/>
                <w:sz w:val="22"/>
                <w:szCs w:val="22"/>
                <w:lang w:val="it-IT"/>
              </w:rPr>
            </w:pPr>
          </w:p>
          <w:p w14:paraId="103DF438" w14:textId="14453344" w:rsidR="006F279A" w:rsidRPr="002C437A" w:rsidRDefault="002C437A" w:rsidP="006F279A">
            <w:pPr>
              <w:rPr>
                <w:rFonts w:cs="Arial"/>
                <w:color w:val="000000" w:themeColor="text1"/>
                <w:sz w:val="22"/>
                <w:szCs w:val="22"/>
                <w:lang w:val="it-IT"/>
              </w:rPr>
            </w:pPr>
            <w:r w:rsidRPr="002C437A">
              <w:rPr>
                <w:rFonts w:cs="Arial"/>
                <w:b/>
                <w:color w:val="000000" w:themeColor="text1"/>
                <w:sz w:val="22"/>
                <w:szCs w:val="22"/>
                <w:lang w:val="it-IT"/>
              </w:rPr>
              <w:t>Indici bibliometrici</w:t>
            </w:r>
          </w:p>
          <w:p w14:paraId="32163ABF" w14:textId="68F4F699" w:rsidR="002C437A" w:rsidRDefault="002C437A" w:rsidP="006F279A">
            <w:pPr>
              <w:rPr>
                <w:rFonts w:cs="Arial"/>
                <w:color w:val="000000" w:themeColor="text1"/>
                <w:sz w:val="22"/>
                <w:szCs w:val="22"/>
                <w:lang w:val="it-IT"/>
              </w:rPr>
            </w:pPr>
            <w:r w:rsidRPr="002C437A">
              <w:rPr>
                <w:rFonts w:cs="Arial"/>
                <w:color w:val="000000" w:themeColor="text1"/>
                <w:sz w:val="22"/>
                <w:szCs w:val="22"/>
                <w:lang w:val="it-IT"/>
              </w:rPr>
              <w:t>Pubblicazioni p</w:t>
            </w:r>
            <w:r w:rsidR="006F279A" w:rsidRPr="002C437A">
              <w:rPr>
                <w:rFonts w:cs="Arial"/>
                <w:color w:val="000000" w:themeColor="text1"/>
                <w:sz w:val="22"/>
                <w:szCs w:val="22"/>
                <w:lang w:val="it-IT"/>
              </w:rPr>
              <w:t xml:space="preserve">eer-review: </w:t>
            </w:r>
            <w:r w:rsidRPr="002C437A">
              <w:rPr>
                <w:rFonts w:cs="Arial"/>
                <w:color w:val="000000" w:themeColor="text1"/>
                <w:sz w:val="22"/>
                <w:szCs w:val="22"/>
                <w:lang w:val="it-IT"/>
              </w:rPr>
              <w:t xml:space="preserve">autore o coautore di </w:t>
            </w:r>
            <w:r w:rsidR="00DA0105">
              <w:rPr>
                <w:rFonts w:cs="Arial"/>
                <w:color w:val="000000" w:themeColor="text1"/>
                <w:sz w:val="22"/>
                <w:szCs w:val="22"/>
                <w:lang w:val="it-IT"/>
              </w:rPr>
              <w:t>430</w:t>
            </w:r>
            <w:r w:rsidR="00D945DB" w:rsidRPr="002C437A">
              <w:rPr>
                <w:rFonts w:cs="Arial"/>
                <w:color w:val="000000" w:themeColor="text1"/>
                <w:sz w:val="22"/>
                <w:szCs w:val="22"/>
                <w:lang w:val="it-IT"/>
              </w:rPr>
              <w:t xml:space="preserve"> </w:t>
            </w:r>
            <w:r w:rsidR="006F279A" w:rsidRPr="002C437A">
              <w:rPr>
                <w:rFonts w:cs="Arial"/>
                <w:color w:val="000000" w:themeColor="text1"/>
                <w:sz w:val="22"/>
                <w:szCs w:val="22"/>
                <w:lang w:val="it-IT"/>
              </w:rPr>
              <w:t>pub</w:t>
            </w:r>
            <w:r>
              <w:rPr>
                <w:rFonts w:cs="Arial"/>
                <w:color w:val="000000" w:themeColor="text1"/>
                <w:sz w:val="22"/>
                <w:szCs w:val="22"/>
                <w:lang w:val="it-IT"/>
              </w:rPr>
              <w:t>blicazioni scientifiche in riviste internazionali</w:t>
            </w:r>
          </w:p>
          <w:p w14:paraId="4F33B3FB" w14:textId="77777777" w:rsidR="00CF77E7" w:rsidRDefault="00CF77E7" w:rsidP="006F279A">
            <w:pPr>
              <w:rPr>
                <w:rFonts w:cs="Arial"/>
                <w:b/>
                <w:bCs/>
                <w:color w:val="000000" w:themeColor="text1"/>
                <w:sz w:val="22"/>
                <w:szCs w:val="22"/>
                <w:lang w:val="it-IT"/>
              </w:rPr>
            </w:pPr>
          </w:p>
          <w:p w14:paraId="6D2FF76B" w14:textId="1F2D2E84" w:rsidR="006F279A" w:rsidRDefault="006F279A" w:rsidP="006F279A">
            <w:pPr>
              <w:rPr>
                <w:rFonts w:cs="Arial"/>
                <w:b/>
                <w:bCs/>
                <w:color w:val="000000" w:themeColor="text1"/>
                <w:sz w:val="22"/>
                <w:szCs w:val="22"/>
                <w:lang w:val="it-IT"/>
              </w:rPr>
            </w:pPr>
            <w:r w:rsidRPr="002C437A">
              <w:rPr>
                <w:rFonts w:cs="Arial"/>
                <w:b/>
                <w:bCs/>
                <w:color w:val="000000" w:themeColor="text1"/>
                <w:sz w:val="22"/>
                <w:szCs w:val="22"/>
                <w:lang w:val="it-IT"/>
              </w:rPr>
              <w:t xml:space="preserve">H-Index Scopus: </w:t>
            </w:r>
            <w:r w:rsidR="0012188A">
              <w:rPr>
                <w:rFonts w:cs="Arial"/>
                <w:b/>
                <w:bCs/>
                <w:color w:val="000000" w:themeColor="text1"/>
                <w:sz w:val="22"/>
                <w:szCs w:val="22"/>
                <w:lang w:val="it-IT"/>
              </w:rPr>
              <w:t>6</w:t>
            </w:r>
            <w:r w:rsidR="00C06FC8">
              <w:rPr>
                <w:rFonts w:cs="Arial"/>
                <w:b/>
                <w:bCs/>
                <w:color w:val="000000" w:themeColor="text1"/>
                <w:sz w:val="22"/>
                <w:szCs w:val="22"/>
                <w:lang w:val="it-IT"/>
              </w:rPr>
              <w:t>5</w:t>
            </w:r>
          </w:p>
          <w:p w14:paraId="5AA8BB11" w14:textId="77777777" w:rsidR="002C437A" w:rsidRPr="002C437A" w:rsidRDefault="002C437A" w:rsidP="006F279A">
            <w:pPr>
              <w:rPr>
                <w:rFonts w:cs="Arial"/>
                <w:b/>
                <w:bCs/>
                <w:color w:val="000000" w:themeColor="text1"/>
                <w:sz w:val="22"/>
                <w:szCs w:val="22"/>
                <w:lang w:val="it-IT"/>
              </w:rPr>
            </w:pPr>
          </w:p>
          <w:p w14:paraId="2DE52208" w14:textId="4869DC15" w:rsidR="006F279A" w:rsidRPr="00AE366E" w:rsidRDefault="00AE366E" w:rsidP="006F279A">
            <w:pPr>
              <w:rPr>
                <w:rFonts w:cs="Arial"/>
                <w:b/>
                <w:color w:val="000000" w:themeColor="text1"/>
                <w:sz w:val="22"/>
                <w:szCs w:val="22"/>
                <w:lang w:val="it-IT"/>
              </w:rPr>
            </w:pPr>
            <w:r w:rsidRPr="00AE366E">
              <w:rPr>
                <w:rFonts w:cs="Arial"/>
                <w:b/>
                <w:color w:val="000000" w:themeColor="text1"/>
                <w:sz w:val="22"/>
                <w:szCs w:val="22"/>
                <w:lang w:val="it-IT"/>
              </w:rPr>
              <w:t>Ruoli e affiliazioni Società Sc</w:t>
            </w:r>
            <w:r>
              <w:rPr>
                <w:rFonts w:cs="Arial"/>
                <w:b/>
                <w:color w:val="000000" w:themeColor="text1"/>
                <w:sz w:val="22"/>
                <w:szCs w:val="22"/>
                <w:lang w:val="it-IT"/>
              </w:rPr>
              <w:t>ientifiche</w:t>
            </w:r>
          </w:p>
          <w:p w14:paraId="79446B4D" w14:textId="3B9A4CF9" w:rsidR="00470F43" w:rsidRDefault="00470F43" w:rsidP="006F279A">
            <w:pPr>
              <w:rPr>
                <w:rFonts w:cs="Arial"/>
                <w:bCs/>
                <w:color w:val="000000" w:themeColor="text1"/>
                <w:sz w:val="22"/>
                <w:szCs w:val="22"/>
                <w:lang w:val="it-IT"/>
              </w:rPr>
            </w:pPr>
            <w:r>
              <w:rPr>
                <w:rFonts w:cs="Arial"/>
                <w:bCs/>
                <w:color w:val="000000" w:themeColor="text1"/>
                <w:sz w:val="22"/>
                <w:szCs w:val="22"/>
                <w:lang w:val="it-IT"/>
              </w:rPr>
              <w:t xml:space="preserve">2025-oggi </w:t>
            </w:r>
            <w:r w:rsidRPr="00ED5ADB">
              <w:rPr>
                <w:rFonts w:cs="Arial"/>
                <w:bCs/>
                <w:color w:val="000000" w:themeColor="text1"/>
                <w:sz w:val="22"/>
                <w:szCs w:val="22"/>
                <w:lang w:val="it-IT"/>
              </w:rPr>
              <w:t xml:space="preserve"> Membro del consiglio direttivo della </w:t>
            </w:r>
            <w:r>
              <w:rPr>
                <w:rFonts w:cs="Arial"/>
                <w:color w:val="000000" w:themeColor="text1"/>
                <w:sz w:val="22"/>
                <w:szCs w:val="22"/>
                <w:lang w:val="it-IT"/>
              </w:rPr>
              <w:t>Società</w:t>
            </w:r>
            <w:r w:rsidRPr="00B8747D">
              <w:rPr>
                <w:rFonts w:cs="Arial"/>
                <w:color w:val="000000" w:themeColor="text1"/>
                <w:sz w:val="22"/>
                <w:szCs w:val="22"/>
                <w:lang w:val="it-IT"/>
              </w:rPr>
              <w:t xml:space="preserve"> Italiana </w:t>
            </w:r>
            <w:r>
              <w:rPr>
                <w:rFonts w:cs="Arial"/>
                <w:color w:val="000000" w:themeColor="text1"/>
                <w:sz w:val="22"/>
                <w:szCs w:val="22"/>
                <w:lang w:val="it-IT"/>
              </w:rPr>
              <w:t>di Neurologia SIN</w:t>
            </w:r>
          </w:p>
          <w:p w14:paraId="730BC324" w14:textId="28C3C40A" w:rsidR="00AD5CA7" w:rsidRPr="00ED5ADB" w:rsidRDefault="00AD5CA7" w:rsidP="006F279A">
            <w:pPr>
              <w:rPr>
                <w:rFonts w:cs="Arial"/>
                <w:bCs/>
                <w:color w:val="000000" w:themeColor="text1"/>
                <w:sz w:val="22"/>
                <w:szCs w:val="22"/>
                <w:lang w:val="it-IT"/>
              </w:rPr>
            </w:pPr>
            <w:r w:rsidRPr="00ED5ADB">
              <w:rPr>
                <w:rFonts w:cs="Arial"/>
                <w:bCs/>
                <w:color w:val="000000" w:themeColor="text1"/>
                <w:sz w:val="22"/>
                <w:szCs w:val="22"/>
                <w:lang w:val="it-IT"/>
              </w:rPr>
              <w:t>2023-</w:t>
            </w:r>
            <w:r w:rsidR="00ED5ADB" w:rsidRPr="00ED5ADB">
              <w:rPr>
                <w:rFonts w:cs="Arial"/>
                <w:bCs/>
                <w:color w:val="000000" w:themeColor="text1"/>
                <w:sz w:val="22"/>
                <w:szCs w:val="22"/>
                <w:lang w:val="it-IT"/>
              </w:rPr>
              <w:t>oggi</w:t>
            </w:r>
            <w:r w:rsidRPr="00ED5ADB">
              <w:rPr>
                <w:rFonts w:cs="Arial"/>
                <w:bCs/>
                <w:color w:val="000000" w:themeColor="text1"/>
                <w:sz w:val="22"/>
                <w:szCs w:val="22"/>
                <w:lang w:val="it-IT"/>
              </w:rPr>
              <w:t xml:space="preserve">: </w:t>
            </w:r>
            <w:r w:rsidR="00ED5ADB" w:rsidRPr="00ED5ADB">
              <w:rPr>
                <w:rFonts w:cs="Arial"/>
                <w:bCs/>
                <w:color w:val="000000" w:themeColor="text1"/>
                <w:sz w:val="22"/>
                <w:szCs w:val="22"/>
                <w:lang w:val="it-IT"/>
              </w:rPr>
              <w:t xml:space="preserve">Membro del consiglio direttivo della </w:t>
            </w:r>
            <w:r w:rsidR="00ED5ADB">
              <w:rPr>
                <w:rFonts w:cs="Arial"/>
                <w:bCs/>
                <w:color w:val="000000" w:themeColor="text1"/>
                <w:sz w:val="22"/>
                <w:szCs w:val="22"/>
                <w:lang w:val="it-IT"/>
              </w:rPr>
              <w:t xml:space="preserve">Società Internazionale </w:t>
            </w:r>
            <w:r w:rsidR="00705284">
              <w:rPr>
                <w:rFonts w:cs="Arial"/>
                <w:bCs/>
                <w:color w:val="000000" w:themeColor="text1"/>
                <w:sz w:val="22"/>
                <w:szCs w:val="22"/>
                <w:lang w:val="it-IT"/>
              </w:rPr>
              <w:t xml:space="preserve">Parkinson and </w:t>
            </w:r>
            <w:r w:rsidRPr="00ED5ADB">
              <w:rPr>
                <w:rFonts w:cs="Arial"/>
                <w:bCs/>
                <w:color w:val="000000" w:themeColor="text1"/>
                <w:sz w:val="22"/>
                <w:szCs w:val="22"/>
                <w:lang w:val="it-IT"/>
              </w:rPr>
              <w:t xml:space="preserve">Movement Disorders Society-ES </w:t>
            </w:r>
          </w:p>
          <w:p w14:paraId="03E43519" w14:textId="1EBD50DF" w:rsidR="00F97216" w:rsidRPr="00ED5ADB" w:rsidRDefault="00F97216" w:rsidP="006F279A">
            <w:pPr>
              <w:rPr>
                <w:rFonts w:cs="Arial"/>
                <w:b/>
                <w:color w:val="000000" w:themeColor="text1"/>
                <w:sz w:val="22"/>
                <w:szCs w:val="22"/>
                <w:lang w:val="it-IT"/>
              </w:rPr>
            </w:pPr>
            <w:r w:rsidRPr="00ED5ADB">
              <w:rPr>
                <w:rFonts w:cs="Arial"/>
                <w:bCs/>
                <w:color w:val="000000" w:themeColor="text1"/>
                <w:sz w:val="22"/>
                <w:szCs w:val="22"/>
                <w:lang w:val="it-IT"/>
              </w:rPr>
              <w:t>2022-</w:t>
            </w:r>
            <w:r w:rsidR="00ED5ADB" w:rsidRPr="00ED5ADB">
              <w:rPr>
                <w:rFonts w:cs="Arial"/>
                <w:bCs/>
                <w:color w:val="000000" w:themeColor="text1"/>
                <w:sz w:val="22"/>
                <w:szCs w:val="22"/>
                <w:lang w:val="it-IT"/>
              </w:rPr>
              <w:t>oggi</w:t>
            </w:r>
            <w:r w:rsidRPr="00ED5ADB">
              <w:rPr>
                <w:rFonts w:cs="Arial"/>
                <w:bCs/>
                <w:color w:val="000000" w:themeColor="text1"/>
                <w:sz w:val="22"/>
                <w:szCs w:val="22"/>
                <w:lang w:val="it-IT"/>
              </w:rPr>
              <w:t>:</w:t>
            </w:r>
            <w:r w:rsidRPr="00ED5ADB">
              <w:rPr>
                <w:rFonts w:cs="Arial"/>
                <w:b/>
                <w:color w:val="000000" w:themeColor="text1"/>
                <w:sz w:val="22"/>
                <w:szCs w:val="22"/>
                <w:lang w:val="it-IT"/>
              </w:rPr>
              <w:t xml:space="preserve"> </w:t>
            </w:r>
            <w:r w:rsidR="00ED5ADB" w:rsidRPr="00ED5ADB">
              <w:rPr>
                <w:rFonts w:cs="Arial"/>
                <w:bCs/>
                <w:color w:val="000000" w:themeColor="text1"/>
                <w:sz w:val="22"/>
                <w:szCs w:val="22"/>
                <w:lang w:val="it-IT"/>
              </w:rPr>
              <w:t>Tesoriere della</w:t>
            </w:r>
            <w:r w:rsidR="00ED5ADB">
              <w:rPr>
                <w:rFonts w:cs="Arial"/>
                <w:bCs/>
                <w:color w:val="000000" w:themeColor="text1"/>
                <w:sz w:val="22"/>
                <w:szCs w:val="22"/>
                <w:lang w:val="it-IT"/>
              </w:rPr>
              <w:t xml:space="preserve"> Società Internazionale </w:t>
            </w:r>
            <w:r w:rsidRPr="00ED5ADB">
              <w:rPr>
                <w:rFonts w:cs="Arial"/>
                <w:bCs/>
                <w:color w:val="000000" w:themeColor="text1"/>
                <w:sz w:val="22"/>
                <w:szCs w:val="22"/>
                <w:lang w:val="it-IT"/>
              </w:rPr>
              <w:t>Functional Neurological Disorder Society</w:t>
            </w:r>
          </w:p>
          <w:p w14:paraId="4CE7AFB7" w14:textId="434003EF" w:rsidR="00F97216" w:rsidRPr="00B8747D" w:rsidRDefault="00F97216" w:rsidP="006F279A">
            <w:pPr>
              <w:rPr>
                <w:rFonts w:cs="Arial"/>
                <w:b/>
                <w:color w:val="000000" w:themeColor="text1"/>
                <w:sz w:val="22"/>
                <w:szCs w:val="22"/>
                <w:lang w:val="it-IT"/>
              </w:rPr>
            </w:pPr>
            <w:r w:rsidRPr="00B8747D">
              <w:rPr>
                <w:rFonts w:cs="Arial"/>
                <w:bCs/>
                <w:color w:val="000000" w:themeColor="text1"/>
                <w:sz w:val="22"/>
                <w:szCs w:val="22"/>
                <w:lang w:val="it-IT"/>
              </w:rPr>
              <w:t>2022-</w:t>
            </w:r>
            <w:r w:rsidR="00ED5ADB">
              <w:rPr>
                <w:rFonts w:cs="Arial"/>
                <w:bCs/>
                <w:color w:val="000000" w:themeColor="text1"/>
                <w:sz w:val="22"/>
                <w:szCs w:val="22"/>
                <w:lang w:val="it-IT"/>
              </w:rPr>
              <w:t>oggi</w:t>
            </w:r>
            <w:r w:rsidRPr="00B8747D">
              <w:rPr>
                <w:rFonts w:cs="Arial"/>
                <w:bCs/>
                <w:color w:val="000000" w:themeColor="text1"/>
                <w:sz w:val="22"/>
                <w:szCs w:val="22"/>
                <w:lang w:val="it-IT"/>
              </w:rPr>
              <w:t>:</w:t>
            </w:r>
            <w:r w:rsidRPr="00B8747D">
              <w:rPr>
                <w:rFonts w:cs="Arial"/>
                <w:b/>
                <w:color w:val="000000" w:themeColor="text1"/>
                <w:sz w:val="22"/>
                <w:szCs w:val="22"/>
                <w:lang w:val="it-IT"/>
              </w:rPr>
              <w:t xml:space="preserve"> </w:t>
            </w:r>
            <w:r w:rsidRPr="00B8747D">
              <w:rPr>
                <w:rFonts w:cs="Arial"/>
                <w:color w:val="000000" w:themeColor="text1"/>
                <w:sz w:val="22"/>
                <w:szCs w:val="22"/>
                <w:lang w:val="it-IT"/>
              </w:rPr>
              <w:t>President</w:t>
            </w:r>
            <w:r w:rsidR="00ED5ADB">
              <w:rPr>
                <w:rFonts w:cs="Arial"/>
                <w:color w:val="000000" w:themeColor="text1"/>
                <w:sz w:val="22"/>
                <w:szCs w:val="22"/>
                <w:lang w:val="it-IT"/>
              </w:rPr>
              <w:t>e della Società</w:t>
            </w:r>
            <w:r w:rsidR="00B8747D" w:rsidRPr="00B8747D">
              <w:rPr>
                <w:rFonts w:cs="Arial"/>
                <w:color w:val="000000" w:themeColor="text1"/>
                <w:sz w:val="22"/>
                <w:szCs w:val="22"/>
                <w:lang w:val="it-IT"/>
              </w:rPr>
              <w:t xml:space="preserve"> Italiana </w:t>
            </w:r>
            <w:r w:rsidR="00B8747D">
              <w:rPr>
                <w:rFonts w:cs="Arial"/>
                <w:color w:val="000000" w:themeColor="text1"/>
                <w:sz w:val="22"/>
                <w:szCs w:val="22"/>
                <w:lang w:val="it-IT"/>
              </w:rPr>
              <w:t xml:space="preserve">Parkinson e Disordini </w:t>
            </w:r>
            <w:r w:rsidR="00B8747D">
              <w:rPr>
                <w:rFonts w:cs="Arial"/>
                <w:color w:val="000000" w:themeColor="text1"/>
                <w:sz w:val="22"/>
                <w:szCs w:val="22"/>
                <w:lang w:val="it-IT"/>
              </w:rPr>
              <w:lastRenderedPageBreak/>
              <w:t>del Movimento</w:t>
            </w:r>
            <w:r w:rsidR="00ED5ADB">
              <w:rPr>
                <w:rFonts w:cs="Arial"/>
                <w:color w:val="000000" w:themeColor="text1"/>
                <w:sz w:val="22"/>
                <w:szCs w:val="22"/>
                <w:lang w:val="it-IT"/>
              </w:rPr>
              <w:t xml:space="preserve"> LIMPE-DISMOV</w:t>
            </w:r>
          </w:p>
          <w:p w14:paraId="4A575A62" w14:textId="5B13E761" w:rsidR="006F279A" w:rsidRPr="00ED5ADB" w:rsidRDefault="006F279A" w:rsidP="006F279A">
            <w:pPr>
              <w:rPr>
                <w:rFonts w:cs="Arial"/>
                <w:color w:val="000000" w:themeColor="text1"/>
                <w:sz w:val="22"/>
                <w:szCs w:val="22"/>
                <w:lang w:val="it-IT"/>
              </w:rPr>
            </w:pPr>
            <w:r w:rsidRPr="00ED5ADB">
              <w:rPr>
                <w:rFonts w:cs="Arial"/>
                <w:color w:val="000000" w:themeColor="text1"/>
                <w:sz w:val="22"/>
                <w:szCs w:val="22"/>
                <w:lang w:val="it-IT"/>
              </w:rPr>
              <w:t>2020-</w:t>
            </w:r>
            <w:r w:rsidR="00636986">
              <w:rPr>
                <w:rFonts w:cs="Arial"/>
                <w:color w:val="000000" w:themeColor="text1"/>
                <w:sz w:val="22"/>
                <w:szCs w:val="22"/>
                <w:lang w:val="it-IT"/>
              </w:rPr>
              <w:t>2022</w:t>
            </w:r>
            <w:r w:rsidRPr="00ED5ADB">
              <w:rPr>
                <w:rFonts w:cs="Arial"/>
                <w:color w:val="000000" w:themeColor="text1"/>
                <w:sz w:val="22"/>
                <w:szCs w:val="22"/>
                <w:lang w:val="it-IT"/>
              </w:rPr>
              <w:t xml:space="preserve">: </w:t>
            </w:r>
            <w:r w:rsidR="00ED5ADB" w:rsidRPr="00B8747D">
              <w:rPr>
                <w:rFonts w:cs="Arial"/>
                <w:color w:val="000000" w:themeColor="text1"/>
                <w:sz w:val="22"/>
                <w:szCs w:val="22"/>
                <w:lang w:val="it-IT"/>
              </w:rPr>
              <w:t>President</w:t>
            </w:r>
            <w:r w:rsidR="00ED5ADB">
              <w:rPr>
                <w:rFonts w:cs="Arial"/>
                <w:color w:val="000000" w:themeColor="text1"/>
                <w:sz w:val="22"/>
                <w:szCs w:val="22"/>
                <w:lang w:val="it-IT"/>
              </w:rPr>
              <w:t>e Eletto della Società</w:t>
            </w:r>
            <w:r w:rsidR="00ED5ADB" w:rsidRPr="00B8747D">
              <w:rPr>
                <w:rFonts w:cs="Arial"/>
                <w:color w:val="000000" w:themeColor="text1"/>
                <w:sz w:val="22"/>
                <w:szCs w:val="22"/>
                <w:lang w:val="it-IT"/>
              </w:rPr>
              <w:t xml:space="preserve"> Italiana </w:t>
            </w:r>
            <w:r w:rsidR="00ED5ADB">
              <w:rPr>
                <w:rFonts w:cs="Arial"/>
                <w:color w:val="000000" w:themeColor="text1"/>
                <w:sz w:val="22"/>
                <w:szCs w:val="22"/>
                <w:lang w:val="it-IT"/>
              </w:rPr>
              <w:t>Parkinson e Disordini del Movimento LIMPE-DISMOV</w:t>
            </w:r>
          </w:p>
          <w:p w14:paraId="62A35AA2" w14:textId="53EC5D73" w:rsidR="00ED5ADB" w:rsidRPr="00ED5ADB" w:rsidRDefault="006F279A" w:rsidP="00ED5ADB">
            <w:pPr>
              <w:rPr>
                <w:rFonts w:cs="Arial"/>
                <w:color w:val="000000" w:themeColor="text1"/>
                <w:sz w:val="22"/>
                <w:szCs w:val="22"/>
                <w:lang w:val="it-IT"/>
              </w:rPr>
            </w:pPr>
            <w:r w:rsidRPr="00ED5ADB">
              <w:rPr>
                <w:rFonts w:cs="Arial"/>
                <w:color w:val="000000" w:themeColor="text1"/>
                <w:sz w:val="22"/>
                <w:szCs w:val="22"/>
                <w:lang w:val="it-IT"/>
              </w:rPr>
              <w:t xml:space="preserve">2018-2020: </w:t>
            </w:r>
            <w:r w:rsidR="00ED5ADB" w:rsidRPr="00ED5ADB">
              <w:rPr>
                <w:rFonts w:cs="Arial"/>
                <w:bCs/>
                <w:color w:val="000000" w:themeColor="text1"/>
                <w:sz w:val="22"/>
                <w:szCs w:val="22"/>
                <w:lang w:val="it-IT"/>
              </w:rPr>
              <w:t xml:space="preserve">Membro del consiglio direttivo della </w:t>
            </w:r>
            <w:r w:rsidR="00ED5ADB">
              <w:rPr>
                <w:rFonts w:cs="Arial"/>
                <w:color w:val="000000" w:themeColor="text1"/>
                <w:sz w:val="22"/>
                <w:szCs w:val="22"/>
                <w:lang w:val="it-IT"/>
              </w:rPr>
              <w:t>Società</w:t>
            </w:r>
            <w:r w:rsidR="00ED5ADB" w:rsidRPr="00B8747D">
              <w:rPr>
                <w:rFonts w:cs="Arial"/>
                <w:color w:val="000000" w:themeColor="text1"/>
                <w:sz w:val="22"/>
                <w:szCs w:val="22"/>
                <w:lang w:val="it-IT"/>
              </w:rPr>
              <w:t xml:space="preserve"> Italiana </w:t>
            </w:r>
            <w:r w:rsidR="00ED5ADB">
              <w:rPr>
                <w:rFonts w:cs="Arial"/>
                <w:color w:val="000000" w:themeColor="text1"/>
                <w:sz w:val="22"/>
                <w:szCs w:val="22"/>
                <w:lang w:val="it-IT"/>
              </w:rPr>
              <w:t>Parkinson e</w:t>
            </w:r>
            <w:r w:rsidR="00031341">
              <w:rPr>
                <w:rFonts w:cs="Arial"/>
                <w:color w:val="000000" w:themeColor="text1"/>
                <w:sz w:val="22"/>
                <w:szCs w:val="22"/>
                <w:lang w:val="it-IT"/>
              </w:rPr>
              <w:t xml:space="preserve"> </w:t>
            </w:r>
            <w:r w:rsidR="00ED5ADB">
              <w:rPr>
                <w:rFonts w:cs="Arial"/>
                <w:color w:val="000000" w:themeColor="text1"/>
                <w:sz w:val="22"/>
                <w:szCs w:val="22"/>
                <w:lang w:val="it-IT"/>
              </w:rPr>
              <w:t>Disordini del Movimento LIMPE-DISMOV</w:t>
            </w:r>
          </w:p>
          <w:p w14:paraId="642A6C2A" w14:textId="58E61032" w:rsidR="00B62FEF" w:rsidRDefault="006F279A" w:rsidP="006F279A">
            <w:pPr>
              <w:rPr>
                <w:rFonts w:cs="Arial"/>
                <w:color w:val="000000" w:themeColor="text1"/>
                <w:sz w:val="22"/>
                <w:szCs w:val="22"/>
                <w:lang w:val="it-IT"/>
              </w:rPr>
            </w:pPr>
            <w:r w:rsidRPr="00ED5ADB">
              <w:rPr>
                <w:rFonts w:cs="Arial"/>
                <w:color w:val="000000" w:themeColor="text1"/>
                <w:sz w:val="22"/>
                <w:szCs w:val="22"/>
                <w:lang w:val="it-IT"/>
              </w:rPr>
              <w:t>2013-2016:</w:t>
            </w:r>
            <w:r w:rsidR="00ED5ADB" w:rsidRPr="00ED5ADB">
              <w:rPr>
                <w:rFonts w:cs="Arial"/>
                <w:bCs/>
                <w:color w:val="000000" w:themeColor="text1"/>
                <w:sz w:val="22"/>
                <w:szCs w:val="22"/>
                <w:lang w:val="it-IT"/>
              </w:rPr>
              <w:t xml:space="preserve"> Membro del consiglio direttivo della </w:t>
            </w:r>
            <w:r w:rsidR="00ED5ADB">
              <w:rPr>
                <w:rFonts w:cs="Arial"/>
                <w:color w:val="000000" w:themeColor="text1"/>
                <w:sz w:val="22"/>
                <w:szCs w:val="22"/>
                <w:lang w:val="it-IT"/>
              </w:rPr>
              <w:t>Società</w:t>
            </w:r>
            <w:r w:rsidR="00ED5ADB" w:rsidRPr="00B8747D">
              <w:rPr>
                <w:rFonts w:cs="Arial"/>
                <w:color w:val="000000" w:themeColor="text1"/>
                <w:sz w:val="22"/>
                <w:szCs w:val="22"/>
                <w:lang w:val="it-IT"/>
              </w:rPr>
              <w:t xml:space="preserve"> Italiana </w:t>
            </w:r>
            <w:r w:rsidR="00ED5ADB">
              <w:rPr>
                <w:rFonts w:cs="Arial"/>
                <w:color w:val="000000" w:themeColor="text1"/>
                <w:sz w:val="22"/>
                <w:szCs w:val="22"/>
                <w:lang w:val="it-IT"/>
              </w:rPr>
              <w:t xml:space="preserve">Parkinson e malattie extrapiramidali LIMPE </w:t>
            </w:r>
          </w:p>
          <w:p w14:paraId="0D082276" w14:textId="77777777" w:rsidR="00B62FEF" w:rsidRPr="00ED5ADB" w:rsidRDefault="00B62FEF" w:rsidP="006F279A">
            <w:pPr>
              <w:rPr>
                <w:rFonts w:cs="Arial"/>
                <w:color w:val="000000" w:themeColor="text1"/>
                <w:sz w:val="22"/>
                <w:szCs w:val="22"/>
                <w:lang w:val="it-IT"/>
              </w:rPr>
            </w:pPr>
          </w:p>
          <w:p w14:paraId="55BB39BF" w14:textId="61F7533E" w:rsidR="006F279A" w:rsidRPr="00ED5ADB" w:rsidRDefault="006F279A" w:rsidP="006F279A">
            <w:pPr>
              <w:rPr>
                <w:rFonts w:cs="Arial"/>
                <w:color w:val="000000" w:themeColor="text1"/>
                <w:sz w:val="22"/>
                <w:szCs w:val="22"/>
                <w:highlight w:val="yellow"/>
                <w:lang w:val="it-IT"/>
              </w:rPr>
            </w:pPr>
            <w:r w:rsidRPr="00ED5ADB">
              <w:rPr>
                <w:rFonts w:cs="Arial"/>
                <w:color w:val="000000" w:themeColor="text1"/>
                <w:sz w:val="22"/>
                <w:szCs w:val="22"/>
                <w:lang w:val="it-IT"/>
              </w:rPr>
              <w:t xml:space="preserve">2011-2015: </w:t>
            </w:r>
            <w:r w:rsidR="00ED5ADB" w:rsidRPr="00ED5ADB">
              <w:rPr>
                <w:rFonts w:cs="Arial"/>
                <w:bCs/>
                <w:color w:val="000000" w:themeColor="text1"/>
                <w:sz w:val="22"/>
                <w:szCs w:val="22"/>
                <w:lang w:val="it-IT"/>
              </w:rPr>
              <w:t xml:space="preserve">Membro del consiglio direttivo della </w:t>
            </w:r>
            <w:r w:rsidR="00ED5ADB">
              <w:rPr>
                <w:rFonts w:cs="Arial"/>
                <w:color w:val="000000" w:themeColor="text1"/>
                <w:sz w:val="22"/>
                <w:szCs w:val="22"/>
                <w:lang w:val="it-IT"/>
              </w:rPr>
              <w:t>Società</w:t>
            </w:r>
            <w:r w:rsidR="00ED5ADB" w:rsidRPr="00B8747D">
              <w:rPr>
                <w:rFonts w:cs="Arial"/>
                <w:color w:val="000000" w:themeColor="text1"/>
                <w:sz w:val="22"/>
                <w:szCs w:val="22"/>
                <w:lang w:val="it-IT"/>
              </w:rPr>
              <w:t xml:space="preserve"> Italiana </w:t>
            </w:r>
            <w:r w:rsidR="00ED5ADB">
              <w:rPr>
                <w:rFonts w:cs="Arial"/>
                <w:color w:val="000000" w:themeColor="text1"/>
                <w:sz w:val="22"/>
                <w:szCs w:val="22"/>
                <w:lang w:val="it-IT"/>
              </w:rPr>
              <w:t>di Neurologia SIN</w:t>
            </w:r>
          </w:p>
          <w:p w14:paraId="0AA33845" w14:textId="5D7835F1" w:rsidR="006F279A" w:rsidRPr="00ED5ADB" w:rsidRDefault="006F279A" w:rsidP="006F279A">
            <w:pPr>
              <w:rPr>
                <w:rFonts w:cs="Arial"/>
                <w:color w:val="000000" w:themeColor="text1"/>
                <w:sz w:val="22"/>
                <w:szCs w:val="22"/>
                <w:lang w:val="it-IT"/>
              </w:rPr>
            </w:pPr>
            <w:r w:rsidRPr="00ED5ADB">
              <w:rPr>
                <w:rFonts w:cs="Arial"/>
                <w:color w:val="000000" w:themeColor="text1"/>
                <w:sz w:val="22"/>
                <w:szCs w:val="22"/>
                <w:lang w:val="it-IT"/>
              </w:rPr>
              <w:t xml:space="preserve">2007-2011: </w:t>
            </w:r>
            <w:r w:rsidR="00ED5ADB">
              <w:rPr>
                <w:rFonts w:cs="Arial"/>
                <w:bCs/>
                <w:color w:val="000000" w:themeColor="text1"/>
                <w:sz w:val="22"/>
                <w:szCs w:val="22"/>
                <w:lang w:val="it-IT"/>
              </w:rPr>
              <w:t>Membro e Segretario</w:t>
            </w:r>
            <w:r w:rsidR="00ED5ADB" w:rsidRPr="00ED5ADB">
              <w:rPr>
                <w:rFonts w:cs="Arial"/>
                <w:bCs/>
                <w:color w:val="000000" w:themeColor="text1"/>
                <w:sz w:val="22"/>
                <w:szCs w:val="22"/>
                <w:lang w:val="it-IT"/>
              </w:rPr>
              <w:t xml:space="preserve"> del consiglio direttivo della </w:t>
            </w:r>
            <w:r w:rsidR="00ED5ADB">
              <w:rPr>
                <w:rFonts w:cs="Arial"/>
                <w:color w:val="000000" w:themeColor="text1"/>
                <w:sz w:val="22"/>
                <w:szCs w:val="22"/>
                <w:lang w:val="it-IT"/>
              </w:rPr>
              <w:t>Società</w:t>
            </w:r>
            <w:r w:rsidR="00ED5ADB" w:rsidRPr="00B8747D">
              <w:rPr>
                <w:rFonts w:cs="Arial"/>
                <w:color w:val="000000" w:themeColor="text1"/>
                <w:sz w:val="22"/>
                <w:szCs w:val="22"/>
                <w:lang w:val="it-IT"/>
              </w:rPr>
              <w:t xml:space="preserve"> Italiana </w:t>
            </w:r>
            <w:r w:rsidR="00031341">
              <w:rPr>
                <w:rFonts w:cs="Arial"/>
                <w:color w:val="000000" w:themeColor="text1"/>
                <w:sz w:val="22"/>
                <w:szCs w:val="22"/>
                <w:lang w:val="it-IT"/>
              </w:rPr>
              <w:t>D</w:t>
            </w:r>
            <w:r w:rsidR="00ED5ADB">
              <w:rPr>
                <w:rFonts w:cs="Arial"/>
                <w:color w:val="000000" w:themeColor="text1"/>
                <w:sz w:val="22"/>
                <w:szCs w:val="22"/>
                <w:lang w:val="it-IT"/>
              </w:rPr>
              <w:t xml:space="preserve">isordini del movimento </w:t>
            </w:r>
            <w:r w:rsidRPr="00ED5ADB">
              <w:rPr>
                <w:rFonts w:cs="Arial"/>
                <w:color w:val="000000" w:themeColor="text1"/>
                <w:sz w:val="22"/>
                <w:szCs w:val="22"/>
                <w:lang w:val="it-IT"/>
              </w:rPr>
              <w:t xml:space="preserve">DISMOV-SIN </w:t>
            </w:r>
          </w:p>
          <w:p w14:paraId="0846F5F7" w14:textId="67BA58AF" w:rsidR="00ED5ADB" w:rsidRDefault="006F279A" w:rsidP="006F279A">
            <w:pPr>
              <w:rPr>
                <w:rFonts w:cs="Arial"/>
                <w:color w:val="000000" w:themeColor="text1"/>
                <w:sz w:val="22"/>
                <w:szCs w:val="22"/>
                <w:lang w:val="it-IT"/>
              </w:rPr>
            </w:pPr>
            <w:r w:rsidRPr="00ED5ADB">
              <w:rPr>
                <w:rFonts w:cs="Arial"/>
                <w:color w:val="000000" w:themeColor="text1"/>
                <w:sz w:val="22"/>
                <w:szCs w:val="22"/>
                <w:lang w:val="it-IT"/>
              </w:rPr>
              <w:t xml:space="preserve">2005-2007: </w:t>
            </w:r>
            <w:r w:rsidR="00ED5ADB" w:rsidRPr="00ED5ADB">
              <w:rPr>
                <w:rFonts w:cs="Arial"/>
                <w:bCs/>
                <w:color w:val="000000" w:themeColor="text1"/>
                <w:sz w:val="22"/>
                <w:szCs w:val="22"/>
                <w:lang w:val="it-IT"/>
              </w:rPr>
              <w:t xml:space="preserve">Membro del consiglio direttivo della </w:t>
            </w:r>
            <w:r w:rsidR="00ED5ADB">
              <w:rPr>
                <w:rFonts w:cs="Arial"/>
                <w:color w:val="000000" w:themeColor="text1"/>
                <w:sz w:val="22"/>
                <w:szCs w:val="22"/>
                <w:lang w:val="it-IT"/>
              </w:rPr>
              <w:t>Società</w:t>
            </w:r>
            <w:r w:rsidR="00ED5ADB" w:rsidRPr="00B8747D">
              <w:rPr>
                <w:rFonts w:cs="Arial"/>
                <w:color w:val="000000" w:themeColor="text1"/>
                <w:sz w:val="22"/>
                <w:szCs w:val="22"/>
                <w:lang w:val="it-IT"/>
              </w:rPr>
              <w:t xml:space="preserve"> Italiana </w:t>
            </w:r>
            <w:r w:rsidR="00ED5ADB">
              <w:rPr>
                <w:rFonts w:cs="Arial"/>
                <w:color w:val="000000" w:themeColor="text1"/>
                <w:sz w:val="22"/>
                <w:szCs w:val="22"/>
                <w:lang w:val="it-IT"/>
              </w:rPr>
              <w:t xml:space="preserve">Parkinson e malattie extrapiramidali LIMPE </w:t>
            </w:r>
          </w:p>
          <w:p w14:paraId="133A6DE8" w14:textId="0846C164" w:rsidR="006F279A" w:rsidRPr="00ED5ADB" w:rsidRDefault="006F279A" w:rsidP="006F279A">
            <w:pPr>
              <w:rPr>
                <w:rFonts w:cs="Arial"/>
                <w:color w:val="000000" w:themeColor="text1"/>
                <w:sz w:val="22"/>
                <w:szCs w:val="22"/>
                <w:lang w:val="it-IT"/>
              </w:rPr>
            </w:pPr>
            <w:r w:rsidRPr="00ED5ADB">
              <w:rPr>
                <w:rFonts w:cs="Arial"/>
                <w:color w:val="000000" w:themeColor="text1"/>
                <w:sz w:val="22"/>
                <w:szCs w:val="22"/>
                <w:lang w:val="it-IT"/>
              </w:rPr>
              <w:t>2012</w:t>
            </w:r>
            <w:r w:rsidR="00ED5ADB" w:rsidRPr="00ED5ADB">
              <w:rPr>
                <w:rFonts w:cs="Arial"/>
                <w:color w:val="000000" w:themeColor="text1"/>
                <w:sz w:val="22"/>
                <w:szCs w:val="22"/>
                <w:lang w:val="it-IT"/>
              </w:rPr>
              <w:t>-oggi</w:t>
            </w:r>
            <w:r w:rsidR="0018490E">
              <w:rPr>
                <w:rFonts w:cs="Arial"/>
                <w:color w:val="000000" w:themeColor="text1"/>
                <w:sz w:val="22"/>
                <w:szCs w:val="22"/>
                <w:lang w:val="it-IT"/>
              </w:rPr>
              <w:t xml:space="preserve">: </w:t>
            </w:r>
            <w:r w:rsidR="00ED5ADB" w:rsidRPr="00ED5ADB">
              <w:rPr>
                <w:rFonts w:cs="Arial"/>
                <w:bCs/>
                <w:color w:val="000000" w:themeColor="text1"/>
                <w:sz w:val="22"/>
                <w:szCs w:val="22"/>
                <w:lang w:val="it-IT"/>
              </w:rPr>
              <w:t xml:space="preserve">Membro della </w:t>
            </w:r>
            <w:r w:rsidR="00ED5ADB">
              <w:rPr>
                <w:rFonts w:cs="Arial"/>
                <w:bCs/>
                <w:color w:val="000000" w:themeColor="text1"/>
                <w:sz w:val="22"/>
                <w:szCs w:val="22"/>
                <w:lang w:val="it-IT"/>
              </w:rPr>
              <w:t xml:space="preserve">Società Internazionale </w:t>
            </w:r>
            <w:r w:rsidR="00ED5ADB" w:rsidRPr="00ED5ADB">
              <w:rPr>
                <w:rFonts w:cs="Arial"/>
                <w:bCs/>
                <w:color w:val="000000" w:themeColor="text1"/>
                <w:sz w:val="22"/>
                <w:szCs w:val="22"/>
                <w:lang w:val="it-IT"/>
              </w:rPr>
              <w:t>Movement Disorders Society-ES</w:t>
            </w:r>
          </w:p>
          <w:p w14:paraId="43971D7F" w14:textId="4BF3E45C" w:rsidR="006F279A" w:rsidRDefault="006F279A" w:rsidP="006F279A">
            <w:pPr>
              <w:rPr>
                <w:rFonts w:cs="Arial"/>
                <w:color w:val="000000" w:themeColor="text1"/>
                <w:sz w:val="22"/>
                <w:szCs w:val="22"/>
                <w:lang w:val="it-IT"/>
              </w:rPr>
            </w:pPr>
            <w:r w:rsidRPr="00ED5ADB">
              <w:rPr>
                <w:rFonts w:cs="Arial"/>
                <w:color w:val="000000" w:themeColor="text1"/>
                <w:sz w:val="22"/>
                <w:szCs w:val="22"/>
                <w:lang w:val="it-IT"/>
              </w:rPr>
              <w:t>2012</w:t>
            </w:r>
            <w:r w:rsidR="0018490E">
              <w:rPr>
                <w:rFonts w:cs="Arial"/>
                <w:color w:val="000000" w:themeColor="text1"/>
                <w:sz w:val="22"/>
                <w:szCs w:val="22"/>
                <w:lang w:val="it-IT"/>
              </w:rPr>
              <w:t>-oggi:</w:t>
            </w:r>
            <w:r w:rsidRPr="00ED5ADB">
              <w:rPr>
                <w:rFonts w:cs="Arial"/>
                <w:color w:val="000000" w:themeColor="text1"/>
                <w:sz w:val="22"/>
                <w:szCs w:val="22"/>
                <w:lang w:val="it-IT"/>
              </w:rPr>
              <w:t xml:space="preserve"> </w:t>
            </w:r>
            <w:r w:rsidR="00ED5ADB" w:rsidRPr="00ED5ADB">
              <w:rPr>
                <w:rFonts w:cs="Arial"/>
                <w:bCs/>
                <w:color w:val="000000" w:themeColor="text1"/>
                <w:sz w:val="22"/>
                <w:szCs w:val="22"/>
                <w:lang w:val="it-IT"/>
              </w:rPr>
              <w:t xml:space="preserve">Membro della </w:t>
            </w:r>
            <w:r w:rsidR="00ED5ADB">
              <w:rPr>
                <w:rFonts w:cs="Arial"/>
                <w:bCs/>
                <w:color w:val="000000" w:themeColor="text1"/>
                <w:sz w:val="22"/>
                <w:szCs w:val="22"/>
                <w:lang w:val="it-IT"/>
              </w:rPr>
              <w:t xml:space="preserve">Società Internazionale European Academy of Neurology, </w:t>
            </w:r>
            <w:r w:rsidR="00ED5ADB">
              <w:rPr>
                <w:rFonts w:cs="Arial"/>
                <w:color w:val="000000" w:themeColor="text1"/>
                <w:sz w:val="22"/>
                <w:szCs w:val="22"/>
                <w:lang w:val="it-IT"/>
              </w:rPr>
              <w:t>Pannello scientifico dei Disordini del Movimento</w:t>
            </w:r>
          </w:p>
          <w:p w14:paraId="62F20F62" w14:textId="77777777" w:rsidR="00ED5ADB" w:rsidRPr="00ED5ADB" w:rsidRDefault="00ED5ADB" w:rsidP="006F279A">
            <w:pPr>
              <w:rPr>
                <w:rFonts w:cs="Arial"/>
                <w:color w:val="000000" w:themeColor="text1"/>
                <w:sz w:val="22"/>
                <w:szCs w:val="22"/>
                <w:lang w:val="it-IT"/>
              </w:rPr>
            </w:pPr>
          </w:p>
          <w:p w14:paraId="55CAE8D1" w14:textId="4E28550C" w:rsidR="006F279A" w:rsidRPr="00FD255A" w:rsidRDefault="006F279A" w:rsidP="006F279A">
            <w:pPr>
              <w:rPr>
                <w:rFonts w:cs="Arial"/>
                <w:b/>
                <w:color w:val="000000" w:themeColor="text1"/>
                <w:sz w:val="22"/>
                <w:szCs w:val="22"/>
                <w:lang w:val="it-IT"/>
              </w:rPr>
            </w:pPr>
            <w:r w:rsidRPr="00FD255A">
              <w:rPr>
                <w:rFonts w:cs="Arial"/>
                <w:b/>
                <w:color w:val="000000" w:themeColor="text1"/>
                <w:sz w:val="22"/>
                <w:szCs w:val="22"/>
                <w:lang w:val="it-IT"/>
              </w:rPr>
              <w:t>Collabora</w:t>
            </w:r>
            <w:r w:rsidR="00F85293" w:rsidRPr="00FD255A">
              <w:rPr>
                <w:rFonts w:cs="Arial"/>
                <w:b/>
                <w:color w:val="000000" w:themeColor="text1"/>
                <w:sz w:val="22"/>
                <w:szCs w:val="22"/>
                <w:lang w:val="it-IT"/>
              </w:rPr>
              <w:t xml:space="preserve">zioni con riviste scientifiche </w:t>
            </w:r>
          </w:p>
          <w:p w14:paraId="64528D8A" w14:textId="2582CE9D" w:rsidR="006F279A" w:rsidRPr="00B62FEF" w:rsidRDefault="006F279A" w:rsidP="006F279A">
            <w:pPr>
              <w:rPr>
                <w:rFonts w:cs="Arial"/>
                <w:color w:val="000000" w:themeColor="text1"/>
                <w:sz w:val="22"/>
                <w:szCs w:val="22"/>
                <w:lang w:val="it-IT"/>
              </w:rPr>
            </w:pPr>
            <w:r w:rsidRPr="00B62FEF">
              <w:rPr>
                <w:rFonts w:cs="Arial"/>
                <w:color w:val="000000" w:themeColor="text1"/>
                <w:sz w:val="22"/>
                <w:szCs w:val="22"/>
                <w:lang w:val="it-IT"/>
              </w:rPr>
              <w:t>Memb</w:t>
            </w:r>
            <w:r w:rsidR="00F85293" w:rsidRPr="00B62FEF">
              <w:rPr>
                <w:rFonts w:cs="Arial"/>
                <w:color w:val="000000" w:themeColor="text1"/>
                <w:sz w:val="22"/>
                <w:szCs w:val="22"/>
                <w:lang w:val="it-IT"/>
              </w:rPr>
              <w:t>ro</w:t>
            </w:r>
            <w:r w:rsidRPr="00B62FEF">
              <w:rPr>
                <w:rFonts w:cs="Arial"/>
                <w:color w:val="000000" w:themeColor="text1"/>
                <w:sz w:val="22"/>
                <w:szCs w:val="22"/>
                <w:lang w:val="it-IT"/>
              </w:rPr>
              <w:t xml:space="preserve"> </w:t>
            </w:r>
            <w:r w:rsidR="00F85293" w:rsidRPr="00B62FEF">
              <w:rPr>
                <w:rFonts w:cs="Arial"/>
                <w:color w:val="000000" w:themeColor="text1"/>
                <w:sz w:val="22"/>
                <w:szCs w:val="22"/>
                <w:lang w:val="it-IT"/>
              </w:rPr>
              <w:t>dell’</w:t>
            </w:r>
            <w:r w:rsidRPr="00B62FEF">
              <w:rPr>
                <w:rFonts w:cs="Arial"/>
                <w:color w:val="000000" w:themeColor="text1"/>
                <w:sz w:val="22"/>
                <w:szCs w:val="22"/>
                <w:lang w:val="it-IT"/>
              </w:rPr>
              <w:t xml:space="preserve"> Editorial Board of Movement Disorders Clinical Practice </w:t>
            </w:r>
          </w:p>
          <w:p w14:paraId="4E0CCB63" w14:textId="0D8C83F2" w:rsidR="006F279A" w:rsidRPr="00B62FEF" w:rsidRDefault="006F279A" w:rsidP="006F279A">
            <w:pPr>
              <w:rPr>
                <w:rFonts w:cs="Arial"/>
                <w:color w:val="000000" w:themeColor="text1"/>
                <w:sz w:val="22"/>
                <w:szCs w:val="22"/>
                <w:lang w:val="it-IT"/>
              </w:rPr>
            </w:pPr>
            <w:r w:rsidRPr="00B62FEF">
              <w:rPr>
                <w:rFonts w:cs="Arial"/>
                <w:color w:val="000000" w:themeColor="text1"/>
                <w:sz w:val="22"/>
                <w:szCs w:val="22"/>
                <w:lang w:val="it-IT"/>
              </w:rPr>
              <w:t>Memb</w:t>
            </w:r>
            <w:r w:rsidR="00F85293" w:rsidRPr="00B62FEF">
              <w:rPr>
                <w:rFonts w:cs="Arial"/>
                <w:color w:val="000000" w:themeColor="text1"/>
                <w:sz w:val="22"/>
                <w:szCs w:val="22"/>
                <w:lang w:val="it-IT"/>
              </w:rPr>
              <w:t>ro dell’</w:t>
            </w:r>
            <w:r w:rsidRPr="00B62FEF">
              <w:rPr>
                <w:rFonts w:cs="Arial"/>
                <w:color w:val="000000" w:themeColor="text1"/>
                <w:sz w:val="22"/>
                <w:szCs w:val="22"/>
                <w:lang w:val="it-IT"/>
              </w:rPr>
              <w:t xml:space="preserve"> Editorial Board of Frontiers of Neurology, Movement Disorders </w:t>
            </w:r>
          </w:p>
          <w:p w14:paraId="161E11C0" w14:textId="4CD4B7D0" w:rsidR="00CF77E7" w:rsidRPr="003B3C2D" w:rsidRDefault="00F85293" w:rsidP="00904CB9">
            <w:pPr>
              <w:rPr>
                <w:rFonts w:cs="Arial"/>
                <w:color w:val="000000" w:themeColor="text1"/>
                <w:sz w:val="22"/>
                <w:szCs w:val="22"/>
                <w:lang w:val="en-US"/>
              </w:rPr>
            </w:pPr>
            <w:r w:rsidRPr="003B3C2D">
              <w:rPr>
                <w:rFonts w:cs="Arial"/>
                <w:color w:val="000000" w:themeColor="text1"/>
                <w:sz w:val="22"/>
                <w:szCs w:val="22"/>
                <w:lang w:val="en-US"/>
              </w:rPr>
              <w:t xml:space="preserve">Referee delle </w:t>
            </w:r>
            <w:r w:rsidR="003B3C2D" w:rsidRPr="003B3C2D">
              <w:rPr>
                <w:rFonts w:cs="Arial"/>
                <w:color w:val="000000" w:themeColor="text1"/>
                <w:sz w:val="22"/>
                <w:szCs w:val="22"/>
                <w:lang w:val="en-US"/>
              </w:rPr>
              <w:t>prinicpali</w:t>
            </w:r>
            <w:r w:rsidR="003B3C2D">
              <w:rPr>
                <w:rFonts w:cs="Arial"/>
                <w:color w:val="000000" w:themeColor="text1"/>
                <w:sz w:val="22"/>
                <w:szCs w:val="22"/>
                <w:lang w:val="en-US"/>
              </w:rPr>
              <w:t xml:space="preserve"> </w:t>
            </w:r>
            <w:r w:rsidRPr="003B3C2D">
              <w:rPr>
                <w:rFonts w:cs="Arial"/>
                <w:color w:val="000000" w:themeColor="text1"/>
                <w:sz w:val="22"/>
                <w:szCs w:val="22"/>
                <w:lang w:val="en-US"/>
              </w:rPr>
              <w:t xml:space="preserve">riviste scientifiche: Brain, Neurology, Movement disorders, Clinical Neurophysiology, Parkinsonism and </w:t>
            </w:r>
            <w:r w:rsidR="003B3C2D">
              <w:rPr>
                <w:rFonts w:cs="Arial"/>
                <w:color w:val="000000" w:themeColor="text1"/>
                <w:sz w:val="22"/>
                <w:szCs w:val="22"/>
                <w:lang w:val="en-US"/>
              </w:rPr>
              <w:t>R</w:t>
            </w:r>
            <w:r w:rsidRPr="003B3C2D">
              <w:rPr>
                <w:rFonts w:cs="Arial"/>
                <w:color w:val="000000" w:themeColor="text1"/>
                <w:sz w:val="22"/>
                <w:szCs w:val="22"/>
                <w:lang w:val="en-US"/>
              </w:rPr>
              <w:t>elated disorders</w:t>
            </w:r>
          </w:p>
          <w:p w14:paraId="61758308" w14:textId="77777777" w:rsidR="00CF77E7" w:rsidRPr="003B3C2D" w:rsidRDefault="00CF77E7" w:rsidP="00904CB9">
            <w:pPr>
              <w:rPr>
                <w:rFonts w:cs="Arial"/>
                <w:color w:val="000000" w:themeColor="text1"/>
                <w:sz w:val="22"/>
                <w:szCs w:val="22"/>
                <w:lang w:val="en-US"/>
              </w:rPr>
            </w:pPr>
          </w:p>
          <w:p w14:paraId="1B3A4760" w14:textId="1A9BAE2C" w:rsidR="006F279A" w:rsidRPr="00F85293" w:rsidRDefault="00F85293" w:rsidP="00904CB9">
            <w:pPr>
              <w:rPr>
                <w:rFonts w:cs="Arial"/>
                <w:color w:val="000000" w:themeColor="text1"/>
                <w:sz w:val="22"/>
                <w:szCs w:val="22"/>
                <w:lang w:val="it-IT"/>
              </w:rPr>
            </w:pPr>
            <w:r w:rsidRPr="00F85293">
              <w:rPr>
                <w:rFonts w:cs="Arial"/>
                <w:b/>
                <w:bCs/>
                <w:color w:val="000000" w:themeColor="text1"/>
                <w:sz w:val="22"/>
                <w:szCs w:val="22"/>
                <w:lang w:val="it-IT"/>
              </w:rPr>
              <w:t xml:space="preserve">Collaborazioni scientifiche attuali con </w:t>
            </w:r>
            <w:r>
              <w:rPr>
                <w:rFonts w:cs="Arial"/>
                <w:b/>
                <w:bCs/>
                <w:color w:val="000000" w:themeColor="text1"/>
                <w:sz w:val="22"/>
                <w:szCs w:val="22"/>
                <w:lang w:val="it-IT"/>
              </w:rPr>
              <w:t>istituti di ricerca</w:t>
            </w:r>
          </w:p>
          <w:p w14:paraId="25D0EA58" w14:textId="77777777" w:rsidR="006F279A" w:rsidRPr="001C5A03" w:rsidRDefault="006F279A" w:rsidP="006F279A">
            <w:pPr>
              <w:pStyle w:val="Corpotesto"/>
              <w:widowControl/>
              <w:numPr>
                <w:ilvl w:val="0"/>
                <w:numId w:val="2"/>
              </w:numPr>
              <w:tabs>
                <w:tab w:val="clear" w:pos="0"/>
                <w:tab w:val="num" w:pos="989"/>
              </w:tabs>
              <w:suppressAutoHyphens w:val="0"/>
              <w:spacing w:line="240" w:lineRule="auto"/>
              <w:ind w:left="989" w:right="-142" w:hanging="360"/>
              <w:rPr>
                <w:rFonts w:cs="Arial"/>
                <w:color w:val="000000" w:themeColor="text1"/>
                <w:sz w:val="22"/>
                <w:szCs w:val="22"/>
              </w:rPr>
            </w:pPr>
            <w:r w:rsidRPr="001C5A03">
              <w:rPr>
                <w:rFonts w:eastAsia="Arial Unicode MS" w:cs="Arial"/>
                <w:bCs/>
                <w:color w:val="000000" w:themeColor="text1"/>
                <w:sz w:val="22"/>
                <w:szCs w:val="22"/>
              </w:rPr>
              <w:t>Sobell Department of Motor Neuroscience and Movement Disorders and Institute of Neurology, London, UK</w:t>
            </w:r>
          </w:p>
          <w:p w14:paraId="5ABAFBD9" w14:textId="77777777" w:rsidR="006F279A" w:rsidRPr="001C5A03" w:rsidRDefault="006F279A" w:rsidP="006F279A">
            <w:pPr>
              <w:pStyle w:val="Corpotesto"/>
              <w:widowControl/>
              <w:numPr>
                <w:ilvl w:val="0"/>
                <w:numId w:val="2"/>
              </w:numPr>
              <w:tabs>
                <w:tab w:val="clear" w:pos="0"/>
                <w:tab w:val="num" w:pos="989"/>
              </w:tabs>
              <w:suppressAutoHyphens w:val="0"/>
              <w:spacing w:line="240" w:lineRule="auto"/>
              <w:ind w:left="989" w:right="-142" w:hanging="360"/>
              <w:rPr>
                <w:rFonts w:cs="Arial"/>
                <w:color w:val="000000" w:themeColor="text1"/>
                <w:sz w:val="22"/>
                <w:szCs w:val="22"/>
              </w:rPr>
            </w:pPr>
            <w:r w:rsidRPr="001C5A03">
              <w:rPr>
                <w:rFonts w:eastAsia="Arial Unicode MS" w:cs="Arial"/>
                <w:bCs/>
                <w:color w:val="000000" w:themeColor="text1"/>
                <w:sz w:val="22"/>
                <w:szCs w:val="22"/>
              </w:rPr>
              <w:t>St George’s, University of London, Atkinson Morley Regional Neuroscience Center, London, UK</w:t>
            </w:r>
          </w:p>
          <w:p w14:paraId="525C916B" w14:textId="77777777" w:rsidR="006F279A" w:rsidRPr="001C5A03" w:rsidRDefault="006F279A" w:rsidP="006F279A">
            <w:pPr>
              <w:pStyle w:val="Corpotesto"/>
              <w:widowControl/>
              <w:numPr>
                <w:ilvl w:val="0"/>
                <w:numId w:val="2"/>
              </w:numPr>
              <w:tabs>
                <w:tab w:val="clear" w:pos="0"/>
                <w:tab w:val="num" w:pos="989"/>
              </w:tabs>
              <w:suppressAutoHyphens w:val="0"/>
              <w:spacing w:line="240" w:lineRule="auto"/>
              <w:ind w:left="989" w:right="-142" w:hanging="360"/>
              <w:rPr>
                <w:rFonts w:cs="Arial"/>
                <w:color w:val="000000" w:themeColor="text1"/>
                <w:sz w:val="22"/>
                <w:szCs w:val="22"/>
              </w:rPr>
            </w:pPr>
            <w:r w:rsidRPr="001C5A03">
              <w:rPr>
                <w:rFonts w:eastAsia="Arial Unicode MS" w:cs="Arial"/>
                <w:bCs/>
                <w:color w:val="000000" w:themeColor="text1"/>
                <w:sz w:val="22"/>
                <w:szCs w:val="22"/>
              </w:rPr>
              <w:t>I</w:t>
            </w:r>
            <w:r w:rsidRPr="001C5A03">
              <w:rPr>
                <w:rFonts w:cs="Arial"/>
                <w:color w:val="000000" w:themeColor="text1"/>
                <w:sz w:val="22"/>
                <w:szCs w:val="22"/>
                <w:bdr w:val="none" w:sz="0" w:space="0" w:color="auto" w:frame="1"/>
              </w:rPr>
              <w:t>nstitute of Psychiatry, Psychology &amp; Neuroscience, Department of Basic and Clinical Neuroscience, King's College London, UK</w:t>
            </w:r>
          </w:p>
          <w:p w14:paraId="6E2C7374" w14:textId="77777777" w:rsidR="006F279A" w:rsidRPr="001C5A03" w:rsidRDefault="006F279A" w:rsidP="006F279A">
            <w:pPr>
              <w:pStyle w:val="Corpotesto"/>
              <w:widowControl/>
              <w:numPr>
                <w:ilvl w:val="0"/>
                <w:numId w:val="2"/>
              </w:numPr>
              <w:tabs>
                <w:tab w:val="clear" w:pos="0"/>
                <w:tab w:val="num" w:pos="989"/>
              </w:tabs>
              <w:suppressAutoHyphens w:val="0"/>
              <w:spacing w:line="240" w:lineRule="auto"/>
              <w:ind w:left="989" w:right="-142" w:hanging="360"/>
              <w:rPr>
                <w:rFonts w:cs="Arial"/>
                <w:color w:val="000000" w:themeColor="text1"/>
                <w:sz w:val="22"/>
                <w:szCs w:val="22"/>
              </w:rPr>
            </w:pPr>
            <w:r w:rsidRPr="001C5A03">
              <w:rPr>
                <w:rFonts w:eastAsia="Arial Unicode MS" w:cs="Arial"/>
                <w:bCs/>
                <w:color w:val="000000" w:themeColor="text1"/>
                <w:sz w:val="22"/>
                <w:szCs w:val="22"/>
              </w:rPr>
              <w:t>Edmond J. Safra Program in Parkinson’s disease, Morton and Gloria Shulman Movement Disorders Clinic, Toronto Western Hospital, UHN, Division of Neurology, University of Toronto, Toronto, Ontario, Canada</w:t>
            </w:r>
          </w:p>
          <w:p w14:paraId="2FFC3E4E" w14:textId="77777777" w:rsidR="006F279A" w:rsidRPr="001C5A03" w:rsidRDefault="006F279A" w:rsidP="006F279A">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sidRPr="001C5A03">
              <w:rPr>
                <w:rFonts w:eastAsia="Arial Unicode MS" w:cs="Arial"/>
                <w:bCs/>
                <w:color w:val="000000" w:themeColor="text1"/>
                <w:sz w:val="22"/>
                <w:szCs w:val="22"/>
                <w:lang w:val="it-IT"/>
              </w:rPr>
              <w:t>Dipartimento di Scienze Neurologiche e Istituto NEUROMED (IRCCS), Università di Roma “La Sapienza”, Italy</w:t>
            </w:r>
          </w:p>
          <w:p w14:paraId="7AEEF98B" w14:textId="77777777" w:rsidR="006F279A" w:rsidRPr="001C5A03" w:rsidRDefault="006F279A" w:rsidP="006F279A">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sidRPr="001C5A03">
              <w:rPr>
                <w:rFonts w:eastAsia="Arial Unicode MS" w:cs="Arial"/>
                <w:bCs/>
                <w:color w:val="000000" w:themeColor="text1"/>
                <w:sz w:val="22"/>
                <w:szCs w:val="22"/>
                <w:lang w:val="it-IT"/>
              </w:rPr>
              <w:t>Dipartimento di Neuroscienze, Università di Padova, Italy</w:t>
            </w:r>
          </w:p>
          <w:p w14:paraId="35FB8E3A" w14:textId="77777777" w:rsidR="006F279A" w:rsidRPr="001C5A03" w:rsidRDefault="006F279A" w:rsidP="006F279A">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sidRPr="001C5A03">
              <w:rPr>
                <w:rFonts w:eastAsia="Arial Unicode MS" w:cs="Arial"/>
                <w:bCs/>
                <w:color w:val="000000" w:themeColor="text1"/>
                <w:sz w:val="22"/>
                <w:szCs w:val="22"/>
                <w:lang w:val="it-IT"/>
              </w:rPr>
              <w:t>Dipartimento di Neuroscienze, Università di Torino</w:t>
            </w:r>
          </w:p>
          <w:p w14:paraId="0E8C173F" w14:textId="77777777" w:rsidR="006F279A" w:rsidRPr="001C5A03" w:rsidRDefault="006F279A" w:rsidP="006F279A">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sidRPr="001C5A03">
              <w:rPr>
                <w:rFonts w:eastAsia="Arial Unicode MS" w:cs="Arial"/>
                <w:bCs/>
                <w:color w:val="000000" w:themeColor="text1"/>
                <w:sz w:val="22"/>
                <w:szCs w:val="22"/>
                <w:lang w:val="it-IT"/>
              </w:rPr>
              <w:t>Dipartimento di Neuroscienze, Università di Genova</w:t>
            </w:r>
          </w:p>
          <w:p w14:paraId="2F648D00" w14:textId="77777777" w:rsidR="006F279A" w:rsidRPr="001C5A03" w:rsidRDefault="006F279A" w:rsidP="006F279A">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sidRPr="001C5A03">
              <w:rPr>
                <w:rFonts w:eastAsia="Arial Unicode MS" w:cs="Arial"/>
                <w:bCs/>
                <w:color w:val="000000" w:themeColor="text1"/>
                <w:sz w:val="22"/>
                <w:szCs w:val="22"/>
                <w:lang w:val="it-IT"/>
              </w:rPr>
              <w:t>Dipartimento di Neuroscienze, Università di Napoli</w:t>
            </w:r>
          </w:p>
          <w:p w14:paraId="3F820CEC" w14:textId="43A79A53" w:rsidR="006F279A" w:rsidRPr="00705284" w:rsidRDefault="006F279A" w:rsidP="006F279A">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sidRPr="001C5A03">
              <w:rPr>
                <w:rFonts w:eastAsia="Arial Unicode MS" w:cs="Arial"/>
                <w:bCs/>
                <w:color w:val="000000" w:themeColor="text1"/>
                <w:sz w:val="22"/>
                <w:szCs w:val="22"/>
                <w:lang w:val="it-IT"/>
              </w:rPr>
              <w:t xml:space="preserve">Dipartimento di Neuroscienze, Università di </w:t>
            </w:r>
            <w:r w:rsidR="00837244" w:rsidRPr="001C5A03">
              <w:rPr>
                <w:rFonts w:eastAsia="Arial Unicode MS" w:cs="Arial"/>
                <w:bCs/>
                <w:color w:val="000000" w:themeColor="text1"/>
                <w:sz w:val="22"/>
                <w:szCs w:val="22"/>
                <w:lang w:val="it-IT"/>
              </w:rPr>
              <w:t>Catania</w:t>
            </w:r>
          </w:p>
          <w:p w14:paraId="7740F25F" w14:textId="5BA07B6B" w:rsidR="00705284" w:rsidRPr="001C5A03" w:rsidRDefault="00705284" w:rsidP="00705284">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sidRPr="001C5A03">
              <w:rPr>
                <w:rFonts w:eastAsia="Arial Unicode MS" w:cs="Arial"/>
                <w:bCs/>
                <w:color w:val="000000" w:themeColor="text1"/>
                <w:sz w:val="22"/>
                <w:szCs w:val="22"/>
                <w:lang w:val="it-IT"/>
              </w:rPr>
              <w:t xml:space="preserve">Dipartimento di Neuroscienze, Università di </w:t>
            </w:r>
            <w:r>
              <w:rPr>
                <w:rFonts w:eastAsia="Arial Unicode MS" w:cs="Arial"/>
                <w:bCs/>
                <w:color w:val="000000" w:themeColor="text1"/>
                <w:sz w:val="22"/>
                <w:szCs w:val="22"/>
                <w:lang w:val="it-IT"/>
              </w:rPr>
              <w:t>Salermo</w:t>
            </w:r>
          </w:p>
          <w:p w14:paraId="02725559" w14:textId="3E353487" w:rsidR="00705284" w:rsidRPr="001C5A03" w:rsidRDefault="00705284" w:rsidP="006F279A">
            <w:pPr>
              <w:widowControl/>
              <w:numPr>
                <w:ilvl w:val="0"/>
                <w:numId w:val="2"/>
              </w:numPr>
              <w:tabs>
                <w:tab w:val="clear" w:pos="0"/>
                <w:tab w:val="num" w:pos="989"/>
              </w:tabs>
              <w:suppressAutoHyphens w:val="0"/>
              <w:ind w:left="989" w:right="-142" w:hanging="360"/>
              <w:rPr>
                <w:rFonts w:cs="Arial"/>
                <w:color w:val="000000" w:themeColor="text1"/>
                <w:sz w:val="22"/>
                <w:szCs w:val="22"/>
                <w:lang w:val="it-IT"/>
              </w:rPr>
            </w:pPr>
            <w:r>
              <w:rPr>
                <w:rFonts w:cs="Arial"/>
                <w:color w:val="000000" w:themeColor="text1"/>
                <w:sz w:val="22"/>
                <w:szCs w:val="22"/>
                <w:lang w:val="it-IT"/>
              </w:rPr>
              <w:t>Dipartimento di Neurologia, Istituto Scientifico San Raffaele, Milano</w:t>
            </w:r>
          </w:p>
          <w:p w14:paraId="36D0591E" w14:textId="175369AB" w:rsidR="008D3D3B" w:rsidRPr="001C5A03" w:rsidRDefault="008D3D3B" w:rsidP="008D3D3B">
            <w:pPr>
              <w:pStyle w:val="ECVSubSectionHeading"/>
              <w:rPr>
                <w:rFonts w:cs="Arial"/>
                <w:color w:val="000000" w:themeColor="text1"/>
                <w:kern w:val="18"/>
                <w:szCs w:val="22"/>
                <w:lang w:val="it-IT"/>
              </w:rPr>
            </w:pPr>
          </w:p>
        </w:tc>
        <w:tc>
          <w:tcPr>
            <w:tcW w:w="1305" w:type="dxa"/>
          </w:tcPr>
          <w:p w14:paraId="71F79CBA" w14:textId="0D2C3762" w:rsidR="006C4A6D" w:rsidRPr="00BC1F9A" w:rsidRDefault="006C4A6D">
            <w:pPr>
              <w:pStyle w:val="ECVRightHeading"/>
              <w:rPr>
                <w:rFonts w:cs="Arial"/>
                <w:i/>
                <w:iCs/>
                <w:color w:val="000000" w:themeColor="text1"/>
                <w:sz w:val="22"/>
                <w:szCs w:val="22"/>
                <w:lang w:val="it-IT"/>
              </w:rPr>
            </w:pPr>
          </w:p>
        </w:tc>
      </w:tr>
    </w:tbl>
    <w:tbl>
      <w:tblPr>
        <w:tblpPr w:leftFromText="141" w:rightFromText="141" w:vertAnchor="text" w:horzAnchor="margin" w:tblpY="1571"/>
        <w:tblW w:w="0" w:type="auto"/>
        <w:tblLayout w:type="fixed"/>
        <w:tblCellMar>
          <w:left w:w="0" w:type="dxa"/>
          <w:right w:w="0" w:type="dxa"/>
        </w:tblCellMar>
        <w:tblLook w:val="0000" w:firstRow="0" w:lastRow="0" w:firstColumn="0" w:lastColumn="0" w:noHBand="0" w:noVBand="0"/>
      </w:tblPr>
      <w:tblGrid>
        <w:gridCol w:w="9781"/>
        <w:gridCol w:w="594"/>
      </w:tblGrid>
      <w:tr w:rsidR="00B62FEF" w:rsidRPr="004F3AF3" w14:paraId="046C48CD" w14:textId="77777777" w:rsidTr="00B62FEF">
        <w:trPr>
          <w:cantSplit/>
          <w:trHeight w:val="170"/>
        </w:trPr>
        <w:tc>
          <w:tcPr>
            <w:tcW w:w="9781" w:type="dxa"/>
          </w:tcPr>
          <w:p w14:paraId="3D52B9E4" w14:textId="3A810035" w:rsidR="00B62FEF" w:rsidRPr="002908EF" w:rsidRDefault="00B62FEF" w:rsidP="00B62FEF">
            <w:pPr>
              <w:shd w:val="clear" w:color="auto" w:fill="FFFFFF"/>
              <w:spacing w:before="100" w:beforeAutospacing="1" w:after="100" w:afterAutospacing="1"/>
              <w:rPr>
                <w:rFonts w:cs="Arial"/>
                <w:b/>
                <w:sz w:val="22"/>
                <w:szCs w:val="22"/>
                <w:lang w:val="it-IT" w:eastAsia="it-IT"/>
              </w:rPr>
            </w:pPr>
            <w:r w:rsidRPr="002908EF">
              <w:rPr>
                <w:rFonts w:cs="Arial"/>
                <w:b/>
                <w:sz w:val="22"/>
                <w:szCs w:val="22"/>
                <w:lang w:val="it-IT" w:eastAsia="it-IT"/>
              </w:rPr>
              <w:lastRenderedPageBreak/>
              <w:t>Recenti progetti Finanziati al Prof.</w:t>
            </w:r>
            <w:r>
              <w:rPr>
                <w:rFonts w:cs="Arial"/>
                <w:b/>
                <w:sz w:val="22"/>
                <w:szCs w:val="22"/>
                <w:lang w:val="it-IT" w:eastAsia="it-IT"/>
              </w:rPr>
              <w:t xml:space="preserve"> Michele Tinazzi in qualità di Coordinatore/Principal Investigator</w:t>
            </w:r>
          </w:p>
          <w:p w14:paraId="29B237DF" w14:textId="77777777" w:rsidR="00B62FEF" w:rsidRPr="00297CD2" w:rsidRDefault="00B62FEF" w:rsidP="00B62FEF">
            <w:pPr>
              <w:pStyle w:val="Paragrafoelenco"/>
              <w:numPr>
                <w:ilvl w:val="0"/>
                <w:numId w:val="8"/>
              </w:numPr>
              <w:shd w:val="clear" w:color="auto" w:fill="FFFFFF"/>
              <w:rPr>
                <w:rFonts w:cs="Arial"/>
                <w:szCs w:val="22"/>
                <w:lang w:eastAsia="it-IT"/>
              </w:rPr>
            </w:pPr>
            <w:r w:rsidRPr="00297CD2">
              <w:rPr>
                <w:rFonts w:cs="Arial"/>
                <w:szCs w:val="22"/>
                <w:lang w:eastAsia="it-IT"/>
              </w:rPr>
              <w:t xml:space="preserve">2022-2024 - </w:t>
            </w:r>
            <w:r w:rsidRPr="00297CD2">
              <w:rPr>
                <w:rFonts w:cs="Arial"/>
                <w:color w:val="000000"/>
                <w:szCs w:val="22"/>
              </w:rPr>
              <w:t xml:space="preserve">Finalizzata </w:t>
            </w:r>
            <w:r w:rsidRPr="00297CD2">
              <w:rPr>
                <w:rFonts w:ascii="ArialUnicodeMS" w:hAnsi="ArialUnicodeMS" w:cs="Calibri"/>
                <w:color w:val="000000"/>
                <w:sz w:val="20"/>
                <w:szCs w:val="20"/>
              </w:rPr>
              <w:t xml:space="preserve">PNRR-MAD-2022-12376826 </w:t>
            </w:r>
            <w:r w:rsidRPr="00297CD2">
              <w:rPr>
                <w:rFonts w:cs="Arial"/>
                <w:color w:val="000000"/>
                <w:szCs w:val="22"/>
              </w:rPr>
              <w:t xml:space="preserve">- </w:t>
            </w:r>
            <w:r w:rsidRPr="00297CD2">
              <w:rPr>
                <w:rFonts w:cs="Arial"/>
                <w:b/>
                <w:bCs/>
                <w:color w:val="000000"/>
                <w:szCs w:val="22"/>
              </w:rPr>
              <w:t>1.000.000 Euro – “</w:t>
            </w:r>
            <w:r w:rsidRPr="00297CD2">
              <w:rPr>
                <w:rFonts w:ascii="ArialUnicodeMS" w:hAnsi="ArialUnicodeMS" w:cs="Calibri"/>
                <w:color w:val="000000"/>
                <w:sz w:val="20"/>
                <w:szCs w:val="20"/>
              </w:rPr>
              <w:t>A window into the mind-brain-body interplay: development of diagnostic, prognostic biomarkers and rehabilitation strategies in functional motor disorders”  </w:t>
            </w:r>
          </w:p>
          <w:p w14:paraId="351629E6" w14:textId="77777777" w:rsidR="00B62FEF" w:rsidRPr="002908EF" w:rsidRDefault="00B62FEF" w:rsidP="00B62FEF">
            <w:pPr>
              <w:pStyle w:val="Paragrafoelenco"/>
              <w:shd w:val="clear" w:color="auto" w:fill="FFFFFF"/>
              <w:autoSpaceDE/>
              <w:autoSpaceDN/>
              <w:contextualSpacing w:val="0"/>
              <w:rPr>
                <w:rFonts w:cs="Arial"/>
                <w:szCs w:val="22"/>
                <w:lang w:eastAsia="it-IT"/>
              </w:rPr>
            </w:pPr>
          </w:p>
          <w:p w14:paraId="2E5225C3" w14:textId="77777777" w:rsidR="00B62FEF" w:rsidRPr="00297CD2" w:rsidRDefault="00B62FEF" w:rsidP="00B62FEF">
            <w:pPr>
              <w:pStyle w:val="Paragrafoelenco"/>
              <w:numPr>
                <w:ilvl w:val="0"/>
                <w:numId w:val="8"/>
              </w:numPr>
              <w:shd w:val="clear" w:color="auto" w:fill="FFFFFF"/>
              <w:rPr>
                <w:rFonts w:cs="Arial"/>
                <w:szCs w:val="22"/>
                <w:lang w:eastAsia="it-IT"/>
              </w:rPr>
            </w:pPr>
            <w:r w:rsidRPr="00297CD2">
              <w:rPr>
                <w:rFonts w:cs="Arial"/>
                <w:szCs w:val="22"/>
                <w:lang w:eastAsia="it-IT"/>
              </w:rPr>
              <w:t xml:space="preserve">2022-2024 </w:t>
            </w:r>
            <w:r w:rsidRPr="00297CD2">
              <w:rPr>
                <w:rFonts w:cs="Arial"/>
                <w:szCs w:val="22"/>
              </w:rPr>
              <w:t>-</w:t>
            </w:r>
            <w:r w:rsidRPr="00297CD2">
              <w:rPr>
                <w:rFonts w:cs="Arial"/>
                <w:szCs w:val="22"/>
                <w:lang w:eastAsia="it-IT"/>
              </w:rPr>
              <w:t xml:space="preserve"> PRIN 2022</w:t>
            </w:r>
            <w:r w:rsidRPr="00297CD2">
              <w:rPr>
                <w:rFonts w:cs="Arial"/>
                <w:color w:val="000000"/>
                <w:szCs w:val="22"/>
              </w:rPr>
              <w:t xml:space="preserve"> Prot. 20222MANMZ  </w:t>
            </w:r>
            <w:r w:rsidRPr="00297CD2">
              <w:rPr>
                <w:rFonts w:cs="Arial"/>
                <w:b/>
                <w:bCs/>
                <w:color w:val="000000"/>
                <w:szCs w:val="22"/>
              </w:rPr>
              <w:t>- 204.546 Euro -</w:t>
            </w:r>
            <w:r w:rsidRPr="00297CD2">
              <w:rPr>
                <w:rFonts w:cs="Arial"/>
                <w:color w:val="000000"/>
                <w:szCs w:val="22"/>
              </w:rPr>
              <w:t xml:space="preserve">  “A window into the mind-brain-body: biomarkers development in Functional Motor Disorders”</w:t>
            </w:r>
          </w:p>
          <w:p w14:paraId="207F6F13" w14:textId="77777777" w:rsidR="00B62FEF" w:rsidRPr="00297CD2" w:rsidRDefault="00B62FEF" w:rsidP="00B62FEF">
            <w:pPr>
              <w:shd w:val="clear" w:color="auto" w:fill="FFFFFF"/>
              <w:rPr>
                <w:rFonts w:cs="Arial"/>
                <w:szCs w:val="22"/>
                <w:lang w:eastAsia="it-IT"/>
              </w:rPr>
            </w:pPr>
          </w:p>
          <w:p w14:paraId="53D4FF72" w14:textId="77777777" w:rsidR="00B62FEF" w:rsidRPr="00297CD2" w:rsidRDefault="00B62FEF" w:rsidP="00B62FEF">
            <w:pPr>
              <w:pStyle w:val="Paragrafoelenco"/>
              <w:numPr>
                <w:ilvl w:val="0"/>
                <w:numId w:val="8"/>
              </w:numPr>
              <w:shd w:val="clear" w:color="auto" w:fill="FFFFFF"/>
              <w:rPr>
                <w:rFonts w:cs="Arial"/>
                <w:szCs w:val="22"/>
                <w:lang w:eastAsia="it-IT"/>
              </w:rPr>
            </w:pPr>
            <w:r w:rsidRPr="00297CD2">
              <w:rPr>
                <w:rFonts w:cs="Arial"/>
                <w:szCs w:val="22"/>
                <w:lang w:eastAsia="it-IT"/>
              </w:rPr>
              <w:t xml:space="preserve">2020-2022 -Joint Project Università di Verona – </w:t>
            </w:r>
            <w:r w:rsidRPr="00297CD2">
              <w:rPr>
                <w:rFonts w:cs="Arial"/>
                <w:b/>
                <w:szCs w:val="22"/>
                <w:lang w:eastAsia="it-IT"/>
              </w:rPr>
              <w:t>50.000 Euro</w:t>
            </w:r>
            <w:r w:rsidRPr="00297CD2">
              <w:rPr>
                <w:rFonts w:cs="Arial"/>
                <w:szCs w:val="22"/>
                <w:lang w:eastAsia="it-IT"/>
              </w:rPr>
              <w:t xml:space="preserve"> - “Virtual Reality Rehabilitation of Patients with Functional Motor Disorders” </w:t>
            </w:r>
          </w:p>
          <w:p w14:paraId="2D58A68F" w14:textId="77777777" w:rsidR="00B62FEF" w:rsidRPr="00297CD2" w:rsidRDefault="00B62FEF" w:rsidP="00B62FEF">
            <w:pPr>
              <w:shd w:val="clear" w:color="auto" w:fill="FFFFFF"/>
              <w:rPr>
                <w:rFonts w:cs="Arial"/>
                <w:szCs w:val="22"/>
                <w:lang w:eastAsia="it-IT"/>
              </w:rPr>
            </w:pPr>
          </w:p>
          <w:p w14:paraId="3CFA963D" w14:textId="77777777" w:rsidR="00B62FEF" w:rsidRPr="00297CD2" w:rsidRDefault="00B62FEF" w:rsidP="00B62FEF">
            <w:pPr>
              <w:pStyle w:val="Paragrafoelenco"/>
              <w:numPr>
                <w:ilvl w:val="0"/>
                <w:numId w:val="8"/>
              </w:numPr>
              <w:shd w:val="clear" w:color="auto" w:fill="FFFFFF"/>
              <w:rPr>
                <w:rFonts w:cs="Arial"/>
                <w:szCs w:val="22"/>
              </w:rPr>
            </w:pPr>
            <w:r w:rsidRPr="00297CD2">
              <w:rPr>
                <w:rFonts w:cs="Arial"/>
                <w:szCs w:val="22"/>
                <w:lang w:eastAsia="it-IT"/>
              </w:rPr>
              <w:t xml:space="preserve">2019-2021- Cariverona Foundation - </w:t>
            </w:r>
            <w:r w:rsidRPr="00297CD2">
              <w:rPr>
                <w:rFonts w:cs="Arial"/>
                <w:b/>
                <w:szCs w:val="22"/>
                <w:lang w:eastAsia="it-IT"/>
              </w:rPr>
              <w:t>260.000 Euro</w:t>
            </w:r>
            <w:r w:rsidRPr="00297CD2">
              <w:rPr>
                <w:rFonts w:cs="Arial"/>
                <w:szCs w:val="22"/>
                <w:lang w:eastAsia="it-IT"/>
              </w:rPr>
              <w:t xml:space="preserve"> - “ Effects of education and neuromotor rehabilitation in patients with Parkinson’s Disease and their caregivers” </w:t>
            </w:r>
          </w:p>
          <w:p w14:paraId="74627747" w14:textId="77777777" w:rsidR="00B62FEF" w:rsidRPr="00297CD2" w:rsidRDefault="00B62FEF" w:rsidP="00B62FEF">
            <w:pPr>
              <w:shd w:val="clear" w:color="auto" w:fill="FFFFFF"/>
              <w:rPr>
                <w:rFonts w:cs="Arial"/>
                <w:szCs w:val="22"/>
              </w:rPr>
            </w:pPr>
          </w:p>
          <w:p w14:paraId="0086C5D3" w14:textId="77777777" w:rsidR="00B62FEF" w:rsidRPr="00297CD2" w:rsidRDefault="00B62FEF" w:rsidP="00B62FEF">
            <w:pPr>
              <w:pStyle w:val="Paragrafoelenco"/>
              <w:numPr>
                <w:ilvl w:val="0"/>
                <w:numId w:val="8"/>
              </w:numPr>
              <w:shd w:val="clear" w:color="auto" w:fill="FFFFFF"/>
              <w:rPr>
                <w:rFonts w:cs="Arial"/>
                <w:szCs w:val="22"/>
              </w:rPr>
            </w:pPr>
            <w:r w:rsidRPr="00297CD2">
              <w:rPr>
                <w:rFonts w:cs="Arial"/>
                <w:szCs w:val="22"/>
                <w:lang w:eastAsia="it-IT"/>
              </w:rPr>
              <w:t xml:space="preserve">2018-2019 - Zambon Italia - </w:t>
            </w:r>
            <w:r w:rsidRPr="00297CD2">
              <w:rPr>
                <w:rFonts w:cs="Arial"/>
                <w:b/>
                <w:szCs w:val="22"/>
                <w:lang w:eastAsia="it-IT"/>
              </w:rPr>
              <w:t>35.000 Euro</w:t>
            </w:r>
            <w:r w:rsidRPr="00297CD2">
              <w:rPr>
                <w:rFonts w:cs="Arial"/>
                <w:szCs w:val="22"/>
                <w:lang w:eastAsia="it-IT"/>
              </w:rPr>
              <w:t xml:space="preserve"> - “Effects of safinamide on pain in Parkinson’s disease with motor fluctuations: a prospective clinical and neurophysiological study”</w:t>
            </w:r>
          </w:p>
          <w:p w14:paraId="4D5FD9D6" w14:textId="77777777" w:rsidR="00B62FEF" w:rsidRPr="00297CD2" w:rsidRDefault="00B62FEF" w:rsidP="00B62FEF">
            <w:pPr>
              <w:shd w:val="clear" w:color="auto" w:fill="FFFFFF"/>
              <w:ind w:firstLine="40"/>
              <w:rPr>
                <w:rFonts w:cs="Arial"/>
                <w:szCs w:val="22"/>
              </w:rPr>
            </w:pPr>
          </w:p>
          <w:p w14:paraId="7134CAB2" w14:textId="77777777" w:rsidR="00B62FEF" w:rsidRPr="00297CD2" w:rsidRDefault="00B62FEF" w:rsidP="00B62FEF">
            <w:pPr>
              <w:pStyle w:val="Paragrafoelenco"/>
              <w:numPr>
                <w:ilvl w:val="0"/>
                <w:numId w:val="8"/>
              </w:numPr>
              <w:shd w:val="clear" w:color="auto" w:fill="FFFFFF"/>
              <w:rPr>
                <w:rFonts w:cs="Arial"/>
                <w:szCs w:val="22"/>
              </w:rPr>
            </w:pPr>
            <w:r w:rsidRPr="00297CD2">
              <w:rPr>
                <w:rFonts w:cs="Arial"/>
                <w:szCs w:val="22"/>
                <w:lang w:eastAsia="it-IT"/>
              </w:rPr>
              <w:t xml:space="preserve">2017-2019 - Joint Project Università di Verona - </w:t>
            </w:r>
            <w:r w:rsidRPr="00297CD2">
              <w:rPr>
                <w:rFonts w:cs="Arial"/>
                <w:b/>
                <w:szCs w:val="22"/>
              </w:rPr>
              <w:t>28.000 Euro</w:t>
            </w:r>
            <w:r w:rsidRPr="00297CD2">
              <w:rPr>
                <w:rFonts w:cs="Arial"/>
                <w:szCs w:val="22"/>
                <w:lang w:eastAsia="it-IT"/>
              </w:rPr>
              <w:t xml:space="preserve"> - “Tremor and neurotoxicity of tacrolimus and other immunosuppressant treatments in kidney transplanted patients”</w:t>
            </w:r>
          </w:p>
          <w:p w14:paraId="1150FFCF" w14:textId="77777777" w:rsidR="00B62FEF" w:rsidRPr="00297CD2" w:rsidRDefault="00B62FEF" w:rsidP="00B62FEF">
            <w:pPr>
              <w:shd w:val="clear" w:color="auto" w:fill="FFFFFF"/>
              <w:rPr>
                <w:rFonts w:cs="Arial"/>
                <w:szCs w:val="22"/>
              </w:rPr>
            </w:pPr>
          </w:p>
          <w:p w14:paraId="6B726676" w14:textId="77777777" w:rsidR="00B62FEF" w:rsidRPr="00297CD2" w:rsidRDefault="00B62FEF" w:rsidP="00B62FEF">
            <w:pPr>
              <w:pStyle w:val="Paragrafoelenco"/>
              <w:numPr>
                <w:ilvl w:val="0"/>
                <w:numId w:val="8"/>
              </w:numPr>
              <w:shd w:val="clear" w:color="auto" w:fill="FFFFFF"/>
              <w:rPr>
                <w:rFonts w:cs="Arial"/>
                <w:szCs w:val="22"/>
              </w:rPr>
            </w:pPr>
            <w:r w:rsidRPr="00297CD2">
              <w:rPr>
                <w:rFonts w:cs="Arial"/>
                <w:szCs w:val="22"/>
              </w:rPr>
              <w:t xml:space="preserve">2015-2019 – Fondazione Cattolica - </w:t>
            </w:r>
            <w:r w:rsidRPr="00297CD2">
              <w:rPr>
                <w:rFonts w:cs="Arial"/>
                <w:b/>
                <w:szCs w:val="22"/>
              </w:rPr>
              <w:t>60.000 Euro</w:t>
            </w:r>
            <w:r w:rsidRPr="00297CD2">
              <w:rPr>
                <w:rFonts w:cs="Arial"/>
                <w:szCs w:val="22"/>
              </w:rPr>
              <w:t xml:space="preserve"> - “Effects of pharmacological therapy combined with neurological rehabilitation on gait and balance disorders in patients with Parkinson disease”</w:t>
            </w:r>
          </w:p>
          <w:p w14:paraId="1ED1BAE6" w14:textId="77777777" w:rsidR="00B62FEF" w:rsidRPr="00C2612B" w:rsidRDefault="00B62FEF" w:rsidP="00B62FEF">
            <w:pPr>
              <w:shd w:val="clear" w:color="auto" w:fill="FFFFFF"/>
              <w:rPr>
                <w:rFonts w:cs="Arial"/>
                <w:b/>
                <w:bCs/>
                <w:sz w:val="22"/>
                <w:szCs w:val="22"/>
                <w:highlight w:val="yellow"/>
                <w:lang w:eastAsia="it-IT"/>
              </w:rPr>
            </w:pPr>
          </w:p>
          <w:p w14:paraId="6EFBD11C" w14:textId="77777777" w:rsidR="00B62FEF" w:rsidRPr="00C2612B" w:rsidRDefault="00B62FEF" w:rsidP="00B62FEF">
            <w:pPr>
              <w:spacing w:line="276" w:lineRule="auto"/>
              <w:jc w:val="both"/>
              <w:rPr>
                <w:rFonts w:cs="Arial"/>
                <w:b/>
                <w:bCs/>
                <w:sz w:val="22"/>
                <w:szCs w:val="22"/>
                <w:lang w:val="it-IT"/>
              </w:rPr>
            </w:pPr>
            <w:r w:rsidRPr="00C2612B">
              <w:rPr>
                <w:rFonts w:cs="Arial"/>
                <w:b/>
                <w:bCs/>
                <w:sz w:val="22"/>
                <w:szCs w:val="22"/>
                <w:lang w:val="it-IT"/>
              </w:rPr>
              <w:t>Promotore e Coordinatore Studi Multicentrici Italiani</w:t>
            </w:r>
          </w:p>
          <w:p w14:paraId="4D920AEB" w14:textId="77777777" w:rsidR="00B62FEF" w:rsidRPr="00297CD2" w:rsidRDefault="00B62FEF" w:rsidP="00B62FEF">
            <w:pPr>
              <w:pStyle w:val="Paragrafoelenco"/>
              <w:numPr>
                <w:ilvl w:val="0"/>
                <w:numId w:val="6"/>
              </w:numPr>
              <w:spacing w:line="276" w:lineRule="auto"/>
              <w:jc w:val="both"/>
              <w:rPr>
                <w:rFonts w:cs="Arial"/>
                <w:szCs w:val="22"/>
                <w:lang w:val="it-IT"/>
              </w:rPr>
            </w:pPr>
            <w:r w:rsidRPr="00297CD2">
              <w:rPr>
                <w:rFonts w:cs="Arial"/>
                <w:szCs w:val="22"/>
                <w:lang w:val="it-IT"/>
              </w:rPr>
              <w:t xml:space="preserve">2018-oggi: Registro Italiano Disturbi Motori Funzionali </w:t>
            </w:r>
          </w:p>
          <w:p w14:paraId="76B9BB00" w14:textId="77777777" w:rsidR="00B62FEF" w:rsidRPr="00297CD2" w:rsidRDefault="00B62FEF" w:rsidP="00B62FEF">
            <w:pPr>
              <w:pStyle w:val="Paragrafoelenco"/>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rFonts w:cs="Arial"/>
                <w:szCs w:val="22"/>
              </w:rPr>
            </w:pPr>
            <w:r w:rsidRPr="00BC1F9A">
              <w:rPr>
                <w:rFonts w:cs="Arial"/>
                <w:szCs w:val="22"/>
                <w:lang w:val="it-IT"/>
              </w:rPr>
              <w:t xml:space="preserve">  </w:t>
            </w:r>
            <w:r w:rsidRPr="00297CD2">
              <w:rPr>
                <w:rFonts w:cs="Arial"/>
                <w:szCs w:val="22"/>
              </w:rPr>
              <w:t>2016: Postural abnormalities in Parkinson’s disease: demographical and clinical correlations</w:t>
            </w:r>
          </w:p>
          <w:p w14:paraId="4E47E2D7" w14:textId="77777777" w:rsidR="00B62FEF" w:rsidRPr="00297CD2" w:rsidRDefault="00B62FEF" w:rsidP="00B62FEF">
            <w:pPr>
              <w:pStyle w:val="Paragrafoelenco"/>
              <w:numPr>
                <w:ilvl w:val="0"/>
                <w:numId w:val="6"/>
              </w:numPr>
              <w:tabs>
                <w:tab w:val="left" w:pos="709"/>
                <w:tab w:val="left" w:pos="1134"/>
                <w:tab w:val="left" w:pos="9498"/>
              </w:tabs>
              <w:spacing w:line="276" w:lineRule="auto"/>
              <w:jc w:val="both"/>
              <w:rPr>
                <w:rFonts w:cs="Arial"/>
                <w:color w:val="000000"/>
                <w:szCs w:val="22"/>
              </w:rPr>
            </w:pPr>
            <w:r w:rsidRPr="00297CD2">
              <w:rPr>
                <w:rFonts w:cs="Arial"/>
                <w:szCs w:val="22"/>
              </w:rPr>
              <w:t xml:space="preserve">2013: Pisa Syndrome and Parkinson’s disease: demographical and clinical correlations </w:t>
            </w:r>
          </w:p>
          <w:p w14:paraId="36D6250D" w14:textId="77777777" w:rsidR="00B62FEF" w:rsidRPr="00297CD2" w:rsidRDefault="00B62FEF" w:rsidP="00B62FEF">
            <w:pPr>
              <w:pStyle w:val="Paragrafoelenco"/>
              <w:numPr>
                <w:ilvl w:val="0"/>
                <w:numId w:val="6"/>
              </w:numPr>
              <w:adjustRightInd w:val="0"/>
              <w:spacing w:line="276" w:lineRule="auto"/>
              <w:jc w:val="both"/>
              <w:rPr>
                <w:rFonts w:cs="Arial"/>
                <w:color w:val="000000"/>
                <w:szCs w:val="22"/>
              </w:rPr>
            </w:pPr>
            <w:r w:rsidRPr="00297CD2">
              <w:rPr>
                <w:rFonts w:cs="Arial"/>
                <w:color w:val="000000"/>
                <w:szCs w:val="22"/>
              </w:rPr>
              <w:t>2011: Imaging of the dopamine transporter predicts pattern of disease progression and response to levodopa</w:t>
            </w:r>
            <w:r>
              <w:rPr>
                <w:rFonts w:cs="Arial"/>
                <w:color w:val="000000"/>
                <w:szCs w:val="22"/>
              </w:rPr>
              <w:t xml:space="preserve"> </w:t>
            </w:r>
            <w:r w:rsidRPr="00297CD2">
              <w:rPr>
                <w:rFonts w:cs="Arial"/>
                <w:color w:val="000000"/>
                <w:szCs w:val="22"/>
              </w:rPr>
              <w:t xml:space="preserve">in patients with schizophrenia and parkinsonism: a 2-year </w:t>
            </w:r>
            <w:r>
              <w:rPr>
                <w:rFonts w:cs="Arial"/>
                <w:color w:val="000000"/>
                <w:szCs w:val="22"/>
              </w:rPr>
              <w:t xml:space="preserve">follow-up </w:t>
            </w:r>
            <w:r w:rsidRPr="00297CD2">
              <w:rPr>
                <w:rFonts w:cs="Arial"/>
                <w:color w:val="000000"/>
                <w:szCs w:val="22"/>
              </w:rPr>
              <w:t xml:space="preserve"> multicenter study</w:t>
            </w:r>
            <w:r w:rsidRPr="00297CD2">
              <w:rPr>
                <w:rFonts w:cs="Arial"/>
                <w:szCs w:val="22"/>
              </w:rPr>
              <w:t xml:space="preserve"> </w:t>
            </w:r>
          </w:p>
          <w:p w14:paraId="5058407C" w14:textId="77777777" w:rsidR="00B62FEF" w:rsidRPr="00297CD2" w:rsidRDefault="00B62FEF" w:rsidP="00B62FEF">
            <w:pPr>
              <w:pStyle w:val="Paragrafoelenco"/>
              <w:numPr>
                <w:ilvl w:val="0"/>
                <w:numId w:val="6"/>
              </w:numPr>
              <w:tabs>
                <w:tab w:val="left" w:pos="1134"/>
                <w:tab w:val="left" w:pos="9498"/>
              </w:tabs>
              <w:spacing w:line="276" w:lineRule="auto"/>
              <w:jc w:val="both"/>
              <w:rPr>
                <w:rStyle w:val="Enfasigrassetto"/>
                <w:rFonts w:cs="Arial"/>
                <w:b w:val="0"/>
                <w:bCs w:val="0"/>
                <w:szCs w:val="22"/>
              </w:rPr>
            </w:pPr>
            <w:r w:rsidRPr="00297CD2">
              <w:rPr>
                <w:rFonts w:cs="Arial"/>
                <w:szCs w:val="22"/>
              </w:rPr>
              <w:t>2010:  Gait and limb ataxia in Cerebellar Hemispheres and Peduncles Stroke Lesions posterior circulation</w:t>
            </w:r>
            <w:r>
              <w:rPr>
                <w:rFonts w:cs="Arial"/>
                <w:szCs w:val="22"/>
              </w:rPr>
              <w:t xml:space="preserve"> </w:t>
            </w:r>
            <w:r w:rsidRPr="00297CD2">
              <w:rPr>
                <w:rFonts w:cs="Arial"/>
                <w:szCs w:val="22"/>
              </w:rPr>
              <w:t>stroke: Clinical MRI correlations</w:t>
            </w:r>
          </w:p>
          <w:p w14:paraId="64AEA9F0" w14:textId="77777777" w:rsidR="00B62FEF" w:rsidRPr="00297CD2" w:rsidRDefault="00B62FEF" w:rsidP="00B62FEF">
            <w:pPr>
              <w:pStyle w:val="Paragrafoelenco"/>
              <w:numPr>
                <w:ilvl w:val="0"/>
                <w:numId w:val="6"/>
              </w:numPr>
              <w:tabs>
                <w:tab w:val="left" w:pos="709"/>
                <w:tab w:val="left" w:pos="9498"/>
              </w:tabs>
              <w:spacing w:line="276" w:lineRule="auto"/>
              <w:jc w:val="both"/>
              <w:rPr>
                <w:rFonts w:cs="Arial"/>
                <w:szCs w:val="22"/>
              </w:rPr>
            </w:pPr>
            <w:r w:rsidRPr="00297CD2">
              <w:rPr>
                <w:rFonts w:cs="Arial"/>
                <w:szCs w:val="22"/>
              </w:rPr>
              <w:t>2009: [(123)I]FP-CIT single photon emission computed tomography findings in drug-induced parkinsonism</w:t>
            </w:r>
          </w:p>
          <w:p w14:paraId="1BBA54AD" w14:textId="77777777" w:rsidR="00B62FEF" w:rsidRPr="00297CD2" w:rsidRDefault="00B62FEF" w:rsidP="00B62FEF">
            <w:pPr>
              <w:pStyle w:val="Paragrafoelenco"/>
              <w:numPr>
                <w:ilvl w:val="0"/>
                <w:numId w:val="6"/>
              </w:numPr>
              <w:tabs>
                <w:tab w:val="left" w:pos="709"/>
                <w:tab w:val="left" w:pos="1134"/>
                <w:tab w:val="left" w:pos="9498"/>
              </w:tabs>
              <w:spacing w:line="276" w:lineRule="auto"/>
              <w:jc w:val="both"/>
              <w:rPr>
                <w:rFonts w:cs="Arial"/>
                <w:szCs w:val="22"/>
              </w:rPr>
            </w:pPr>
            <w:r w:rsidRPr="00297CD2">
              <w:rPr>
                <w:rFonts w:cs="Arial"/>
                <w:szCs w:val="22"/>
              </w:rPr>
              <w:t xml:space="preserve">2007: </w:t>
            </w:r>
            <w:r w:rsidRPr="00297CD2">
              <w:rPr>
                <w:rFonts w:cs="Arial"/>
                <w:color w:val="000000"/>
                <w:szCs w:val="22"/>
              </w:rPr>
              <w:t>Pain as a nonmotor symptom of Parkinson disease: evidence from a case-control study</w:t>
            </w:r>
          </w:p>
          <w:p w14:paraId="564F2752" w14:textId="77777777" w:rsidR="00B62FEF" w:rsidRPr="00C2612B" w:rsidRDefault="00B62FEF" w:rsidP="00B62FEF">
            <w:pPr>
              <w:tabs>
                <w:tab w:val="left" w:pos="709"/>
                <w:tab w:val="left" w:pos="9498"/>
              </w:tabs>
              <w:spacing w:line="276" w:lineRule="auto"/>
              <w:jc w:val="both"/>
              <w:rPr>
                <w:rFonts w:cs="Arial"/>
                <w:sz w:val="22"/>
                <w:szCs w:val="22"/>
                <w:lang w:val="en-US"/>
              </w:rPr>
            </w:pPr>
          </w:p>
          <w:p w14:paraId="35A450A7" w14:textId="77777777" w:rsidR="00B62FEF" w:rsidRPr="00C2612B" w:rsidRDefault="00B62FEF" w:rsidP="00B62FEF">
            <w:pPr>
              <w:spacing w:line="276" w:lineRule="auto"/>
              <w:jc w:val="both"/>
              <w:rPr>
                <w:rFonts w:cs="Arial"/>
                <w:b/>
                <w:bCs/>
                <w:sz w:val="22"/>
                <w:szCs w:val="22"/>
                <w:lang w:val="en-US"/>
              </w:rPr>
            </w:pPr>
          </w:p>
          <w:p w14:paraId="7BB6E4AA" w14:textId="77777777" w:rsidR="00B62FEF" w:rsidRDefault="00B62FEF" w:rsidP="00B62FEF">
            <w:pPr>
              <w:spacing w:line="276" w:lineRule="auto"/>
              <w:jc w:val="both"/>
              <w:rPr>
                <w:rFonts w:cs="Arial"/>
                <w:b/>
                <w:bCs/>
                <w:sz w:val="22"/>
                <w:szCs w:val="22"/>
                <w:lang w:val="it-IT"/>
              </w:rPr>
            </w:pPr>
            <w:r w:rsidRPr="00C2612B">
              <w:rPr>
                <w:rFonts w:cs="Arial"/>
                <w:b/>
                <w:bCs/>
                <w:sz w:val="22"/>
                <w:szCs w:val="22"/>
                <w:lang w:val="it-IT"/>
              </w:rPr>
              <w:t>Presidente e/o Direttore Scientifico di Congressi o Corsi endorsed dall’Azienda Ospedaliera Universitaria Integrata e dall’Università di Verona</w:t>
            </w:r>
          </w:p>
          <w:p w14:paraId="326F5155" w14:textId="77777777" w:rsidR="00B62FEF" w:rsidRDefault="00B62FEF" w:rsidP="00B62FEF">
            <w:pPr>
              <w:spacing w:line="276" w:lineRule="auto"/>
              <w:jc w:val="both"/>
              <w:rPr>
                <w:rFonts w:cs="Arial"/>
                <w:b/>
                <w:bCs/>
                <w:sz w:val="22"/>
                <w:szCs w:val="22"/>
                <w:lang w:val="it-IT"/>
              </w:rPr>
            </w:pPr>
          </w:p>
          <w:p w14:paraId="73900237" w14:textId="77777777" w:rsidR="00B62FEF" w:rsidRPr="00297CD2" w:rsidRDefault="00B62FEF" w:rsidP="00B62FEF">
            <w:pPr>
              <w:pStyle w:val="Paragrafoelenco"/>
              <w:numPr>
                <w:ilvl w:val="0"/>
                <w:numId w:val="7"/>
              </w:numPr>
              <w:spacing w:line="276" w:lineRule="auto"/>
              <w:jc w:val="both"/>
              <w:rPr>
                <w:rFonts w:cs="Arial"/>
                <w:szCs w:val="22"/>
                <w:lang w:val="it-IT"/>
              </w:rPr>
            </w:pPr>
            <w:r w:rsidRPr="00297CD2">
              <w:rPr>
                <w:rFonts w:cs="Arial"/>
                <w:szCs w:val="22"/>
                <w:lang w:val="it-IT"/>
              </w:rPr>
              <w:t xml:space="preserve">2023: Presidente dell’International Congress della </w:t>
            </w:r>
            <w:r w:rsidRPr="00297CD2">
              <w:rPr>
                <w:rFonts w:eastAsia="Arial Unicode MS" w:cs="Arial"/>
                <w:szCs w:val="22"/>
                <w:lang w:val="it-IT"/>
              </w:rPr>
              <w:t>Functional Neurological Disorders Society che  si terrà a Verona dall’8 all’11 giugno 2024</w:t>
            </w:r>
          </w:p>
          <w:p w14:paraId="76B1FE19" w14:textId="77777777" w:rsidR="00B62FEF" w:rsidRPr="00593B06" w:rsidRDefault="00B62FEF" w:rsidP="00B62FEF">
            <w:pPr>
              <w:tabs>
                <w:tab w:val="left" w:pos="1418"/>
              </w:tabs>
              <w:ind w:left="1414" w:hanging="1414"/>
              <w:jc w:val="both"/>
              <w:rPr>
                <w:lang w:val="it-IT"/>
              </w:rPr>
            </w:pPr>
          </w:p>
          <w:p w14:paraId="256E0AAE" w14:textId="77777777" w:rsidR="00B62FEF" w:rsidRPr="00297CD2" w:rsidRDefault="00B62FEF" w:rsidP="00B62FEF">
            <w:pPr>
              <w:pStyle w:val="Paragrafoelenco"/>
              <w:numPr>
                <w:ilvl w:val="0"/>
                <w:numId w:val="7"/>
              </w:numPr>
              <w:tabs>
                <w:tab w:val="left" w:pos="1418"/>
              </w:tabs>
              <w:jc w:val="both"/>
              <w:rPr>
                <w:szCs w:val="22"/>
                <w:lang w:val="it-IT"/>
              </w:rPr>
            </w:pPr>
            <w:r w:rsidRPr="00297CD2">
              <w:rPr>
                <w:szCs w:val="22"/>
                <w:lang w:val="it-IT"/>
              </w:rPr>
              <w:lastRenderedPageBreak/>
              <w:t>2005-oggi: Direttore scientifico dei corsi residenziali regionali, del triveneto, nazionali e internazionali sulla Malattia di Parkinson e Disordini del movimento annuali</w:t>
            </w:r>
          </w:p>
          <w:p w14:paraId="099C89F5" w14:textId="77777777" w:rsidR="00B62FEF" w:rsidRPr="00593B06" w:rsidRDefault="00B62FEF" w:rsidP="00B62FEF">
            <w:pPr>
              <w:tabs>
                <w:tab w:val="left" w:pos="1418"/>
              </w:tabs>
              <w:ind w:left="1414" w:hanging="1414"/>
              <w:jc w:val="both"/>
              <w:rPr>
                <w:sz w:val="22"/>
                <w:szCs w:val="22"/>
                <w:lang w:val="it-IT"/>
              </w:rPr>
            </w:pPr>
          </w:p>
          <w:p w14:paraId="55654030" w14:textId="77777777" w:rsidR="00B62FEF" w:rsidRPr="00297CD2" w:rsidRDefault="00B62FEF" w:rsidP="00B62FEF">
            <w:pPr>
              <w:pStyle w:val="Paragrafoelenco"/>
              <w:numPr>
                <w:ilvl w:val="0"/>
                <w:numId w:val="7"/>
              </w:numPr>
              <w:tabs>
                <w:tab w:val="left" w:pos="1418"/>
                <w:tab w:val="left" w:pos="9214"/>
              </w:tabs>
              <w:spacing w:line="276" w:lineRule="auto"/>
              <w:ind w:right="474"/>
              <w:jc w:val="both"/>
              <w:rPr>
                <w:rFonts w:eastAsia="Arial Unicode MS" w:cs="Arial"/>
                <w:szCs w:val="22"/>
              </w:rPr>
            </w:pPr>
            <w:r w:rsidRPr="00297CD2">
              <w:rPr>
                <w:rFonts w:eastAsia="Arial Unicode MS" w:cs="Arial"/>
                <w:szCs w:val="22"/>
              </w:rPr>
              <w:t>2019: Direttore scientifico dell’ International Teaching Course of the Functional Neurological Disorders Society and of the Movement Disorders Society: “Functional Motor Disorders: New Advances”</w:t>
            </w:r>
          </w:p>
          <w:p w14:paraId="285C5684" w14:textId="77777777" w:rsidR="00B62FEF" w:rsidRDefault="00B62FEF" w:rsidP="00B62FEF">
            <w:pPr>
              <w:tabs>
                <w:tab w:val="left" w:pos="1418"/>
                <w:tab w:val="left" w:pos="9214"/>
              </w:tabs>
              <w:spacing w:line="276" w:lineRule="auto"/>
              <w:ind w:left="1414" w:right="474" w:hanging="1414"/>
              <w:jc w:val="both"/>
              <w:rPr>
                <w:rFonts w:eastAsia="Arial Unicode MS" w:cs="Arial"/>
                <w:sz w:val="22"/>
                <w:szCs w:val="22"/>
                <w:lang w:val="en-US"/>
              </w:rPr>
            </w:pPr>
          </w:p>
          <w:p w14:paraId="796FE110" w14:textId="77777777" w:rsidR="00B62FEF" w:rsidRPr="00297CD2" w:rsidRDefault="00B62FEF" w:rsidP="00B62FEF">
            <w:pPr>
              <w:pStyle w:val="Paragrafoelenco"/>
              <w:numPr>
                <w:ilvl w:val="0"/>
                <w:numId w:val="7"/>
              </w:numPr>
              <w:tabs>
                <w:tab w:val="left" w:pos="1418"/>
                <w:tab w:val="left" w:pos="9214"/>
              </w:tabs>
              <w:ind w:right="474"/>
              <w:jc w:val="both"/>
              <w:rPr>
                <w:rFonts w:eastAsia="Arial Unicode MS"/>
                <w:szCs w:val="22"/>
                <w:lang w:val="it-IT"/>
              </w:rPr>
            </w:pPr>
            <w:r w:rsidRPr="00297CD2">
              <w:rPr>
                <w:szCs w:val="22"/>
                <w:lang w:val="it-IT"/>
              </w:rPr>
              <w:t xml:space="preserve">2017: Presidente del Congresso e del Comitato Scientifico del III° Congresso Nazionale dell’Accademia LIMPE-DISMOV che si </w:t>
            </w:r>
            <w:r w:rsidRPr="00297CD2">
              <w:rPr>
                <w:rFonts w:eastAsia="Arial Unicode MS"/>
                <w:szCs w:val="22"/>
                <w:lang w:val="it-IT"/>
              </w:rPr>
              <w:t xml:space="preserve">&amp; International Symposium of the Movement Disorders Society  </w:t>
            </w:r>
          </w:p>
          <w:p w14:paraId="541A1E38" w14:textId="77777777" w:rsidR="00B62FEF" w:rsidRPr="00904FE3" w:rsidRDefault="00B62FEF" w:rsidP="00B62FEF">
            <w:pPr>
              <w:tabs>
                <w:tab w:val="left" w:pos="1418"/>
                <w:tab w:val="left" w:pos="9214"/>
              </w:tabs>
              <w:spacing w:line="276" w:lineRule="auto"/>
              <w:ind w:right="474"/>
              <w:jc w:val="both"/>
              <w:rPr>
                <w:rFonts w:eastAsia="Arial Unicode MS" w:cs="Arial"/>
                <w:sz w:val="22"/>
                <w:szCs w:val="22"/>
                <w:lang w:val="it-IT"/>
              </w:rPr>
            </w:pPr>
          </w:p>
          <w:p w14:paraId="09062A7B" w14:textId="77777777" w:rsidR="00B62FEF" w:rsidRPr="00297CD2" w:rsidRDefault="00B62FEF" w:rsidP="00B62FEF">
            <w:pPr>
              <w:pStyle w:val="Paragrafoelenco"/>
              <w:numPr>
                <w:ilvl w:val="0"/>
                <w:numId w:val="7"/>
              </w:numPr>
              <w:tabs>
                <w:tab w:val="left" w:pos="1418"/>
                <w:tab w:val="left" w:pos="9214"/>
              </w:tabs>
              <w:ind w:right="474"/>
              <w:jc w:val="both"/>
              <w:rPr>
                <w:rFonts w:eastAsia="Arial Unicode MS"/>
                <w:szCs w:val="22"/>
                <w:lang w:val="it-IT"/>
              </w:rPr>
            </w:pPr>
            <w:r w:rsidRPr="00297CD2">
              <w:rPr>
                <w:szCs w:val="22"/>
                <w:lang w:val="it-IT"/>
              </w:rPr>
              <w:t xml:space="preserve">2010: Presidente del </w:t>
            </w:r>
            <w:r w:rsidRPr="00297CD2">
              <w:rPr>
                <w:rFonts w:eastAsia="Arial Unicode MS"/>
                <w:szCs w:val="22"/>
                <w:lang w:val="it-IT"/>
              </w:rPr>
              <w:t xml:space="preserve">IV° Convegno Nazionale Associazione Italiana Parkinson e Disordini del Movimento DISMOV-SIN &amp; International Symposium Movement Disorders in Psychiatry. </w:t>
            </w:r>
          </w:p>
          <w:p w14:paraId="4C9865E2" w14:textId="77777777" w:rsidR="00B62FEF" w:rsidRPr="00593B06" w:rsidRDefault="00B62FEF" w:rsidP="00B62FEF">
            <w:pPr>
              <w:tabs>
                <w:tab w:val="left" w:pos="1418"/>
                <w:tab w:val="left" w:pos="9214"/>
              </w:tabs>
              <w:spacing w:line="276" w:lineRule="auto"/>
              <w:ind w:left="1414" w:right="474" w:hanging="1414"/>
              <w:jc w:val="both"/>
              <w:rPr>
                <w:rFonts w:eastAsia="Arial Unicode MS" w:cs="Arial"/>
                <w:sz w:val="22"/>
                <w:szCs w:val="22"/>
                <w:lang w:val="it-IT"/>
              </w:rPr>
            </w:pPr>
          </w:p>
          <w:p w14:paraId="0D896798" w14:textId="77777777" w:rsidR="00B62FEF" w:rsidRPr="00297CD2" w:rsidRDefault="00B62FEF" w:rsidP="00B62FEF">
            <w:pPr>
              <w:pStyle w:val="Paragrafoelenco"/>
              <w:numPr>
                <w:ilvl w:val="0"/>
                <w:numId w:val="7"/>
              </w:numPr>
              <w:tabs>
                <w:tab w:val="left" w:pos="1418"/>
                <w:tab w:val="left" w:pos="9214"/>
              </w:tabs>
              <w:spacing w:line="276" w:lineRule="auto"/>
              <w:ind w:right="474"/>
              <w:jc w:val="both"/>
              <w:rPr>
                <w:rFonts w:eastAsia="Arial Unicode MS" w:cs="Arial"/>
                <w:szCs w:val="22"/>
                <w:lang w:val="it-IT"/>
              </w:rPr>
            </w:pPr>
            <w:r w:rsidRPr="00297CD2">
              <w:rPr>
                <w:szCs w:val="22"/>
                <w:lang w:val="it-IT"/>
              </w:rPr>
              <w:t>2006-2007: Direttore scientifico de</w:t>
            </w:r>
            <w:r>
              <w:rPr>
                <w:szCs w:val="22"/>
                <w:lang w:val="it-IT"/>
              </w:rPr>
              <w:t>i</w:t>
            </w:r>
            <w:r w:rsidRPr="00297CD2">
              <w:rPr>
                <w:szCs w:val="22"/>
                <w:lang w:val="it-IT"/>
              </w:rPr>
              <w:t xml:space="preserve"> Teaching Courses on Movement Disorders in collaborazione con l’Istituto Neurologico Queen Square di Londra ed il </w:t>
            </w:r>
            <w:r w:rsidRPr="00297CD2">
              <w:rPr>
                <w:rFonts w:eastAsia="Arial Unicode MS" w:cs="Arial"/>
                <w:szCs w:val="22"/>
                <w:lang w:val="it-IT"/>
              </w:rPr>
              <w:t xml:space="preserve"> </w:t>
            </w:r>
            <w:r w:rsidRPr="00297CD2">
              <w:rPr>
                <w:szCs w:val="22"/>
                <w:lang w:val="it-IT"/>
              </w:rPr>
              <w:t>Dipartimento di Neurologia della Christian-Albrechts University di Kiel</w:t>
            </w:r>
          </w:p>
          <w:p w14:paraId="6B57F98C" w14:textId="77777777" w:rsidR="00B62FEF" w:rsidRPr="00593B06" w:rsidRDefault="00B62FEF" w:rsidP="00B62FEF">
            <w:pPr>
              <w:tabs>
                <w:tab w:val="left" w:pos="1418"/>
              </w:tabs>
              <w:ind w:left="1414" w:hanging="1414"/>
              <w:jc w:val="both"/>
              <w:rPr>
                <w:sz w:val="22"/>
                <w:szCs w:val="22"/>
                <w:lang w:val="it-IT"/>
              </w:rPr>
            </w:pPr>
          </w:p>
          <w:p w14:paraId="290D6D11" w14:textId="77777777" w:rsidR="00B62FEF" w:rsidRPr="00297CD2" w:rsidRDefault="00B62FEF" w:rsidP="00B62FEF">
            <w:pPr>
              <w:pStyle w:val="Paragrafoelenco"/>
              <w:numPr>
                <w:ilvl w:val="0"/>
                <w:numId w:val="7"/>
              </w:numPr>
              <w:tabs>
                <w:tab w:val="left" w:pos="1418"/>
              </w:tabs>
              <w:jc w:val="both"/>
              <w:rPr>
                <w:rFonts w:eastAsia="Arial Unicode MS"/>
                <w:szCs w:val="22"/>
                <w:lang w:val="it-IT"/>
              </w:rPr>
            </w:pPr>
            <w:r w:rsidRPr="00297CD2">
              <w:rPr>
                <w:szCs w:val="22"/>
                <w:lang w:val="it-IT"/>
              </w:rPr>
              <w:t>2007</w:t>
            </w:r>
            <w:r w:rsidRPr="00297CD2">
              <w:rPr>
                <w:rFonts w:eastAsia="Arial Unicode MS"/>
                <w:szCs w:val="22"/>
                <w:lang w:val="it-IT"/>
              </w:rPr>
              <w:t>: Direttore scientifico del Congresso Società Italiana di Neuroscienze: Simposio New Advances on Movement Disorders: from genetics to cognitive functions.</w:t>
            </w:r>
          </w:p>
          <w:p w14:paraId="031DECBD" w14:textId="77777777" w:rsidR="00B62FEF" w:rsidRDefault="00B62FEF" w:rsidP="00B62FEF">
            <w:pPr>
              <w:pStyle w:val="ECVLeftHeading"/>
              <w:jc w:val="left"/>
              <w:rPr>
                <w:rFonts w:cs="Arial"/>
                <w:b/>
                <w:bCs/>
                <w:caps w:val="0"/>
                <w:color w:val="000000" w:themeColor="text1"/>
                <w:sz w:val="22"/>
                <w:szCs w:val="22"/>
                <w:lang w:val="it-IT"/>
              </w:rPr>
            </w:pPr>
          </w:p>
          <w:p w14:paraId="2E0FADAF" w14:textId="09920A89" w:rsidR="00B62FEF" w:rsidRPr="00593B06" w:rsidRDefault="00B62FEF" w:rsidP="00B62FEF">
            <w:pPr>
              <w:pStyle w:val="ECVLeftHeading"/>
              <w:jc w:val="left"/>
              <w:rPr>
                <w:rFonts w:cs="Arial"/>
                <w:b/>
                <w:bCs/>
                <w:caps w:val="0"/>
                <w:color w:val="000000" w:themeColor="text1"/>
                <w:sz w:val="22"/>
                <w:szCs w:val="22"/>
                <w:lang w:val="it-IT"/>
              </w:rPr>
            </w:pPr>
            <w:r>
              <w:rPr>
                <w:rFonts w:cs="Arial"/>
                <w:b/>
                <w:bCs/>
                <w:caps w:val="0"/>
                <w:color w:val="000000" w:themeColor="text1"/>
                <w:sz w:val="22"/>
                <w:szCs w:val="22"/>
                <w:lang w:val="it-IT"/>
              </w:rPr>
              <w:t>Pubblicazioni 2020-202</w:t>
            </w:r>
            <w:r w:rsidR="007C2820">
              <w:rPr>
                <w:rFonts w:cs="Arial"/>
                <w:b/>
                <w:bCs/>
                <w:caps w:val="0"/>
                <w:color w:val="000000" w:themeColor="text1"/>
                <w:sz w:val="22"/>
                <w:szCs w:val="22"/>
                <w:lang w:val="it-IT"/>
              </w:rPr>
              <w:t>5</w:t>
            </w:r>
          </w:p>
          <w:p w14:paraId="2A86CDB2" w14:textId="77777777" w:rsidR="00B62FEF" w:rsidRPr="00593B06" w:rsidRDefault="00B62FEF" w:rsidP="00B62FEF">
            <w:pPr>
              <w:pStyle w:val="ECVLeftHeading"/>
              <w:jc w:val="left"/>
              <w:rPr>
                <w:rFonts w:cs="Arial"/>
                <w:b/>
                <w:bCs/>
                <w:caps w:val="0"/>
                <w:color w:val="000000" w:themeColor="text1"/>
                <w:sz w:val="22"/>
                <w:szCs w:val="22"/>
                <w:lang w:val="it-IT"/>
              </w:rPr>
            </w:pPr>
          </w:p>
          <w:p w14:paraId="59FD4F82" w14:textId="0AF69E49" w:rsidR="00B62FEF" w:rsidRPr="00B62FEF" w:rsidRDefault="00B62FEF" w:rsidP="00B62FEF">
            <w:pPr>
              <w:pStyle w:val="Paragrafoelenco"/>
              <w:numPr>
                <w:ilvl w:val="0"/>
                <w:numId w:val="5"/>
              </w:numPr>
              <w:spacing w:after="160" w:line="259" w:lineRule="auto"/>
            </w:pPr>
            <w:r w:rsidRPr="00B62FEF">
              <w:rPr>
                <w:lang w:val="it-IT"/>
              </w:rPr>
              <w:t xml:space="preserve">Eleopra R, Paio F, Rinaldo S, Carozzi C, Oriana A, Devigili G, Romito LM, Cilia R, Golfrè Andreasi N, Gaudiano G, Corradi M, Elia AE, Colucci F, Braccia A, Telese R, </w:t>
            </w:r>
            <w:r w:rsidRPr="00B62FEF">
              <w:rPr>
                <w:b/>
                <w:bCs/>
                <w:lang w:val="it-IT"/>
              </w:rPr>
              <w:t>Tinazzi M</w:t>
            </w:r>
            <w:r w:rsidRPr="00B62FEF">
              <w:rPr>
                <w:lang w:val="it-IT"/>
              </w:rPr>
              <w:t>, Gemma M, Leta V.</w:t>
            </w:r>
            <w:r>
              <w:rPr>
                <w:lang w:val="it-IT"/>
              </w:rPr>
              <w:t xml:space="preserve"> </w:t>
            </w:r>
            <w:r w:rsidRPr="00B62FEF">
              <w:rPr>
                <w:lang w:val="it-IT"/>
              </w:rPr>
              <w:t>Polyelectromyography under propofol to differentiate functional from idiopathic dystonia: a pilot study.</w:t>
            </w:r>
            <w:r>
              <w:rPr>
                <w:lang w:val="it-IT"/>
              </w:rPr>
              <w:t xml:space="preserve"> </w:t>
            </w:r>
            <w:r w:rsidRPr="00B62FEF">
              <w:rPr>
                <w:i/>
                <w:iCs/>
              </w:rPr>
              <w:t>Mov Disord.</w:t>
            </w:r>
            <w:r w:rsidRPr="00B62FEF">
              <w:t xml:space="preserve"> 2025 Nov 12. doi: 10.1002/mds.70094. Online ahead of print. PMID: 41221692.</w:t>
            </w:r>
          </w:p>
          <w:p w14:paraId="65E0262F" w14:textId="0A37D897" w:rsidR="00B62FEF" w:rsidRPr="00B62FEF" w:rsidRDefault="00B62FEF" w:rsidP="00B62FEF">
            <w:pPr>
              <w:pStyle w:val="Paragrafoelenco"/>
              <w:numPr>
                <w:ilvl w:val="0"/>
                <w:numId w:val="5"/>
              </w:numPr>
              <w:spacing w:after="160" w:line="259" w:lineRule="auto"/>
              <w:rPr>
                <w:lang w:val="it-IT"/>
              </w:rPr>
            </w:pPr>
            <w:r w:rsidRPr="00B62FEF">
              <w:t xml:space="preserve">Argenziano G, Squintani G, Camozzi S, Di Vico I, Gandolfi M, Artusi CA, </w:t>
            </w:r>
            <w:r w:rsidRPr="00B62FEF">
              <w:rPr>
                <w:b/>
                <w:bCs/>
              </w:rPr>
              <w:t>Tinazzi M</w:t>
            </w:r>
            <w:r w:rsidRPr="00B62FEF">
              <w:t>, Geroin C.</w:t>
            </w:r>
            <w:r>
              <w:t xml:space="preserve"> </w:t>
            </w:r>
            <w:r w:rsidRPr="00B62FEF">
              <w:t>Clinical algorithm-guided approach to botulinum toxin type A treatment for axial postural abnormalities in Parkinson's disease.</w:t>
            </w:r>
            <w:r>
              <w:t xml:space="preserve"> </w:t>
            </w:r>
            <w:r w:rsidRPr="00B62FEF">
              <w:rPr>
                <w:i/>
                <w:iCs/>
              </w:rPr>
              <w:t>Mov Disord Clin Pract.</w:t>
            </w:r>
            <w:r w:rsidRPr="00B62FEF">
              <w:t xml:space="preserve"> 2025 Nov 5. doi:</w:t>
            </w:r>
            <w:r>
              <w:t xml:space="preserve"> </w:t>
            </w:r>
            <w:r w:rsidRPr="00B62FEF">
              <w:t xml:space="preserve">10.1002/mdc3.70408. Online ahead of print. </w:t>
            </w:r>
            <w:r w:rsidRPr="00B62FEF">
              <w:rPr>
                <w:lang w:val="it-IT"/>
              </w:rPr>
              <w:t>PMID: 41189548.</w:t>
            </w:r>
          </w:p>
          <w:p w14:paraId="6325D1DB" w14:textId="4545D8B5" w:rsidR="00B62FEF" w:rsidRPr="00B62FEF" w:rsidRDefault="00B62FEF" w:rsidP="00B62FEF">
            <w:pPr>
              <w:pStyle w:val="Paragrafoelenco"/>
              <w:numPr>
                <w:ilvl w:val="0"/>
                <w:numId w:val="5"/>
              </w:numPr>
              <w:spacing w:after="160" w:line="259" w:lineRule="auto"/>
              <w:rPr>
                <w:lang w:val="it-IT"/>
              </w:rPr>
            </w:pPr>
            <w:r w:rsidRPr="00B62FEF">
              <w:rPr>
                <w:lang w:val="it-IT"/>
              </w:rPr>
              <w:t xml:space="preserve">Gigante AF, Vitucci B, Velucci V, Pellicciari R, Modugno N, Pietracupa S, De Bartolo MI, Costanzo M, Terravecchia C, Mascia MM, Muroni A, Ercoli T, Solla P, Magrinelli F, Conte A, Fabbrini G, Nicoletti A, </w:t>
            </w:r>
            <w:r w:rsidRPr="00B62FEF">
              <w:rPr>
                <w:b/>
                <w:bCs/>
                <w:lang w:val="it-IT"/>
              </w:rPr>
              <w:t>Tinazzi M</w:t>
            </w:r>
            <w:r w:rsidRPr="00B62FEF">
              <w:rPr>
                <w:lang w:val="it-IT"/>
              </w:rPr>
              <w:t>, Berardelli A, Defazio G, Belvisi D.</w:t>
            </w:r>
            <w:r>
              <w:rPr>
                <w:lang w:val="it-IT"/>
              </w:rPr>
              <w:t xml:space="preserve"> </w:t>
            </w:r>
            <w:r w:rsidRPr="00B62FEF">
              <w:rPr>
                <w:lang w:val="it-IT"/>
              </w:rPr>
              <w:t>The impact of diet on Parkinson's disease risk: a data-driven analysis in a large Italian case-control population.</w:t>
            </w:r>
            <w:r w:rsidRPr="00B62FEF">
              <w:rPr>
                <w:lang w:val="it-IT"/>
              </w:rPr>
              <w:br/>
            </w:r>
            <w:r w:rsidRPr="00B62FEF">
              <w:rPr>
                <w:i/>
                <w:iCs/>
              </w:rPr>
              <w:t>J Parkinsons Dis.</w:t>
            </w:r>
            <w:r w:rsidRPr="00B62FEF">
              <w:t xml:space="preserve"> 2025 Oct 28:1877718X251388058. doi: 10.1177/1877718X251388058. Online ahead of print. </w:t>
            </w:r>
            <w:r w:rsidRPr="00B62FEF">
              <w:rPr>
                <w:lang w:val="it-IT"/>
              </w:rPr>
              <w:t>PMID: 41148145.</w:t>
            </w:r>
          </w:p>
          <w:p w14:paraId="3CF0B745" w14:textId="0865AD4B" w:rsidR="00B62FEF" w:rsidRPr="00B62FEF" w:rsidRDefault="00B62FEF" w:rsidP="00B62FEF">
            <w:pPr>
              <w:pStyle w:val="Paragrafoelenco"/>
              <w:numPr>
                <w:ilvl w:val="0"/>
                <w:numId w:val="5"/>
              </w:numPr>
              <w:spacing w:after="160" w:line="259" w:lineRule="auto"/>
            </w:pPr>
            <w:r w:rsidRPr="00B62FEF">
              <w:rPr>
                <w:lang w:val="it-IT"/>
              </w:rPr>
              <w:t xml:space="preserve">D'Anselmo A, Prete G, Di Crosta A, Bristot L, Carrarini C, Jaramillo-Jimenez A, Palumbo R, Varanese S, Pilotto A, Pardini M, Arnaldi D, D'Antonio F, Ondracek D, </w:t>
            </w:r>
            <w:r w:rsidRPr="00B62FEF">
              <w:rPr>
                <w:b/>
                <w:bCs/>
                <w:lang w:val="it-IT"/>
              </w:rPr>
              <w:t>Tinazzi M</w:t>
            </w:r>
            <w:r w:rsidRPr="00B62FEF">
              <w:rPr>
                <w:lang w:val="it-IT"/>
              </w:rPr>
              <w:t>, Rektorova I, Kramberger M, Taylor JP, Luzzi S, Bruno G, Babiloni C, Padovani A, Aarsland D,</w:t>
            </w:r>
            <w:r>
              <w:rPr>
                <w:lang w:val="it-IT"/>
              </w:rPr>
              <w:t xml:space="preserve"> </w:t>
            </w:r>
            <w:r w:rsidRPr="00B62FEF">
              <w:rPr>
                <w:lang w:val="it-IT"/>
              </w:rPr>
              <w:t>Mammarella N, Di Domenico A, Tommasi L, Bonanni L; EDLB consortium.</w:t>
            </w:r>
            <w:r>
              <w:rPr>
                <w:lang w:val="it-IT"/>
              </w:rPr>
              <w:t xml:space="preserve"> </w:t>
            </w:r>
            <w:r w:rsidRPr="00B62FEF">
              <w:t>Increased pre-alpha functional connectivity in dementia with Lewy bodies.</w:t>
            </w:r>
            <w:r>
              <w:t xml:space="preserve"> </w:t>
            </w:r>
            <w:r w:rsidRPr="00B62FEF">
              <w:rPr>
                <w:i/>
                <w:iCs/>
              </w:rPr>
              <w:t>J Alzheimers Dis.</w:t>
            </w:r>
            <w:r w:rsidRPr="00B62FEF">
              <w:t xml:space="preserve"> 2025 Oct 9:13872877251385424. doi: 10.1177/13872877251385424. Online ahead of print. PMID: 41066217.</w:t>
            </w:r>
          </w:p>
          <w:p w14:paraId="79B39D71" w14:textId="1F076079" w:rsidR="00B62FEF" w:rsidRPr="00B62FEF" w:rsidRDefault="00B62FEF" w:rsidP="00B62FEF">
            <w:pPr>
              <w:pStyle w:val="Paragrafoelenco"/>
              <w:numPr>
                <w:ilvl w:val="0"/>
                <w:numId w:val="5"/>
              </w:numPr>
              <w:spacing w:after="160" w:line="259" w:lineRule="auto"/>
            </w:pPr>
            <w:r w:rsidRPr="00B62FEF">
              <w:t xml:space="preserve">Donzuso G, Brunelli P, Milesi G, Mancini S, Martillotti F, Cicero CE, </w:t>
            </w:r>
            <w:r w:rsidRPr="00B62FEF">
              <w:rPr>
                <w:b/>
                <w:bCs/>
              </w:rPr>
              <w:t>Tinazzi M</w:t>
            </w:r>
            <w:r w:rsidRPr="00B62FEF">
              <w:t>, Zappia M.</w:t>
            </w:r>
            <w:r w:rsidRPr="00B62FEF">
              <w:br/>
              <w:t>Caregiver burden in Parkinson's disease: a nationwide observational survey.</w:t>
            </w:r>
            <w:r w:rsidRPr="00B62FEF">
              <w:br/>
            </w:r>
            <w:r w:rsidRPr="00B62FEF">
              <w:rPr>
                <w:i/>
                <w:iCs/>
              </w:rPr>
              <w:t>Neurol Sci.</w:t>
            </w:r>
            <w:r w:rsidRPr="00B62FEF">
              <w:t xml:space="preserve"> 2025 Oct;46(10):5093–5103. doi: 10.1007/s10072-025-08306-4. Epub 2025 Jun 23. PMID: 40549265.</w:t>
            </w:r>
          </w:p>
          <w:p w14:paraId="7AABEDE9" w14:textId="47A5079B" w:rsidR="00B62FEF" w:rsidRPr="00B62FEF" w:rsidRDefault="00B62FEF" w:rsidP="00B62FEF">
            <w:pPr>
              <w:pStyle w:val="Paragrafoelenco"/>
              <w:numPr>
                <w:ilvl w:val="0"/>
                <w:numId w:val="5"/>
              </w:numPr>
              <w:spacing w:after="160" w:line="259" w:lineRule="auto"/>
            </w:pPr>
            <w:r w:rsidRPr="00B62FEF">
              <w:rPr>
                <w:lang w:val="it-IT"/>
              </w:rPr>
              <w:lastRenderedPageBreak/>
              <w:t xml:space="preserve">Velucci V, Sandri A, Zappia M, Berardelli A, Ercoli T, Tassi L, Brigo F, Erro R, Padovani A, Fabbrini G, Defazio G, </w:t>
            </w:r>
            <w:r w:rsidRPr="00B62FEF">
              <w:rPr>
                <w:b/>
                <w:bCs/>
                <w:lang w:val="it-IT"/>
              </w:rPr>
              <w:t>Tinazzi M</w:t>
            </w:r>
            <w:r w:rsidRPr="00B62FEF">
              <w:rPr>
                <w:lang w:val="it-IT"/>
              </w:rPr>
              <w:t>.</w:t>
            </w:r>
            <w:r>
              <w:rPr>
                <w:lang w:val="it-IT"/>
              </w:rPr>
              <w:t xml:space="preserve"> </w:t>
            </w:r>
            <w:r w:rsidRPr="00B62FEF">
              <w:rPr>
                <w:lang w:val="it-IT"/>
              </w:rPr>
              <w:t>Clinical diagnosis and communication in functional neurological disorders: a survey among Italian neurologists.</w:t>
            </w:r>
            <w:r>
              <w:rPr>
                <w:lang w:val="it-IT"/>
              </w:rPr>
              <w:t xml:space="preserve"> </w:t>
            </w:r>
            <w:r w:rsidRPr="00B62FEF">
              <w:rPr>
                <w:i/>
                <w:iCs/>
              </w:rPr>
              <w:t>Neurol Sci.</w:t>
            </w:r>
            <w:r w:rsidRPr="00B62FEF">
              <w:t xml:space="preserve"> 2025 Oct;46(10):5359–5367. doi: 10.1007/s10072-025-08383-5. Epub 2025 Jul 29. PMID: 40728560.</w:t>
            </w:r>
          </w:p>
          <w:p w14:paraId="30D2F935" w14:textId="660D2939" w:rsidR="00B62FEF" w:rsidRPr="00B62FEF" w:rsidRDefault="00B62FEF" w:rsidP="00B62FEF">
            <w:pPr>
              <w:pStyle w:val="Paragrafoelenco"/>
              <w:numPr>
                <w:ilvl w:val="0"/>
                <w:numId w:val="5"/>
              </w:numPr>
              <w:spacing w:after="160" w:line="259" w:lineRule="auto"/>
              <w:rPr>
                <w:lang w:val="it-IT"/>
              </w:rPr>
            </w:pPr>
            <w:r w:rsidRPr="00B62FEF">
              <w:rPr>
                <w:lang w:val="it-IT"/>
              </w:rPr>
              <w:t xml:space="preserve">Ostuzzi G, Geroin C, Gastaldon C, Tedeschi F, Clesi FM, Trevisan G, Bidello G, Vita G, Marcuzzo E, Sandri A, Romito LM, Eleopra R, Tesolin L, Franch I, Zappia M, Nicoletti A, Demartini B, Nisticò V, Modugno N, Olivola E, Pilotto A, Padovani A, Defazio G, Ercoli T, Petracca M, De Micco R, Dallocchio C, Esposito M, Erro R, Del Prete E, Amaddeo F, Barbui C, </w:t>
            </w:r>
            <w:r w:rsidRPr="00B62FEF">
              <w:rPr>
                <w:b/>
                <w:bCs/>
                <w:lang w:val="it-IT"/>
              </w:rPr>
              <w:t>Tinazzi M</w:t>
            </w:r>
            <w:r w:rsidRPr="00B62FEF">
              <w:rPr>
                <w:lang w:val="it-IT"/>
              </w:rPr>
              <w:t>.</w:t>
            </w:r>
            <w:r>
              <w:rPr>
                <w:lang w:val="it-IT"/>
              </w:rPr>
              <w:t xml:space="preserve"> </w:t>
            </w:r>
            <w:r w:rsidRPr="00B62FEF">
              <w:rPr>
                <w:lang w:val="it-IT"/>
              </w:rPr>
              <w:t>Characterising alexithymia in individuals with functional motor disorders: a cross-sectional analysis of the Italian Registry of Functional Motor Disorders.</w:t>
            </w:r>
            <w:r>
              <w:rPr>
                <w:lang w:val="it-IT"/>
              </w:rPr>
              <w:t xml:space="preserve"> </w:t>
            </w:r>
            <w:r w:rsidRPr="00B62FEF">
              <w:rPr>
                <w:i/>
                <w:iCs/>
                <w:lang w:val="it-IT"/>
              </w:rPr>
              <w:t>J Neurol Neurosurg Psychiatry.</w:t>
            </w:r>
            <w:r w:rsidRPr="00B62FEF">
              <w:rPr>
                <w:lang w:val="it-IT"/>
              </w:rPr>
              <w:t xml:space="preserve"> 2025 Sep 12;96(10):990–997. doi: 10.1136/jnnp-2024-334788. PMID: 39961654.</w:t>
            </w:r>
          </w:p>
          <w:p w14:paraId="28AF3FF2" w14:textId="4855B464" w:rsidR="00B62FEF" w:rsidRPr="00B62FEF" w:rsidRDefault="00B62FEF" w:rsidP="00B62FEF">
            <w:pPr>
              <w:pStyle w:val="Paragrafoelenco"/>
              <w:numPr>
                <w:ilvl w:val="0"/>
                <w:numId w:val="5"/>
              </w:numPr>
              <w:spacing w:after="160" w:line="259" w:lineRule="auto"/>
              <w:rPr>
                <w:lang w:val="it-IT"/>
              </w:rPr>
            </w:pPr>
            <w:r w:rsidRPr="00B62FEF">
              <w:rPr>
                <w:lang w:val="it-IT"/>
              </w:rPr>
              <w:t xml:space="preserve">Gandolfi M, Landi S, Sandri A, Di Vico IA, Geroin C, Menaspà Z, Maistri G, Fasoli M, Schena F, </w:t>
            </w:r>
            <w:r w:rsidRPr="00B62FEF">
              <w:rPr>
                <w:b/>
                <w:bCs/>
                <w:lang w:val="it-IT"/>
              </w:rPr>
              <w:t>Tinazzi M</w:t>
            </w:r>
            <w:r w:rsidRPr="00B62FEF">
              <w:rPr>
                <w:lang w:val="it-IT"/>
              </w:rPr>
              <w:t>, Leardini C.</w:t>
            </w:r>
            <w:r>
              <w:rPr>
                <w:lang w:val="it-IT"/>
              </w:rPr>
              <w:t xml:space="preserve"> </w:t>
            </w:r>
            <w:r w:rsidRPr="00B62FEF">
              <w:rPr>
                <w:lang w:val="it-IT"/>
              </w:rPr>
              <w:t>Clinical outcomes and economic impact of a digital telemedicine intervention in patients with functional motor disorders: a single-blind, randomised controlled trial.</w:t>
            </w:r>
            <w:r>
              <w:rPr>
                <w:lang w:val="it-IT"/>
              </w:rPr>
              <w:t xml:space="preserve"> </w:t>
            </w:r>
            <w:r w:rsidRPr="00B62FEF">
              <w:rPr>
                <w:i/>
                <w:iCs/>
              </w:rPr>
              <w:t>J Neurol Neurosurg Psychiatry.</w:t>
            </w:r>
            <w:r w:rsidRPr="00B62FEF">
              <w:t xml:space="preserve"> 2025 Sep 5:jnnp-2025-336437. doi: 10.1136/jnnp-2025-336437. Online ahead of print. </w:t>
            </w:r>
            <w:r w:rsidRPr="00B62FEF">
              <w:rPr>
                <w:lang w:val="it-IT"/>
              </w:rPr>
              <w:t>PMID: 40912911.</w:t>
            </w:r>
          </w:p>
          <w:p w14:paraId="6634EAA6" w14:textId="0D5104F0" w:rsidR="00B62FEF" w:rsidRPr="00B62FEF" w:rsidRDefault="00B62FEF" w:rsidP="00B62FEF">
            <w:pPr>
              <w:pStyle w:val="Paragrafoelenco"/>
              <w:numPr>
                <w:ilvl w:val="0"/>
                <w:numId w:val="5"/>
              </w:numPr>
              <w:spacing w:after="160" w:line="259" w:lineRule="auto"/>
              <w:rPr>
                <w:lang w:val="it-IT"/>
              </w:rPr>
            </w:pPr>
            <w:r w:rsidRPr="00B62FEF">
              <w:t xml:space="preserve">Hunger J, Brugger F, Kägi G, Möller JC, Hollenstein N, Benninger DH, </w:t>
            </w:r>
            <w:r w:rsidRPr="00B62FEF">
              <w:rPr>
                <w:b/>
                <w:bCs/>
              </w:rPr>
              <w:t>Tinazzi M</w:t>
            </w:r>
            <w:r w:rsidRPr="00B62FEF">
              <w:t>, Bally JF, Gonzenbach R, Ciampi de Andrade D, Perez Lloret S, Mylius V.</w:t>
            </w:r>
            <w:r w:rsidRPr="00B62FEF">
              <w:br/>
              <w:t>Distinction and mutual influences between Parkinson's disease-related and unrelated chronic pain.</w:t>
            </w:r>
            <w:r>
              <w:t xml:space="preserve"> </w:t>
            </w:r>
            <w:r w:rsidRPr="00B62FEF">
              <w:rPr>
                <w:i/>
                <w:iCs/>
              </w:rPr>
              <w:t>Mov Disord Clin Pract.</w:t>
            </w:r>
            <w:r w:rsidRPr="00B62FEF">
              <w:t xml:space="preserve"> 2025 Aug 20. doi: 10.1002/mdc3.70262. Online ahead of print. </w:t>
            </w:r>
            <w:r w:rsidRPr="00B62FEF">
              <w:rPr>
                <w:lang w:val="it-IT"/>
              </w:rPr>
              <w:t>PMID: 40831300.</w:t>
            </w:r>
          </w:p>
          <w:p w14:paraId="171AC3F0" w14:textId="433BB181" w:rsidR="00B62FEF" w:rsidRPr="00B62FEF" w:rsidRDefault="00B62FEF" w:rsidP="00B62FEF">
            <w:pPr>
              <w:pStyle w:val="Paragrafoelenco"/>
              <w:numPr>
                <w:ilvl w:val="0"/>
                <w:numId w:val="5"/>
              </w:numPr>
              <w:spacing w:after="160" w:line="259" w:lineRule="auto"/>
              <w:rPr>
                <w:lang w:val="it-IT"/>
              </w:rPr>
            </w:pPr>
            <w:r w:rsidRPr="00B62FEF">
              <w:rPr>
                <w:lang w:val="it-IT"/>
              </w:rPr>
              <w:t xml:space="preserve">Vico IAD, Gallo S, Bertoncello E, Ledda C, </w:t>
            </w:r>
            <w:r w:rsidRPr="00B62FEF">
              <w:rPr>
                <w:b/>
                <w:bCs/>
                <w:lang w:val="it-IT"/>
              </w:rPr>
              <w:t>Tinazzi M</w:t>
            </w:r>
            <w:r w:rsidRPr="00B62FEF">
              <w:rPr>
                <w:lang w:val="it-IT"/>
              </w:rPr>
              <w:t>, Lopiano L, Artusi CA.</w:t>
            </w:r>
            <w:r w:rsidRPr="00B62FEF">
              <w:rPr>
                <w:lang w:val="it-IT"/>
              </w:rPr>
              <w:br/>
            </w:r>
            <w:r w:rsidRPr="00B62FEF">
              <w:t>The influence of genetics in the early development of axial postural abnormalities in Parkinson's disease.</w:t>
            </w:r>
            <w:r>
              <w:t xml:space="preserve"> </w:t>
            </w:r>
            <w:r w:rsidRPr="00B62FEF">
              <w:rPr>
                <w:i/>
                <w:iCs/>
              </w:rPr>
              <w:t>Mov Disord Clin Pract.</w:t>
            </w:r>
            <w:r w:rsidRPr="00B62FEF">
              <w:t xml:space="preserve"> 2025 Aug 13. doi: 10.1002/mdc3.70290. Online ahead of print. </w:t>
            </w:r>
            <w:r w:rsidRPr="00B62FEF">
              <w:rPr>
                <w:lang w:val="it-IT"/>
              </w:rPr>
              <w:t>PMID: 40879329.</w:t>
            </w:r>
          </w:p>
          <w:p w14:paraId="78DB9BA9" w14:textId="385A57E2" w:rsidR="00B62FEF" w:rsidRPr="00B62FEF" w:rsidRDefault="00B62FEF" w:rsidP="00B62FEF">
            <w:pPr>
              <w:pStyle w:val="Paragrafoelenco"/>
              <w:numPr>
                <w:ilvl w:val="0"/>
                <w:numId w:val="5"/>
              </w:numPr>
              <w:spacing w:after="160" w:line="259" w:lineRule="auto"/>
            </w:pPr>
            <w:r w:rsidRPr="00B62FEF">
              <w:t xml:space="preserve">Pistoia F, Gallay M, </w:t>
            </w:r>
            <w:r w:rsidRPr="00B62FEF">
              <w:rPr>
                <w:b/>
                <w:bCs/>
              </w:rPr>
              <w:t>Tinazzi M</w:t>
            </w:r>
            <w:r w:rsidRPr="00B62FEF">
              <w:t>.</w:t>
            </w:r>
            <w:r>
              <w:t xml:space="preserve"> </w:t>
            </w:r>
            <w:r w:rsidRPr="00B62FEF">
              <w:t>Editorial: magnetic resonance-guided focused ultrasound (MRgFUS).</w:t>
            </w:r>
            <w:r>
              <w:t xml:space="preserve"> </w:t>
            </w:r>
            <w:r w:rsidRPr="00B62FEF">
              <w:rPr>
                <w:i/>
                <w:iCs/>
              </w:rPr>
              <w:t>Front Neurol.</w:t>
            </w:r>
            <w:r w:rsidRPr="00B62FEF">
              <w:t xml:space="preserve"> 2025 Aug 12;16:1658187. doi: 10.3389/fneur.2025.1658187. eCollection 2025. PMID: 40881778.</w:t>
            </w:r>
          </w:p>
          <w:p w14:paraId="1BEF9B8E" w14:textId="44C51041" w:rsidR="00B62FEF" w:rsidRPr="00B62FEF" w:rsidRDefault="00B62FEF" w:rsidP="00B62FEF">
            <w:pPr>
              <w:pStyle w:val="Paragrafoelenco"/>
              <w:numPr>
                <w:ilvl w:val="0"/>
                <w:numId w:val="5"/>
              </w:numPr>
              <w:spacing w:after="160" w:line="259" w:lineRule="auto"/>
            </w:pPr>
            <w:r w:rsidRPr="00B62FEF">
              <w:t xml:space="preserve">Di Vico IA, Moretto M, Tamanti A, Tomelleri G, Burati G, Martins D, Dipasquale O, Veronese M, Bertoldo A, Menini E, Sandri A, Ottaviani S, Pizzini FB, </w:t>
            </w:r>
            <w:r w:rsidRPr="00B62FEF">
              <w:rPr>
                <w:b/>
                <w:bCs/>
              </w:rPr>
              <w:t>Tinazzi M</w:t>
            </w:r>
            <w:r w:rsidRPr="00B62FEF">
              <w:t>, Castellaro M.</w:t>
            </w:r>
            <w:r w:rsidRPr="00B62FEF">
              <w:br/>
              <w:t>Molecular-informed network analysis unveils fatigue-related functional connectivity in Parkinson's disease.</w:t>
            </w:r>
            <w:r>
              <w:t xml:space="preserve"> </w:t>
            </w:r>
            <w:r w:rsidRPr="00B62FEF">
              <w:rPr>
                <w:i/>
                <w:iCs/>
              </w:rPr>
              <w:t>Mov Disord.</w:t>
            </w:r>
            <w:r w:rsidRPr="00B62FEF">
              <w:t xml:space="preserve"> 2025 Aug;40(8):1561–1571. doi: 10.1002/mds.30214. Epub 2025 Apr 22. PMID: 40260733.</w:t>
            </w:r>
          </w:p>
          <w:p w14:paraId="522F657C" w14:textId="3C699D45" w:rsidR="00B62FEF" w:rsidRPr="00B62FEF" w:rsidRDefault="00B62FEF" w:rsidP="00B62FEF">
            <w:pPr>
              <w:pStyle w:val="Paragrafoelenco"/>
              <w:numPr>
                <w:ilvl w:val="0"/>
                <w:numId w:val="5"/>
              </w:numPr>
              <w:spacing w:after="160" w:line="259" w:lineRule="auto"/>
            </w:pPr>
            <w:r w:rsidRPr="00B62FEF">
              <w:t xml:space="preserve">Carollo G, Quinci R, Mingolla GP, Sandri A, </w:t>
            </w:r>
            <w:r w:rsidRPr="00B62FEF">
              <w:rPr>
                <w:b/>
                <w:bCs/>
              </w:rPr>
              <w:t>Tinazzi M</w:t>
            </w:r>
            <w:r w:rsidRPr="00B62FEF">
              <w:t>, Antelmi E.</w:t>
            </w:r>
            <w:r>
              <w:t xml:space="preserve"> </w:t>
            </w:r>
            <w:r w:rsidRPr="00B62FEF">
              <w:t>Restless legs syndrome and impulsive decision-making: impact of symptom severity, chronotype and interoception.</w:t>
            </w:r>
            <w:r w:rsidRPr="00B62FEF">
              <w:br/>
            </w:r>
            <w:r w:rsidRPr="00B62FEF">
              <w:rPr>
                <w:i/>
                <w:iCs/>
              </w:rPr>
              <w:t>Mov Disord Clin Pract.</w:t>
            </w:r>
            <w:r w:rsidRPr="00B62FEF">
              <w:t xml:space="preserve"> 2025 Aug;12(8):1066–1074. doi: 10.1002/mdc3.70040. Epub 2025 Mar 18. PMID: 40099406.</w:t>
            </w:r>
          </w:p>
          <w:p w14:paraId="7F552A26" w14:textId="0800F0A2" w:rsidR="00B62FEF" w:rsidRPr="00B62FEF" w:rsidRDefault="00B62FEF" w:rsidP="00B62FEF">
            <w:pPr>
              <w:pStyle w:val="Paragrafoelenco"/>
              <w:numPr>
                <w:ilvl w:val="0"/>
                <w:numId w:val="5"/>
              </w:numPr>
              <w:spacing w:after="160" w:line="259" w:lineRule="auto"/>
            </w:pPr>
            <w:r w:rsidRPr="00B62FEF">
              <w:rPr>
                <w:lang w:val="it-IT"/>
              </w:rPr>
              <w:t xml:space="preserve">Sandri A, Di Vico IA, Geroin C, Bombieri F, Vandelli V, </w:t>
            </w:r>
            <w:r w:rsidRPr="00B62FEF">
              <w:rPr>
                <w:b/>
                <w:bCs/>
                <w:lang w:val="it-IT"/>
              </w:rPr>
              <w:t>Tinazzi M</w:t>
            </w:r>
            <w:r w:rsidRPr="00B62FEF">
              <w:rPr>
                <w:lang w:val="it-IT"/>
              </w:rPr>
              <w:t>, Gandolfi M.</w:t>
            </w:r>
            <w:r w:rsidRPr="00B62FEF">
              <w:rPr>
                <w:lang w:val="it-IT"/>
              </w:rPr>
              <w:br/>
              <w:t xml:space="preserve">Does duration matter? </w:t>
            </w:r>
            <w:r w:rsidRPr="00B62FEF">
              <w:t>Evaluating the impact of short- and long-term telemedicine in functional motor disorders.</w:t>
            </w:r>
            <w:r>
              <w:t xml:space="preserve"> </w:t>
            </w:r>
            <w:r w:rsidRPr="00B62FEF">
              <w:rPr>
                <w:i/>
                <w:iCs/>
              </w:rPr>
              <w:t>Parkinsonism Relat Disord.</w:t>
            </w:r>
            <w:r w:rsidRPr="00B62FEF">
              <w:t xml:space="preserve"> 2025 Aug;137:107948. doi: 10.1016/j.parkreldis.2025.107948. Epub 2025 Jul 7. PMID: 40639190.</w:t>
            </w:r>
          </w:p>
          <w:p w14:paraId="013EE76C" w14:textId="711F4CCC" w:rsidR="00B62FEF" w:rsidRPr="00B62FEF" w:rsidRDefault="00B62FEF" w:rsidP="00B62FEF">
            <w:pPr>
              <w:pStyle w:val="Paragrafoelenco"/>
              <w:numPr>
                <w:ilvl w:val="0"/>
                <w:numId w:val="5"/>
              </w:numPr>
              <w:spacing w:after="160" w:line="259" w:lineRule="auto"/>
            </w:pPr>
            <w:r w:rsidRPr="00B62FEF">
              <w:t xml:space="preserve">Mahajan A, Jaramillo-Jimenez A, D'Anselmo A, Prete G, Bristot L, Varanese S, Di Domenico A, Mammarella N, Tommasi L, </w:t>
            </w:r>
            <w:r w:rsidRPr="00B62FEF">
              <w:rPr>
                <w:b/>
                <w:bCs/>
              </w:rPr>
              <w:t>Tinazzi M</w:t>
            </w:r>
            <w:r w:rsidRPr="00B62FEF">
              <w:t>, Aarsland D, Babiloni C, Espay AJ, Bonanni L.</w:t>
            </w:r>
            <w:r w:rsidRPr="00B62FEF">
              <w:br/>
              <w:t>Quantitative electroencephalography in the diagnosis of dementia with Lewy bodies.</w:t>
            </w:r>
            <w:r w:rsidRPr="00B62FEF">
              <w:br/>
            </w:r>
            <w:r w:rsidRPr="00B62FEF">
              <w:rPr>
                <w:i/>
                <w:iCs/>
              </w:rPr>
              <w:t>Clin Neurophysiol Pract.</w:t>
            </w:r>
            <w:r w:rsidRPr="00B62FEF">
              <w:t xml:space="preserve"> 2025 Jul 2;10:222–233. doi: 10.1016/j.cnp.2025.06.008. eCollection 2025. PMID: 40687078.</w:t>
            </w:r>
          </w:p>
          <w:p w14:paraId="6540D833" w14:textId="64D6DE3D" w:rsidR="00B62FEF" w:rsidRPr="00B62FEF" w:rsidRDefault="00B62FEF" w:rsidP="00B62FEF">
            <w:pPr>
              <w:pStyle w:val="Paragrafoelenco"/>
              <w:numPr>
                <w:ilvl w:val="0"/>
                <w:numId w:val="5"/>
              </w:numPr>
              <w:spacing w:after="160" w:line="259" w:lineRule="auto"/>
              <w:rPr>
                <w:lang w:val="it-IT"/>
              </w:rPr>
            </w:pPr>
            <w:r w:rsidRPr="00B62FEF">
              <w:rPr>
                <w:lang w:val="it-IT"/>
              </w:rPr>
              <w:t xml:space="preserve">Cilia R, Colucci F, Cereda E, Elia AE, Leta V, Barca S, Zibetti M, Carecchio M, Bonvegna S, Calandra-Buonaura G, Cerroni R, De Micco R, Tamburin S, Magistrelli L, Lena F, Mascia </w:t>
            </w:r>
            <w:r w:rsidRPr="00B62FEF">
              <w:rPr>
                <w:lang w:val="it-IT"/>
              </w:rPr>
              <w:lastRenderedPageBreak/>
              <w:t xml:space="preserve">MM, Picillo M, Cossu G, Marano M, Zampogna A, Pellicano C, Fioravanti V, Pilotto A, Zangaglia R, Avenali M, Sorbera C, Di Biasio F, Arienti F, Nicoletti A, Bagella C, Malaguti MC, Ranghetti A, Caputo E, Alimonti D, Torre E, Oggioni GD, Leuzzi C, Romito LM, Andreasi NG, Devigili G, Telese R, Braccia A, Gaudiano G, Mazzetti S, Invernizzi F, Garavaglia B, Imbalzano G, Ledda C, Antenucci P, Gozzi A, Bonato G, Percetti M, Giannini G, Sambati L, Schirinzi T, D'Anna M, Rinaldi D, Cavallieri F, Liccari M, Priori A, Sessa M, Tamma F, Canesi M, Solla P, Zappia M, Di Fonzo A, Avanzino L, Quartarone A, Valente EM, Pacchetti C, Padovani A, Valzania F, Pontieri FE, Suppa A, Pellecchia MT, Modugno N, Comi C, </w:t>
            </w:r>
            <w:r w:rsidRPr="00B62FEF">
              <w:rPr>
                <w:b/>
                <w:bCs/>
                <w:lang w:val="it-IT"/>
              </w:rPr>
              <w:t>Tinazzi M</w:t>
            </w:r>
            <w:r w:rsidRPr="00B62FEF">
              <w:rPr>
                <w:lang w:val="it-IT"/>
              </w:rPr>
              <w:t>, Tessitore A, Stefani A, Cortelli P, Isaias IU, Antonini A, Sensi M, Lopiano L, Eleopra R.</w:t>
            </w:r>
            <w:r w:rsidRPr="00B62FEF">
              <w:rPr>
                <w:lang w:val="it-IT"/>
              </w:rPr>
              <w:br/>
              <w:t xml:space="preserve">Effects of GBA1 variants in patients with Parkinson's disease and levodopa–carbidopa intestinal gel: a nation-wide, multicenter, longitudinal, “real-world” study. </w:t>
            </w:r>
            <w:r w:rsidRPr="00B62FEF">
              <w:t>The EPIC Study.</w:t>
            </w:r>
            <w:r w:rsidRPr="00B62FEF">
              <w:br/>
            </w:r>
            <w:r w:rsidRPr="00B62FEF">
              <w:rPr>
                <w:i/>
                <w:iCs/>
              </w:rPr>
              <w:t>Eur J Neurol.</w:t>
            </w:r>
            <w:r w:rsidRPr="00B62FEF">
              <w:t xml:space="preserve"> 2025 Jul;32(7):e70179. doi: 10.1111/ene.70179. </w:t>
            </w:r>
            <w:r w:rsidRPr="00B62FEF">
              <w:rPr>
                <w:lang w:val="it-IT"/>
              </w:rPr>
              <w:t>PMID: 40662275.</w:t>
            </w:r>
          </w:p>
          <w:p w14:paraId="03B2FEB0" w14:textId="07FEDBA7" w:rsidR="00B62FEF" w:rsidRDefault="00B62FEF" w:rsidP="00B62FEF">
            <w:pPr>
              <w:pStyle w:val="Paragrafoelenco"/>
              <w:numPr>
                <w:ilvl w:val="0"/>
                <w:numId w:val="5"/>
              </w:numPr>
              <w:spacing w:after="160" w:line="259" w:lineRule="auto"/>
              <w:rPr>
                <w:lang w:val="it-IT"/>
              </w:rPr>
            </w:pPr>
            <w:r w:rsidRPr="00B62FEF">
              <w:rPr>
                <w:b/>
                <w:bCs/>
                <w:lang w:val="it-IT"/>
              </w:rPr>
              <w:t>Tinazzi M</w:t>
            </w:r>
            <w:r w:rsidRPr="00B62FEF">
              <w:rPr>
                <w:lang w:val="it-IT"/>
              </w:rPr>
              <w:t>, Geroin C, Siciliano M, Gandolfi M, Di Vico I, De Micco R, Tessitore A.</w:t>
            </w:r>
            <w:r w:rsidRPr="00B62FEF">
              <w:rPr>
                <w:lang w:val="it-IT"/>
              </w:rPr>
              <w:br/>
              <w:t>Pain and fatigue in Parkinson's disease: advances in diagnosis and management.</w:t>
            </w:r>
            <w:r w:rsidRPr="00B62FEF">
              <w:rPr>
                <w:lang w:val="it-IT"/>
              </w:rPr>
              <w:br/>
            </w:r>
            <w:r w:rsidRPr="00B62FEF">
              <w:rPr>
                <w:i/>
                <w:iCs/>
                <w:lang w:val="it-IT"/>
              </w:rPr>
              <w:t>Neurol Sci.</w:t>
            </w:r>
            <w:r w:rsidRPr="00B62FEF">
              <w:rPr>
                <w:lang w:val="it-IT"/>
              </w:rPr>
              <w:t xml:space="preserve"> 2025 Jun;46(6):2437–2454. doi: 10.1007/s10072-024-07985-9. Epub 2025 Feb 12. PMID: 39937423.</w:t>
            </w:r>
          </w:p>
          <w:p w14:paraId="573D52A9" w14:textId="4ECB8C28" w:rsidR="007E4034" w:rsidRDefault="007E4034" w:rsidP="00B62FEF">
            <w:pPr>
              <w:pStyle w:val="Paragrafoelenco"/>
              <w:numPr>
                <w:ilvl w:val="0"/>
                <w:numId w:val="5"/>
              </w:numPr>
              <w:spacing w:after="160" w:line="259" w:lineRule="auto"/>
              <w:rPr>
                <w:lang w:val="it-IT"/>
              </w:rPr>
            </w:pPr>
            <w:r w:rsidRPr="007E4034">
              <w:rPr>
                <w:lang w:val="it-IT"/>
              </w:rPr>
              <w:t xml:space="preserve">Mayer KP, Carda S, Ogaya Y, Andersen LL, Røe C, Revureaua B, Van der Plas M, Dittmar M, Tsiompanou E, Simone S, Løberg EM, Chougar L, Berenguer M, Lengelé P, Satera G, Belli S, Pennati A, Giovannoni MP, </w:t>
            </w:r>
            <w:r w:rsidRPr="007E4034">
              <w:rPr>
                <w:rStyle w:val="Enfasigrassetto"/>
                <w:lang w:val="it-IT"/>
              </w:rPr>
              <w:t>T</w:t>
            </w:r>
            <w:r>
              <w:rPr>
                <w:rStyle w:val="Enfasigrassetto"/>
                <w:lang w:val="it-IT"/>
              </w:rPr>
              <w:t>inazzi</w:t>
            </w:r>
            <w:r w:rsidRPr="007E4034">
              <w:rPr>
                <w:rStyle w:val="Enfasigrassetto"/>
                <w:lang w:val="it-IT"/>
              </w:rPr>
              <w:t xml:space="preserve"> M</w:t>
            </w:r>
            <w:r w:rsidRPr="007E4034">
              <w:rPr>
                <w:lang w:val="it-IT"/>
              </w:rPr>
              <w:t xml:space="preserve">, Ramaekers M, McGregor RA, Ivanova VS, Wüst RCI, Søgaard K, Demoulin C. Muscle abnormalities in Long COVID. </w:t>
            </w:r>
            <w:r w:rsidRPr="007E4034">
              <w:rPr>
                <w:rStyle w:val="Enfasicorsivo"/>
                <w:lang w:val="it-IT"/>
              </w:rPr>
              <w:t>Nat Commun.</w:t>
            </w:r>
            <w:r w:rsidRPr="007E4034">
              <w:rPr>
                <w:lang w:val="it-IT"/>
              </w:rPr>
              <w:t xml:space="preserve"> 2025;16:1490. doi:10.1038/s41467-025-56430-8.</w:t>
            </w:r>
          </w:p>
          <w:p w14:paraId="04E162EF" w14:textId="6328FD4E" w:rsidR="00B62FEF" w:rsidRPr="00B62FEF" w:rsidRDefault="00B62FEF" w:rsidP="00B62FEF">
            <w:pPr>
              <w:pStyle w:val="Paragrafoelenco"/>
              <w:numPr>
                <w:ilvl w:val="0"/>
                <w:numId w:val="5"/>
              </w:numPr>
              <w:spacing w:after="160" w:line="259" w:lineRule="auto"/>
              <w:rPr>
                <w:lang w:val="it-IT"/>
              </w:rPr>
            </w:pPr>
            <w:r w:rsidRPr="00B62FEF">
              <w:rPr>
                <w:lang w:val="it-IT"/>
              </w:rPr>
              <w:t xml:space="preserve">Yousaf MA, Scartezzini A, Colombo C, Bachetti T, Sarto E, Bella DD, Lorenzi P, </w:t>
            </w:r>
            <w:r w:rsidRPr="00B62FEF">
              <w:rPr>
                <w:b/>
                <w:bCs/>
                <w:lang w:val="it-IT"/>
              </w:rPr>
              <w:t>Tinazzi M</w:t>
            </w:r>
            <w:r w:rsidRPr="00B62FEF">
              <w:rPr>
                <w:lang w:val="it-IT"/>
              </w:rPr>
              <w:t>, Fabrizi GM, Vattemi G, Savoia A.</w:t>
            </w:r>
            <w:r>
              <w:rPr>
                <w:lang w:val="it-IT"/>
              </w:rPr>
              <w:t xml:space="preserve"> </w:t>
            </w:r>
            <w:r w:rsidRPr="00B62FEF">
              <w:rPr>
                <w:lang w:val="it-IT"/>
              </w:rPr>
              <w:t>A novel de novo GFAP variant causes a juvenile-onset Alexander disease with bilateral vocal cord paralysis.</w:t>
            </w:r>
            <w:r>
              <w:rPr>
                <w:lang w:val="it-IT"/>
              </w:rPr>
              <w:t xml:space="preserve"> </w:t>
            </w:r>
            <w:r w:rsidRPr="00B62FEF">
              <w:rPr>
                <w:i/>
                <w:iCs/>
                <w:lang w:val="it-IT"/>
              </w:rPr>
              <w:t>Gene.</w:t>
            </w:r>
            <w:r w:rsidRPr="00B62FEF">
              <w:rPr>
                <w:lang w:val="it-IT"/>
              </w:rPr>
              <w:t xml:space="preserve"> 2025 Jun 5;951:149388. doi: 10.1016/j.gene.2025.149388. Epub 2025 Mar 3. PMID: 40043923.</w:t>
            </w:r>
          </w:p>
          <w:p w14:paraId="559D18C1" w14:textId="4DC48A6A" w:rsidR="00B62FEF" w:rsidRPr="00B62FEF" w:rsidRDefault="00B62FEF" w:rsidP="00B62FEF">
            <w:pPr>
              <w:pStyle w:val="Paragrafoelenco"/>
              <w:numPr>
                <w:ilvl w:val="0"/>
                <w:numId w:val="5"/>
              </w:numPr>
              <w:spacing w:after="160" w:line="259" w:lineRule="auto"/>
            </w:pPr>
            <w:r w:rsidRPr="00B62FEF">
              <w:rPr>
                <w:b/>
                <w:bCs/>
              </w:rPr>
              <w:t>Tinazzi M</w:t>
            </w:r>
            <w:r w:rsidRPr="00B62FEF">
              <w:t>, Gandolfi M, Artusi CA, Bannister K, Rukavina K, Brefel-Courbon C, de Andrade DC, Perez-Lloret S, Mylius V.</w:t>
            </w:r>
            <w:r w:rsidR="007E4034">
              <w:t xml:space="preserve"> </w:t>
            </w:r>
            <w:r w:rsidRPr="00B62FEF">
              <w:t>Advances in diagnosis, classification, and management of pain in Parkinson's disease.</w:t>
            </w:r>
            <w:r w:rsidR="007E4034">
              <w:t xml:space="preserve"> </w:t>
            </w:r>
            <w:r w:rsidRPr="00B62FEF">
              <w:rPr>
                <w:i/>
                <w:iCs/>
              </w:rPr>
              <w:t>Lancet Neurol.</w:t>
            </w:r>
            <w:r w:rsidRPr="00B62FEF">
              <w:t xml:space="preserve"> 2025 Apr;24(4):331–347. doi: 10.1016/S1474-4422(25)00033-X. PMID: 40120617.</w:t>
            </w:r>
          </w:p>
          <w:p w14:paraId="06CB8B38" w14:textId="677F89FF" w:rsidR="00B62FEF" w:rsidRPr="00B62FEF" w:rsidRDefault="00B62FEF" w:rsidP="00B62FEF">
            <w:pPr>
              <w:pStyle w:val="Paragrafoelenco"/>
              <w:numPr>
                <w:ilvl w:val="0"/>
                <w:numId w:val="5"/>
              </w:numPr>
              <w:spacing w:after="160" w:line="259" w:lineRule="auto"/>
              <w:rPr>
                <w:lang w:val="it-IT"/>
              </w:rPr>
            </w:pPr>
            <w:r w:rsidRPr="00B62FEF">
              <w:rPr>
                <w:lang w:val="it-IT"/>
              </w:rPr>
              <w:t xml:space="preserve">Fagiolini A, Barone P, Bellomo A, Bondi E, Colosimo C, Fabbrini G, Maina G, Pompili M, </w:t>
            </w:r>
            <w:r w:rsidRPr="00B62FEF">
              <w:rPr>
                <w:b/>
                <w:bCs/>
                <w:lang w:val="it-IT"/>
              </w:rPr>
              <w:t>Tinazzi M</w:t>
            </w:r>
            <w:r w:rsidRPr="00B62FEF">
              <w:rPr>
                <w:lang w:val="it-IT"/>
              </w:rPr>
              <w:t>, Vita A, Cuomo A.</w:t>
            </w:r>
            <w:r>
              <w:rPr>
                <w:lang w:val="it-IT"/>
              </w:rPr>
              <w:t xml:space="preserve"> </w:t>
            </w:r>
            <w:r w:rsidRPr="00B62FEF">
              <w:rPr>
                <w:lang w:val="it-IT"/>
              </w:rPr>
              <w:t>Diagnosis and management of tardive dyskinesia: from research to clinical practice.</w:t>
            </w:r>
            <w:r>
              <w:rPr>
                <w:lang w:val="it-IT"/>
              </w:rPr>
              <w:t xml:space="preserve"> </w:t>
            </w:r>
            <w:r w:rsidRPr="00B62FEF">
              <w:rPr>
                <w:i/>
                <w:iCs/>
                <w:lang w:val="it-IT"/>
              </w:rPr>
              <w:t>Riv Psichiatr.</w:t>
            </w:r>
            <w:r w:rsidRPr="00B62FEF">
              <w:rPr>
                <w:lang w:val="it-IT"/>
              </w:rPr>
              <w:t xml:space="preserve"> 2025 Mar–Apr;60(2):51–60. doi: 10.1708/4487.44874. PMID: 40242923.</w:t>
            </w:r>
          </w:p>
          <w:p w14:paraId="49A8946C" w14:textId="7C5C8680" w:rsidR="00B62FEF" w:rsidRPr="00B62FEF" w:rsidRDefault="00B62FEF" w:rsidP="00B62FEF">
            <w:pPr>
              <w:pStyle w:val="Paragrafoelenco"/>
              <w:numPr>
                <w:ilvl w:val="0"/>
                <w:numId w:val="5"/>
              </w:numPr>
              <w:spacing w:after="160" w:line="259" w:lineRule="auto"/>
              <w:rPr>
                <w:lang w:val="it-IT"/>
              </w:rPr>
            </w:pPr>
            <w:r w:rsidRPr="00B62FEF">
              <w:rPr>
                <w:lang w:val="it-IT"/>
              </w:rPr>
              <w:t xml:space="preserve">Ricciardi GK, Paio F, Zivelonghi C, Longhi M, Bulgarelli G, Tagliamonte M, Polloniato PM, Mantovani E, Ferlisi M, Nicolato A, Montemezzi S, </w:t>
            </w:r>
            <w:r w:rsidRPr="00B62FEF">
              <w:rPr>
                <w:b/>
                <w:bCs/>
                <w:lang w:val="it-IT"/>
              </w:rPr>
              <w:t>Tinazzi M</w:t>
            </w:r>
            <w:r w:rsidRPr="00B62FEF">
              <w:rPr>
                <w:lang w:val="it-IT"/>
              </w:rPr>
              <w:t>, Bonetti B, Sala F, Zanoni T, Tamburin S.</w:t>
            </w:r>
            <w:r>
              <w:rPr>
                <w:lang w:val="it-IT"/>
              </w:rPr>
              <w:t xml:space="preserve"> </w:t>
            </w:r>
            <w:r w:rsidRPr="00B62FEF">
              <w:rPr>
                <w:lang w:val="it-IT"/>
              </w:rPr>
              <w:t>MRgFUS disconnection surgery for hypothalamic hamartoma-related epilepsy: case report and literature review.</w:t>
            </w:r>
            <w:r>
              <w:rPr>
                <w:lang w:val="it-IT"/>
              </w:rPr>
              <w:t xml:space="preserve"> </w:t>
            </w:r>
            <w:r w:rsidRPr="00B62FEF">
              <w:rPr>
                <w:i/>
                <w:iCs/>
                <w:lang w:val="it-IT"/>
              </w:rPr>
              <w:t>Neurol Sci.</w:t>
            </w:r>
            <w:r w:rsidRPr="00B62FEF">
              <w:rPr>
                <w:lang w:val="it-IT"/>
              </w:rPr>
              <w:t xml:space="preserve"> 2025 Mar;46(3):1399–1404. doi:</w:t>
            </w:r>
            <w:r>
              <w:rPr>
                <w:lang w:val="it-IT"/>
              </w:rPr>
              <w:t xml:space="preserve"> </w:t>
            </w:r>
            <w:r w:rsidRPr="00B62FEF">
              <w:rPr>
                <w:lang w:val="it-IT"/>
              </w:rPr>
              <w:t>10.1007/s10072-024-07946-2. Epub 2024 Dec 28. PMID: 39730953.</w:t>
            </w:r>
          </w:p>
          <w:p w14:paraId="6352CC19" w14:textId="477A73F8" w:rsidR="00B62FEF" w:rsidRPr="00B62FEF" w:rsidRDefault="00B62FEF" w:rsidP="00B62FEF">
            <w:pPr>
              <w:pStyle w:val="Paragrafoelenco"/>
              <w:numPr>
                <w:ilvl w:val="0"/>
                <w:numId w:val="5"/>
              </w:numPr>
              <w:spacing w:after="160" w:line="259" w:lineRule="auto"/>
              <w:rPr>
                <w:lang w:val="it-IT"/>
              </w:rPr>
            </w:pPr>
            <w:r w:rsidRPr="00B62FEF">
              <w:rPr>
                <w:lang w:val="it-IT"/>
              </w:rPr>
              <w:t xml:space="preserve">Cabreira V, Alty J, Antic S, Araujo R, Aybek S, Ball HA, Baslet G, Bhome R, Coebergh J, Dubois B, Edwards M, Filipovic SR, Frederiksen KS, Harbo T, Hayhow B, Howard R, Huntley J, Isaacs JD, LaFrance C, Larner A, Di Lorenzo F, Main J, Mallam E, Marra C, Massano J, McGrath ER, Portela Moreira I, Nobili F, Pal S, Pennington CM, Tábuas-Pereira M, Perez D, Popkirov S, Rayment D, Rossor M, Russo M, Santana I, Schott J, Scott EP, Taipa R, Teodoro T, </w:t>
            </w:r>
            <w:r w:rsidRPr="00B62FEF">
              <w:rPr>
                <w:b/>
                <w:bCs/>
                <w:lang w:val="it-IT"/>
              </w:rPr>
              <w:t>Tinazzi M</w:t>
            </w:r>
            <w:r w:rsidRPr="00B62FEF">
              <w:rPr>
                <w:lang w:val="it-IT"/>
              </w:rPr>
              <w:t>, Tomic S, Toniolo S, Tørring CW, Wilkinson T, Zeidler M, Frostholm L, McWhirter L, Stone J, Carson A.</w:t>
            </w:r>
            <w:r>
              <w:rPr>
                <w:lang w:val="it-IT"/>
              </w:rPr>
              <w:t xml:space="preserve"> </w:t>
            </w:r>
            <w:r w:rsidRPr="00B62FEF">
              <w:rPr>
                <w:lang w:val="it-IT"/>
              </w:rPr>
              <w:t>Development of a diagnostic checklist to identify functional cognitive disorder versus other neurocognitive disorders.</w:t>
            </w:r>
            <w:r>
              <w:rPr>
                <w:lang w:val="it-IT"/>
              </w:rPr>
              <w:t xml:space="preserve"> </w:t>
            </w:r>
            <w:r w:rsidRPr="00B62FEF">
              <w:rPr>
                <w:i/>
                <w:iCs/>
                <w:lang w:val="it-IT"/>
              </w:rPr>
              <w:t>BMJ Neurol Open.</w:t>
            </w:r>
            <w:r w:rsidRPr="00B62FEF">
              <w:rPr>
                <w:lang w:val="it-IT"/>
              </w:rPr>
              <w:t xml:space="preserve"> 2025 Feb 27;7(1):e000918. doi: 10.1136/bmjno-2024-000918. eCollection 2025. PMID: 40034653.</w:t>
            </w:r>
          </w:p>
          <w:p w14:paraId="7A6CC541" w14:textId="128E455F" w:rsidR="00B62FEF" w:rsidRPr="00B62FEF" w:rsidRDefault="00B62FEF" w:rsidP="00B62FEF">
            <w:pPr>
              <w:pStyle w:val="Paragrafoelenco"/>
              <w:numPr>
                <w:ilvl w:val="0"/>
                <w:numId w:val="5"/>
              </w:numPr>
              <w:spacing w:after="160" w:line="259" w:lineRule="auto"/>
            </w:pPr>
            <w:r w:rsidRPr="00B62FEF">
              <w:t xml:space="preserve">Antelmi E, Lanza G, Mogavero MP, Mingolla GP, Plazzi G, Ferini-Strambi L, Ferri R, </w:t>
            </w:r>
            <w:r w:rsidRPr="00B62FEF">
              <w:rPr>
                <w:b/>
                <w:bCs/>
              </w:rPr>
              <w:t>Tinazzi M</w:t>
            </w:r>
            <w:r w:rsidRPr="00B62FEF">
              <w:t>.</w:t>
            </w:r>
            <w:r>
              <w:t xml:space="preserve"> </w:t>
            </w:r>
            <w:r w:rsidRPr="00B62FEF">
              <w:t xml:space="preserve">Intersection of sleep disorders and Parkinson disease: unveiling the bidirectional </w:t>
            </w:r>
            <w:r w:rsidRPr="00B62FEF">
              <w:lastRenderedPageBreak/>
              <w:t>relationship.</w:t>
            </w:r>
            <w:r>
              <w:t xml:space="preserve"> </w:t>
            </w:r>
            <w:r w:rsidRPr="00B62FEF">
              <w:rPr>
                <w:i/>
                <w:iCs/>
              </w:rPr>
              <w:t>Mov Disord Clin Pract.</w:t>
            </w:r>
            <w:r w:rsidRPr="00B62FEF">
              <w:t xml:space="preserve"> 2025 Jan;12(1):11–20. doi: 10.1002/mdc3.14254. Epub 2024 Nov 7. PMID: 39508600.</w:t>
            </w:r>
          </w:p>
          <w:p w14:paraId="39D83737" w14:textId="4687D5C2" w:rsidR="00B62FEF" w:rsidRPr="00B62FEF" w:rsidRDefault="00B62FEF" w:rsidP="00B62FEF">
            <w:pPr>
              <w:pStyle w:val="Paragrafoelenco"/>
              <w:numPr>
                <w:ilvl w:val="0"/>
                <w:numId w:val="5"/>
              </w:numPr>
              <w:spacing w:after="160" w:line="259" w:lineRule="auto"/>
            </w:pPr>
            <w:r w:rsidRPr="00B62FEF">
              <w:t xml:space="preserve">Erro R, Malaguti MC, Morini A, Geroin C, </w:t>
            </w:r>
            <w:r w:rsidRPr="00B62FEF">
              <w:rPr>
                <w:b/>
                <w:bCs/>
              </w:rPr>
              <w:t>Tinazzi M</w:t>
            </w:r>
            <w:r w:rsidRPr="00B62FEF">
              <w:t>.</w:t>
            </w:r>
            <w:r>
              <w:t xml:space="preserve"> </w:t>
            </w:r>
            <w:r w:rsidRPr="00B62FEF">
              <w:t>The “writing on the wall maneuver” reveals the dystonic nature of primary writing tremor.</w:t>
            </w:r>
            <w:r>
              <w:t xml:space="preserve"> </w:t>
            </w:r>
            <w:r w:rsidRPr="00B62FEF">
              <w:rPr>
                <w:i/>
                <w:iCs/>
              </w:rPr>
              <w:t>Mov Disord Clin Pract.</w:t>
            </w:r>
            <w:r w:rsidRPr="00B62FEF">
              <w:t xml:space="preserve"> 2025 Apr;12(4):542–544. doi: 10.1002/mdc3.14248. Epub 2024 Nov 9. PMID: 39520313.</w:t>
            </w:r>
          </w:p>
          <w:p w14:paraId="36CB0256" w14:textId="0358F55E" w:rsidR="00B62FEF" w:rsidRPr="00B62FEF" w:rsidRDefault="00B62FEF" w:rsidP="00B62FEF">
            <w:pPr>
              <w:pStyle w:val="Paragrafoelenco"/>
              <w:numPr>
                <w:ilvl w:val="0"/>
                <w:numId w:val="5"/>
              </w:numPr>
              <w:spacing w:after="160" w:line="259" w:lineRule="auto"/>
            </w:pPr>
            <w:r w:rsidRPr="00B62FEF">
              <w:rPr>
                <w:b/>
                <w:bCs/>
              </w:rPr>
              <w:t>Tinazzi M</w:t>
            </w:r>
            <w:r w:rsidRPr="00B62FEF">
              <w:t>, Gandolfi M, Menaspà Z, Sandri A, Landi S, Leardini C.</w:t>
            </w:r>
            <w:r>
              <w:t xml:space="preserve"> </w:t>
            </w:r>
            <w:r w:rsidRPr="00B62FEF">
              <w:t>Reducing healthcare costs by timely diagnosis and management in functional motor disorders.</w:t>
            </w:r>
            <w:r w:rsidRPr="00B62FEF">
              <w:br/>
            </w:r>
            <w:r w:rsidRPr="00B62FEF">
              <w:rPr>
                <w:i/>
                <w:iCs/>
              </w:rPr>
              <w:t>Neurol Sci.</w:t>
            </w:r>
            <w:r w:rsidRPr="00B62FEF">
              <w:t xml:space="preserve"> 2025 Mar;46(3):1191–1200. doi: 10.1007/s10072-024-07865-2. Epub 2024 Nov 13. PMID: 39532797.</w:t>
            </w:r>
          </w:p>
          <w:p w14:paraId="2525706A" w14:textId="28349D26" w:rsidR="00B62FEF" w:rsidRPr="00B62FEF" w:rsidRDefault="00B62FEF" w:rsidP="00B62FEF">
            <w:pPr>
              <w:pStyle w:val="Paragrafoelenco"/>
              <w:numPr>
                <w:ilvl w:val="0"/>
                <w:numId w:val="5"/>
              </w:numPr>
              <w:spacing w:after="160" w:line="259" w:lineRule="auto"/>
            </w:pPr>
            <w:r w:rsidRPr="00B62FEF">
              <w:t xml:space="preserve">Mantovani E, Martini A, Dinoto A, Zucchella C, Ferrari S, Mariotto S, </w:t>
            </w:r>
            <w:r w:rsidRPr="00B62FEF">
              <w:rPr>
                <w:b/>
                <w:bCs/>
              </w:rPr>
              <w:t>Tinazzi M</w:t>
            </w:r>
            <w:r w:rsidRPr="00B62FEF">
              <w:t>, Tamburin S.</w:t>
            </w:r>
            <w:r>
              <w:t xml:space="preserve"> </w:t>
            </w:r>
            <w:r w:rsidRPr="00B62FEF">
              <w:t>Biomarkers for cognitive impairment in alpha-synucleinopathies: an overview of systematic reviews and meta-analyses.</w:t>
            </w:r>
            <w:r>
              <w:t xml:space="preserve"> </w:t>
            </w:r>
            <w:r w:rsidRPr="00B62FEF">
              <w:rPr>
                <w:i/>
                <w:iCs/>
              </w:rPr>
              <w:t>NPJ Parkinsons Dis.</w:t>
            </w:r>
            <w:r w:rsidRPr="00B62FEF">
              <w:t xml:space="preserve"> 2024 Nov 2;10(1):211. doi: 10.1038/s41531-024-00823-x. PMID: 39488513.</w:t>
            </w:r>
          </w:p>
          <w:p w14:paraId="28565DD0" w14:textId="76736CA2" w:rsidR="00B62FEF" w:rsidRPr="00B62FEF" w:rsidRDefault="00B62FEF" w:rsidP="00B62FEF">
            <w:pPr>
              <w:pStyle w:val="Paragrafoelenco"/>
              <w:numPr>
                <w:ilvl w:val="0"/>
                <w:numId w:val="5"/>
              </w:numPr>
              <w:spacing w:after="160" w:line="259" w:lineRule="auto"/>
              <w:rPr>
                <w:lang w:val="it-IT"/>
              </w:rPr>
            </w:pPr>
            <w:r w:rsidRPr="00B62FEF">
              <w:rPr>
                <w:lang w:val="it-IT"/>
              </w:rPr>
              <w:t xml:space="preserve">Gandolfi M, Sandri A, Mariotto S, Tamburin S, Paolicelli A, Fiorio M, Pedrotti G, Barone P, Pellecchia MT, Erro R, Cuoco S, Carotenuto I, Vinciguerra C, Botto A, Zenere L, Canu E, Sibilla E, Filippi M, Sarasso E, Agosta F, </w:t>
            </w:r>
            <w:r w:rsidRPr="00B62FEF">
              <w:rPr>
                <w:b/>
                <w:bCs/>
                <w:lang w:val="it-IT"/>
              </w:rPr>
              <w:t>Tinazzi M</w:t>
            </w:r>
            <w:r w:rsidRPr="00B62FEF">
              <w:rPr>
                <w:lang w:val="it-IT"/>
              </w:rPr>
              <w:t>; Group Collaborators Consortium.</w:t>
            </w:r>
            <w:r w:rsidRPr="00B62FEF">
              <w:rPr>
                <w:lang w:val="it-IT"/>
              </w:rPr>
              <w:br/>
            </w:r>
            <w:r w:rsidRPr="00B62FEF">
              <w:t>A window into the mind–brain–body interplay: development of diagnostic, prognostic biomarkers, and rehabilitation strategies in functional motor disorders.</w:t>
            </w:r>
            <w:r>
              <w:t xml:space="preserve"> </w:t>
            </w:r>
            <w:r w:rsidRPr="00B62FEF">
              <w:rPr>
                <w:i/>
                <w:iCs/>
                <w:lang w:val="it-IT"/>
              </w:rPr>
              <w:t>PLoS One.</w:t>
            </w:r>
            <w:r w:rsidRPr="00B62FEF">
              <w:rPr>
                <w:lang w:val="it-IT"/>
              </w:rPr>
              <w:t xml:space="preserve"> 2024 Sep 26;19(9):e0309408. doi: 10.1371/journal.pone.0309408. PMID: 39325803.</w:t>
            </w:r>
          </w:p>
          <w:p w14:paraId="12A534EB" w14:textId="4F334C5B" w:rsidR="00B62FEF" w:rsidRPr="00B62FEF" w:rsidRDefault="00B62FEF" w:rsidP="00B62FEF">
            <w:pPr>
              <w:pStyle w:val="Paragrafoelenco"/>
              <w:numPr>
                <w:ilvl w:val="0"/>
                <w:numId w:val="5"/>
              </w:numPr>
              <w:spacing w:after="160" w:line="259" w:lineRule="auto"/>
            </w:pPr>
            <w:r w:rsidRPr="00B62FEF">
              <w:t xml:space="preserve">Fiorio M, Lozzi I, </w:t>
            </w:r>
            <w:r w:rsidRPr="00B62FEF">
              <w:rPr>
                <w:b/>
                <w:bCs/>
              </w:rPr>
              <w:t>Tinazzi M</w:t>
            </w:r>
            <w:r w:rsidRPr="00B62FEF">
              <w:t>, Braga M.</w:t>
            </w:r>
            <w:r>
              <w:t xml:space="preserve"> </w:t>
            </w:r>
            <w:r w:rsidRPr="00B62FEF">
              <w:t>The motor system and motor disorders.</w:t>
            </w:r>
            <w:r w:rsidRPr="00B62FEF">
              <w:br/>
            </w:r>
            <w:r w:rsidRPr="00B62FEF">
              <w:rPr>
                <w:i/>
                <w:iCs/>
              </w:rPr>
              <w:t>Handb Clin Neurol.</w:t>
            </w:r>
            <w:r w:rsidRPr="00B62FEF">
              <w:t xml:space="preserve"> 2025;213:147–163. doi: 10.1016/B978-0-443-29884-4.00012-1. PMID: 41161954.</w:t>
            </w:r>
          </w:p>
          <w:p w14:paraId="108DFC36" w14:textId="6F6862DA" w:rsidR="00B62FEF" w:rsidRPr="005A655D" w:rsidRDefault="00B62FEF" w:rsidP="00B62FEF">
            <w:pPr>
              <w:pStyle w:val="Paragrafoelenco"/>
              <w:numPr>
                <w:ilvl w:val="0"/>
                <w:numId w:val="5"/>
              </w:numPr>
              <w:spacing w:after="160" w:line="259" w:lineRule="auto"/>
              <w:rPr>
                <w:lang w:val="it-IT"/>
              </w:rPr>
            </w:pPr>
            <w:r w:rsidRPr="005A655D">
              <w:rPr>
                <w:lang w:val="it-IT"/>
              </w:rPr>
              <w:t>Arienti F, Casazza G, Franco G, Lazzeri G, Monfrini E, Di Maio A, Erro R,</w:t>
            </w:r>
          </w:p>
          <w:p w14:paraId="32114F3A" w14:textId="77777777" w:rsidR="00B62FEF" w:rsidRPr="005A655D" w:rsidRDefault="00B62FEF" w:rsidP="00B62FEF">
            <w:pPr>
              <w:pStyle w:val="Paragrafoelenco"/>
              <w:spacing w:after="160" w:line="259" w:lineRule="auto"/>
              <w:rPr>
                <w:lang w:val="it-IT"/>
              </w:rPr>
            </w:pPr>
            <w:r w:rsidRPr="005A655D">
              <w:rPr>
                <w:lang w:val="it-IT"/>
              </w:rPr>
              <w:t>Barone P, Tamma F, Caputo E, Volontè MA, Cacciaguerra L, Pilotto A, Padovani A,</w:t>
            </w:r>
          </w:p>
          <w:p w14:paraId="5D1932F8" w14:textId="77777777" w:rsidR="00B62FEF" w:rsidRPr="005A655D" w:rsidRDefault="00B62FEF" w:rsidP="00B62FEF">
            <w:pPr>
              <w:pStyle w:val="Paragrafoelenco"/>
              <w:spacing w:after="160" w:line="259" w:lineRule="auto"/>
              <w:rPr>
                <w:lang w:val="it-IT"/>
              </w:rPr>
            </w:pPr>
            <w:r w:rsidRPr="005A655D">
              <w:rPr>
                <w:lang w:val="it-IT"/>
              </w:rPr>
              <w:t>Comi C, Magistrelli L, Valzania F, Cavallieri F, Avanzino L, Marchese R, Sensi</w:t>
            </w:r>
          </w:p>
          <w:p w14:paraId="2AC53833" w14:textId="77777777" w:rsidR="00B62FEF" w:rsidRPr="005A655D" w:rsidRDefault="00B62FEF" w:rsidP="00B62FEF">
            <w:pPr>
              <w:pStyle w:val="Paragrafoelenco"/>
              <w:spacing w:after="160" w:line="259" w:lineRule="auto"/>
              <w:rPr>
                <w:lang w:val="it-IT"/>
              </w:rPr>
            </w:pPr>
            <w:r w:rsidRPr="005A655D">
              <w:rPr>
                <w:lang w:val="it-IT"/>
              </w:rPr>
              <w:t>M, Carroli G, Eleopra R, Cilia R, Spagnolo F, Tessitore A, De Micco R, Ceravolo</w:t>
            </w:r>
          </w:p>
          <w:p w14:paraId="6B09C9C7" w14:textId="77777777" w:rsidR="00B62FEF" w:rsidRPr="005A655D" w:rsidRDefault="00B62FEF" w:rsidP="00B62FEF">
            <w:pPr>
              <w:pStyle w:val="Paragrafoelenco"/>
              <w:spacing w:after="160" w:line="259" w:lineRule="auto"/>
              <w:rPr>
                <w:lang w:val="it-IT"/>
              </w:rPr>
            </w:pPr>
            <w:r w:rsidRPr="005A655D">
              <w:rPr>
                <w:lang w:val="it-IT"/>
              </w:rPr>
              <w:t xml:space="preserve">R, Palermo G, Malaguti MC, Lopiano L, Tocco P, Sorbera C, </w:t>
            </w:r>
            <w:r w:rsidRPr="005A655D">
              <w:rPr>
                <w:b/>
                <w:bCs/>
                <w:lang w:val="it-IT"/>
              </w:rPr>
              <w:t>Tinazzi M</w:t>
            </w:r>
            <w:r w:rsidRPr="005A655D">
              <w:rPr>
                <w:lang w:val="it-IT"/>
              </w:rPr>
              <w:t>, Ciammola A,</w:t>
            </w:r>
          </w:p>
          <w:p w14:paraId="718EBB8B" w14:textId="77777777" w:rsidR="00B62FEF" w:rsidRPr="005A655D" w:rsidRDefault="00B62FEF" w:rsidP="00B62FEF">
            <w:pPr>
              <w:pStyle w:val="Paragrafoelenco"/>
              <w:spacing w:after="160" w:line="259" w:lineRule="auto"/>
              <w:rPr>
                <w:lang w:val="it-IT"/>
              </w:rPr>
            </w:pPr>
            <w:r w:rsidRPr="005A655D">
              <w:rPr>
                <w:lang w:val="it-IT"/>
              </w:rPr>
              <w:t>Ottaviani D, Valente EM, Albanese A, Blandini F, Canesi M, Antonini A, Carecchio</w:t>
            </w:r>
          </w:p>
          <w:p w14:paraId="0BBDC533" w14:textId="77777777" w:rsidR="00B62FEF" w:rsidRPr="005A655D" w:rsidRDefault="00B62FEF" w:rsidP="00B62FEF">
            <w:pPr>
              <w:pStyle w:val="Paragrafoelenco"/>
              <w:spacing w:after="160" w:line="259" w:lineRule="auto"/>
              <w:rPr>
                <w:lang w:val="it-IT"/>
              </w:rPr>
            </w:pPr>
            <w:r w:rsidRPr="005A655D">
              <w:rPr>
                <w:lang w:val="it-IT"/>
              </w:rPr>
              <w:t>M, Fetoni V, Colosimo C, Volpe D, Tambasco N, Cossu G, Zappia M; Italian Study</w:t>
            </w:r>
          </w:p>
          <w:p w14:paraId="0A42F931" w14:textId="77777777" w:rsidR="00B62FEF" w:rsidRPr="005A655D" w:rsidRDefault="00B62FEF" w:rsidP="00B62FEF">
            <w:pPr>
              <w:pStyle w:val="Paragrafoelenco"/>
              <w:spacing w:after="160" w:line="259" w:lineRule="auto"/>
            </w:pPr>
            <w:r w:rsidRPr="005A655D">
              <w:t>Group on Family History in PD; Di Fonzo A. Family History in Parkinson's</w:t>
            </w:r>
          </w:p>
          <w:p w14:paraId="465E811A" w14:textId="77777777" w:rsidR="00B62FEF" w:rsidRPr="005A655D" w:rsidRDefault="00B62FEF" w:rsidP="00B62FEF">
            <w:pPr>
              <w:pStyle w:val="Paragrafoelenco"/>
              <w:spacing w:after="160" w:line="259" w:lineRule="auto"/>
            </w:pPr>
            <w:r w:rsidRPr="005A655D">
              <w:t>Disease: A National Cross-Sectional Study. Mov Disord Clin Pract. 2024 Sep 13.</w:t>
            </w:r>
          </w:p>
          <w:p w14:paraId="328B940B" w14:textId="77777777" w:rsidR="00B62FEF" w:rsidRPr="005A655D" w:rsidRDefault="00B62FEF" w:rsidP="00B62FEF">
            <w:pPr>
              <w:pStyle w:val="Paragrafoelenco"/>
              <w:spacing w:after="160" w:line="259" w:lineRule="auto"/>
            </w:pPr>
            <w:r w:rsidRPr="005A655D">
              <w:t>doi: 10.1002/mdc3.14206. Epub ahead of print. PMID: 39269187.</w:t>
            </w:r>
          </w:p>
          <w:p w14:paraId="2FBB3C6B" w14:textId="77777777" w:rsidR="00B62FEF" w:rsidRPr="005A655D" w:rsidRDefault="00B62FEF" w:rsidP="00B62FEF">
            <w:pPr>
              <w:pStyle w:val="Paragrafoelenco"/>
              <w:numPr>
                <w:ilvl w:val="0"/>
                <w:numId w:val="5"/>
              </w:numPr>
              <w:spacing w:after="160" w:line="259" w:lineRule="auto"/>
              <w:rPr>
                <w:lang w:val="it-IT"/>
              </w:rPr>
            </w:pPr>
            <w:r w:rsidRPr="005A655D">
              <w:rPr>
                <w:lang w:val="it-IT"/>
              </w:rPr>
              <w:t>Sandri A, Bonetto C, Fiorio M, Salaorni F, Bonardi G, Geroin C, Smania N,</w:t>
            </w:r>
          </w:p>
          <w:p w14:paraId="3D09A738" w14:textId="77777777" w:rsidR="00B62FEF" w:rsidRPr="005A655D" w:rsidRDefault="00B62FEF" w:rsidP="00B62FEF">
            <w:pPr>
              <w:pStyle w:val="Paragrafoelenco"/>
              <w:spacing w:after="160" w:line="259" w:lineRule="auto"/>
            </w:pPr>
            <w:r w:rsidRPr="005A655D">
              <w:rPr>
                <w:b/>
                <w:bCs/>
              </w:rPr>
              <w:t>Tinazzi M</w:t>
            </w:r>
            <w:r w:rsidRPr="005A655D">
              <w:t>, Gandolfi M. Unraveling the mechanisms of high-level gait control in</w:t>
            </w:r>
          </w:p>
          <w:p w14:paraId="3660DAB9" w14:textId="77777777" w:rsidR="00B62FEF" w:rsidRPr="005A655D" w:rsidRDefault="00B62FEF" w:rsidP="00B62FEF">
            <w:pPr>
              <w:pStyle w:val="Paragrafoelenco"/>
              <w:spacing w:after="160" w:line="259" w:lineRule="auto"/>
            </w:pPr>
            <w:r w:rsidRPr="005A655D">
              <w:t xml:space="preserve">functional gait disorders. J Neural Transm (Vienna). 2024 Sep 6. </w:t>
            </w:r>
          </w:p>
          <w:p w14:paraId="3CB3BAB5" w14:textId="77777777" w:rsidR="00B62FEF" w:rsidRPr="005A655D" w:rsidRDefault="00B62FEF" w:rsidP="00B62FEF">
            <w:pPr>
              <w:pStyle w:val="Paragrafoelenco"/>
              <w:numPr>
                <w:ilvl w:val="0"/>
                <w:numId w:val="5"/>
              </w:numPr>
              <w:spacing w:after="160" w:line="259" w:lineRule="auto"/>
              <w:rPr>
                <w:lang w:val="it-IT"/>
              </w:rPr>
            </w:pPr>
            <w:r w:rsidRPr="005A655D">
              <w:rPr>
                <w:lang w:val="it-IT"/>
              </w:rPr>
              <w:t xml:space="preserve">Mogavero MP, Antelmi E, Lanza G, Marelli S, Castelnuovo A, </w:t>
            </w:r>
            <w:r w:rsidRPr="005A655D">
              <w:rPr>
                <w:b/>
                <w:bCs/>
                <w:lang w:val="it-IT"/>
              </w:rPr>
              <w:t>Tinazzi M</w:t>
            </w:r>
            <w:r w:rsidRPr="005A655D">
              <w:rPr>
                <w:lang w:val="it-IT"/>
              </w:rPr>
              <w:t>,</w:t>
            </w:r>
          </w:p>
          <w:p w14:paraId="560E80E1" w14:textId="77777777" w:rsidR="00B62FEF" w:rsidRPr="005A655D" w:rsidRDefault="00B62FEF" w:rsidP="00B62FEF">
            <w:pPr>
              <w:pStyle w:val="Paragrafoelenco"/>
              <w:spacing w:after="160" w:line="259" w:lineRule="auto"/>
              <w:rPr>
                <w:lang w:val="it-IT"/>
              </w:rPr>
            </w:pPr>
            <w:r w:rsidRPr="005A655D">
              <w:rPr>
                <w:lang w:val="it-IT"/>
              </w:rPr>
              <w:t>DelRosso LM, Silvestri R, Ferri R, Ferini Strambi L. Sex-based disparities in</w:t>
            </w:r>
          </w:p>
          <w:p w14:paraId="05730A63" w14:textId="77777777" w:rsidR="00B62FEF" w:rsidRPr="005A655D" w:rsidRDefault="00B62FEF" w:rsidP="00B62FEF">
            <w:pPr>
              <w:pStyle w:val="Paragrafoelenco"/>
              <w:spacing w:after="160" w:line="259" w:lineRule="auto"/>
            </w:pPr>
            <w:r w:rsidRPr="005A655D">
              <w:rPr>
                <w:lang w:val="it-IT"/>
              </w:rPr>
              <w:t xml:space="preserve">dopamine agonist response in patients with restless legs syndrome. </w:t>
            </w:r>
            <w:r w:rsidRPr="005A655D">
              <w:t>J Sleep Res.</w:t>
            </w:r>
          </w:p>
          <w:p w14:paraId="296238DB" w14:textId="77777777" w:rsidR="00B62FEF" w:rsidRPr="005A655D" w:rsidRDefault="00B62FEF" w:rsidP="00B62FEF">
            <w:pPr>
              <w:pStyle w:val="Paragrafoelenco"/>
              <w:spacing w:after="160" w:line="259" w:lineRule="auto"/>
            </w:pPr>
            <w:r w:rsidRPr="005A655D">
              <w:t>2024 Aug 19:e14311. doi: 10.1111/jsr.14311. Epub ahead of print. PMID: 39160111.</w:t>
            </w:r>
          </w:p>
          <w:p w14:paraId="382BE893" w14:textId="77777777" w:rsidR="00B62FEF" w:rsidRPr="005A655D" w:rsidRDefault="00B62FEF" w:rsidP="00B62FEF">
            <w:pPr>
              <w:pStyle w:val="Paragrafoelenco"/>
              <w:numPr>
                <w:ilvl w:val="0"/>
                <w:numId w:val="5"/>
              </w:numPr>
              <w:spacing w:after="160" w:line="259" w:lineRule="auto"/>
              <w:rPr>
                <w:lang w:val="it-IT"/>
              </w:rPr>
            </w:pPr>
            <w:r w:rsidRPr="005A655D">
              <w:rPr>
                <w:lang w:val="it-IT"/>
              </w:rPr>
              <w:t>Magrinelli F, Tesson C, Angelova PR, Salazar-Villacorta A, Rodriguez JA,</w:t>
            </w:r>
          </w:p>
          <w:p w14:paraId="07862007" w14:textId="77777777" w:rsidR="00B62FEF" w:rsidRPr="005A655D" w:rsidRDefault="00B62FEF" w:rsidP="00B62FEF">
            <w:pPr>
              <w:pStyle w:val="Paragrafoelenco"/>
              <w:spacing w:after="160" w:line="259" w:lineRule="auto"/>
              <w:rPr>
                <w:lang w:val="it-IT"/>
              </w:rPr>
            </w:pPr>
            <w:r w:rsidRPr="005A655D">
              <w:rPr>
                <w:lang w:val="it-IT"/>
              </w:rPr>
              <w:t>Scardamaglia A, Chung BH, Jaconelli M, Vona B, Esteras N, Kwong AK, Courtin T,</w:t>
            </w:r>
          </w:p>
          <w:p w14:paraId="3F87711A" w14:textId="77777777" w:rsidR="00B62FEF" w:rsidRPr="005A655D" w:rsidRDefault="00B62FEF" w:rsidP="00B62FEF">
            <w:pPr>
              <w:pStyle w:val="Paragrafoelenco"/>
              <w:spacing w:after="160" w:line="259" w:lineRule="auto"/>
              <w:rPr>
                <w:lang w:val="it-IT"/>
              </w:rPr>
            </w:pPr>
            <w:r w:rsidRPr="005A655D">
              <w:rPr>
                <w:lang w:val="it-IT"/>
              </w:rPr>
              <w:t>Maroofian R, Alavi S, Nirujogi R, Severino M, Lewis PA, Efthymiou S, O'Callaghan</w:t>
            </w:r>
          </w:p>
          <w:p w14:paraId="4A0AD400" w14:textId="77777777" w:rsidR="00B62FEF" w:rsidRPr="005A655D" w:rsidRDefault="00B62FEF" w:rsidP="00B62FEF">
            <w:pPr>
              <w:pStyle w:val="Paragrafoelenco"/>
              <w:spacing w:after="160" w:line="259" w:lineRule="auto"/>
            </w:pPr>
            <w:r w:rsidRPr="005A655D">
              <w:t>B, Buchert R, Sofan L, Lis P, Pinon C, Breedveld GJ, Chui MM, Murphy D, Pitz V,</w:t>
            </w:r>
          </w:p>
          <w:p w14:paraId="1C73F0E0" w14:textId="77777777" w:rsidR="00B62FEF" w:rsidRPr="005A655D" w:rsidRDefault="00B62FEF" w:rsidP="00B62FEF">
            <w:pPr>
              <w:pStyle w:val="Paragrafoelenco"/>
              <w:spacing w:after="160" w:line="259" w:lineRule="auto"/>
            </w:pPr>
            <w:r w:rsidRPr="005A655D">
              <w:t xml:space="preserve">Makarious MB, Cassar M, Hassan BA, Iftikhar S, Rocca C, Bauer P, </w:t>
            </w:r>
            <w:r w:rsidRPr="005A655D">
              <w:rPr>
                <w:b/>
                <w:bCs/>
              </w:rPr>
              <w:t>Tinazzi M</w:t>
            </w:r>
            <w:r w:rsidRPr="005A655D">
              <w:t>,</w:t>
            </w:r>
          </w:p>
          <w:p w14:paraId="26EC71EE" w14:textId="77777777" w:rsidR="00B62FEF" w:rsidRPr="005A655D" w:rsidRDefault="00B62FEF" w:rsidP="00B62FEF">
            <w:pPr>
              <w:pStyle w:val="Paragrafoelenco"/>
              <w:spacing w:after="160" w:line="259" w:lineRule="auto"/>
            </w:pPr>
            <w:r w:rsidRPr="005A655D">
              <w:t>Svetel M, Samanci B, Hanağası HA, Bilgiç B, Obeso JA, Kurtis MM, Cogan G, Başak</w:t>
            </w:r>
          </w:p>
          <w:p w14:paraId="57DB85E9" w14:textId="77777777" w:rsidR="00B62FEF" w:rsidRPr="005A655D" w:rsidRDefault="00B62FEF" w:rsidP="00B62FEF">
            <w:pPr>
              <w:pStyle w:val="Paragrafoelenco"/>
              <w:spacing w:after="160" w:line="259" w:lineRule="auto"/>
            </w:pPr>
            <w:r w:rsidRPr="005A655D">
              <w:t>AN, Kiziltan G, Gül T, Yalçın G, Elibol B, Barišić N, Ng EW, Fan SS, Hershkovitz</w:t>
            </w:r>
          </w:p>
          <w:p w14:paraId="1BAD1C4E" w14:textId="77777777" w:rsidR="00B62FEF" w:rsidRPr="005A655D" w:rsidRDefault="00B62FEF" w:rsidP="00B62FEF">
            <w:pPr>
              <w:pStyle w:val="Paragrafoelenco"/>
              <w:spacing w:after="160" w:line="259" w:lineRule="auto"/>
            </w:pPr>
            <w:r w:rsidRPr="005A655D">
              <w:t>T, Weiss K, Raza Alvi J, Sultan T, Azmi Alkhawaja I, Froukh T, E Alrukban HA,</w:t>
            </w:r>
          </w:p>
          <w:p w14:paraId="5B239BF3" w14:textId="77777777" w:rsidR="00B62FEF" w:rsidRPr="005A655D" w:rsidRDefault="00B62FEF" w:rsidP="00B62FEF">
            <w:pPr>
              <w:pStyle w:val="Paragrafoelenco"/>
              <w:spacing w:after="160" w:line="259" w:lineRule="auto"/>
            </w:pPr>
            <w:r w:rsidRPr="005A655D">
              <w:t>Fauth C, Schatz UA, Zöggeler T, Zech M, Stals K, Varghese V, Gandhi S,</w:t>
            </w:r>
          </w:p>
          <w:p w14:paraId="00229B4A" w14:textId="77777777" w:rsidR="00B62FEF" w:rsidRPr="005A655D" w:rsidRDefault="00B62FEF" w:rsidP="00B62FEF">
            <w:pPr>
              <w:pStyle w:val="Paragrafoelenco"/>
              <w:spacing w:after="160" w:line="259" w:lineRule="auto"/>
            </w:pPr>
            <w:r w:rsidRPr="005A655D">
              <w:t>Blauwendraat C, Hardy JA, Lesage S, Bonifati V, Haack TB, Bertoli-Avella AM,</w:t>
            </w:r>
          </w:p>
          <w:p w14:paraId="4AAC0979" w14:textId="77777777" w:rsidR="00B62FEF" w:rsidRPr="005A655D" w:rsidRDefault="00B62FEF" w:rsidP="00B62FEF">
            <w:pPr>
              <w:pStyle w:val="Paragrafoelenco"/>
              <w:spacing w:after="160" w:line="259" w:lineRule="auto"/>
            </w:pPr>
            <w:r w:rsidRPr="005A655D">
              <w:t>Steinfeld R, Alessi DR, Steller H, Brice A, Abramov AY, Bhatia KP, Houlden H.</w:t>
            </w:r>
          </w:p>
          <w:p w14:paraId="44F44B83" w14:textId="77777777" w:rsidR="00B62FEF" w:rsidRPr="005A655D" w:rsidRDefault="00B62FEF" w:rsidP="00B62FEF">
            <w:pPr>
              <w:pStyle w:val="Paragrafoelenco"/>
              <w:spacing w:after="160" w:line="259" w:lineRule="auto"/>
            </w:pPr>
            <w:r w:rsidRPr="005A655D">
              <w:lastRenderedPageBreak/>
              <w:t>&lt;i&gt;PSMF1&lt;/i&gt; variants cause a phenotypic spectrum from early-onset Parkinson's</w:t>
            </w:r>
          </w:p>
          <w:p w14:paraId="6B01BFAC" w14:textId="77777777" w:rsidR="00B62FEF" w:rsidRPr="005A655D" w:rsidRDefault="00B62FEF" w:rsidP="00B62FEF">
            <w:pPr>
              <w:pStyle w:val="Paragrafoelenco"/>
              <w:spacing w:after="160" w:line="259" w:lineRule="auto"/>
            </w:pPr>
            <w:r w:rsidRPr="005A655D">
              <w:t>disease to perinatal lethality by disrupting mitochondrial pathways. medRxiv</w:t>
            </w:r>
          </w:p>
          <w:p w14:paraId="3D231695" w14:textId="77777777" w:rsidR="00B62FEF" w:rsidRPr="005A655D" w:rsidRDefault="00B62FEF" w:rsidP="00B62FEF">
            <w:pPr>
              <w:pStyle w:val="Paragrafoelenco"/>
              <w:spacing w:after="160" w:line="259" w:lineRule="auto"/>
            </w:pPr>
            <w:r w:rsidRPr="005A655D">
              <w:t>[Preprint]. 2024 Jun 20:2024.06.19.24308302.</w:t>
            </w:r>
          </w:p>
          <w:p w14:paraId="06261797" w14:textId="77777777" w:rsidR="00B62FEF" w:rsidRPr="005A655D" w:rsidRDefault="00B62FEF" w:rsidP="00B62FEF">
            <w:pPr>
              <w:pStyle w:val="Paragrafoelenco"/>
              <w:numPr>
                <w:ilvl w:val="0"/>
                <w:numId w:val="5"/>
              </w:numPr>
              <w:spacing w:after="160" w:line="259" w:lineRule="auto"/>
              <w:rPr>
                <w:lang w:val="it-IT"/>
              </w:rPr>
            </w:pPr>
            <w:r w:rsidRPr="005A655D">
              <w:rPr>
                <w:lang w:val="it-IT"/>
              </w:rPr>
              <w:t xml:space="preserve">Serranová T, Di Vico I, </w:t>
            </w:r>
            <w:r w:rsidRPr="005A655D">
              <w:rPr>
                <w:b/>
                <w:bCs/>
                <w:lang w:val="it-IT"/>
              </w:rPr>
              <w:t>Tinazzi M</w:t>
            </w:r>
            <w:r w:rsidRPr="005A655D">
              <w:rPr>
                <w:lang w:val="it-IT"/>
              </w:rPr>
              <w:t>, Aybek S, Bilic E, Binzer S, Bøen E,</w:t>
            </w:r>
          </w:p>
          <w:p w14:paraId="7E63BDF0" w14:textId="77777777" w:rsidR="00B62FEF" w:rsidRPr="005A655D" w:rsidRDefault="00B62FEF" w:rsidP="00B62FEF">
            <w:pPr>
              <w:pStyle w:val="Paragrafoelenco"/>
              <w:spacing w:after="160" w:line="259" w:lineRule="auto"/>
              <w:rPr>
                <w:lang w:val="it-IT"/>
              </w:rPr>
            </w:pPr>
            <w:r w:rsidRPr="005A655D">
              <w:rPr>
                <w:lang w:val="it-IT"/>
              </w:rPr>
              <w:t>Bruggeman A, Bratanov C, Cabreira VRA, Golder D, Dunalska A, Falup-Pecurariu C,</w:t>
            </w:r>
          </w:p>
          <w:p w14:paraId="537AA855" w14:textId="77777777" w:rsidR="00B62FEF" w:rsidRPr="005A655D" w:rsidRDefault="00B62FEF" w:rsidP="00B62FEF">
            <w:pPr>
              <w:pStyle w:val="Paragrafoelenco"/>
              <w:spacing w:after="160" w:line="259" w:lineRule="auto"/>
            </w:pPr>
            <w:r w:rsidRPr="005A655D">
              <w:t>Garcin B, Gelauff J, Laffan A, Podnar S, Pareés I, Plender T, Popkirov S,</w:t>
            </w:r>
          </w:p>
          <w:p w14:paraId="2398A05E" w14:textId="77777777" w:rsidR="00B62FEF" w:rsidRPr="005A655D" w:rsidRDefault="00B62FEF" w:rsidP="00B62FEF">
            <w:pPr>
              <w:pStyle w:val="Paragrafoelenco"/>
              <w:spacing w:after="160" w:line="259" w:lineRule="auto"/>
            </w:pPr>
            <w:r w:rsidRPr="005A655D">
              <w:t>Romanenko V, Schwingenschuh P, Seliverstov Y, Sjöström C, Škorvánek M, Stamelou</w:t>
            </w:r>
          </w:p>
          <w:p w14:paraId="314D07AC" w14:textId="77777777" w:rsidR="00B62FEF" w:rsidRPr="005A655D" w:rsidRDefault="00B62FEF" w:rsidP="00B62FEF">
            <w:pPr>
              <w:pStyle w:val="Paragrafoelenco"/>
              <w:spacing w:after="160" w:line="259" w:lineRule="auto"/>
            </w:pPr>
            <w:r w:rsidRPr="005A655D">
              <w:t>M, Zailskas D, Edwards MJ, Stone J. Functional neurological disorder in Europe:</w:t>
            </w:r>
          </w:p>
          <w:p w14:paraId="732C1CEF" w14:textId="77777777" w:rsidR="00B62FEF" w:rsidRPr="005A655D" w:rsidRDefault="00B62FEF" w:rsidP="00B62FEF">
            <w:pPr>
              <w:pStyle w:val="Paragrafoelenco"/>
              <w:spacing w:after="160" w:line="259" w:lineRule="auto"/>
            </w:pPr>
            <w:r w:rsidRPr="005A655D">
              <w:t>regional differences in education and health policy. Eur J Neurol. 2024 Aug</w:t>
            </w:r>
          </w:p>
          <w:p w14:paraId="7E5EF9A7" w14:textId="77777777" w:rsidR="00B62FEF" w:rsidRPr="005A655D" w:rsidRDefault="00B62FEF" w:rsidP="00B62FEF">
            <w:pPr>
              <w:pStyle w:val="Paragrafoelenco"/>
              <w:spacing w:after="160" w:line="259" w:lineRule="auto"/>
            </w:pPr>
            <w:r w:rsidRPr="005A655D">
              <w:t>15:e16350</w:t>
            </w:r>
          </w:p>
          <w:p w14:paraId="1C9C6D30" w14:textId="77777777" w:rsidR="00B62FEF" w:rsidRPr="005A655D" w:rsidRDefault="00B62FEF" w:rsidP="00B62FEF">
            <w:pPr>
              <w:pStyle w:val="Paragrafoelenco"/>
              <w:numPr>
                <w:ilvl w:val="0"/>
                <w:numId w:val="5"/>
              </w:numPr>
              <w:spacing w:after="160" w:line="259" w:lineRule="auto"/>
              <w:rPr>
                <w:lang w:val="it-IT"/>
              </w:rPr>
            </w:pPr>
            <w:r w:rsidRPr="005A655D">
              <w:rPr>
                <w:lang w:val="it-IT"/>
              </w:rPr>
              <w:t xml:space="preserve">Mantovani E, Bressan MM, </w:t>
            </w:r>
            <w:r w:rsidRPr="005A655D">
              <w:rPr>
                <w:b/>
                <w:bCs/>
                <w:lang w:val="it-IT"/>
              </w:rPr>
              <w:t>Tinazzi M</w:t>
            </w:r>
            <w:r w:rsidRPr="005A655D">
              <w:rPr>
                <w:lang w:val="it-IT"/>
              </w:rPr>
              <w:t>, Tamburin S. Towards multimodal cognition-</w:t>
            </w:r>
          </w:p>
          <w:p w14:paraId="3815851B" w14:textId="77777777" w:rsidR="00B62FEF" w:rsidRPr="005A655D" w:rsidRDefault="00B62FEF" w:rsidP="00B62FEF">
            <w:pPr>
              <w:pStyle w:val="Paragrafoelenco"/>
              <w:spacing w:after="160" w:line="259" w:lineRule="auto"/>
            </w:pPr>
            <w:r w:rsidRPr="005A655D">
              <w:t>based treatment for cognitive impairment in Parkinson's disease: drugs,</w:t>
            </w:r>
          </w:p>
          <w:p w14:paraId="2CA03F44" w14:textId="77777777" w:rsidR="00B62FEF" w:rsidRPr="005A655D" w:rsidRDefault="00B62FEF" w:rsidP="00B62FEF">
            <w:pPr>
              <w:pStyle w:val="Paragrafoelenco"/>
              <w:spacing w:after="160" w:line="259" w:lineRule="auto"/>
            </w:pPr>
            <w:r w:rsidRPr="005A655D">
              <w:t>exercise, non-invasive brain stimulation and technologies. Curr Opin Neurol.</w:t>
            </w:r>
          </w:p>
          <w:p w14:paraId="1AA7E11B" w14:textId="77777777" w:rsidR="00B62FEF" w:rsidRPr="005A655D" w:rsidRDefault="00B62FEF" w:rsidP="00B62FEF">
            <w:pPr>
              <w:pStyle w:val="Paragrafoelenco"/>
              <w:spacing w:after="160" w:line="259" w:lineRule="auto"/>
            </w:pPr>
            <w:r w:rsidRPr="005A655D">
              <w:t>2024 Jul 31. doi: 10.1097/WCO.0000000000001310. Epub ahead of print. PMID:</w:t>
            </w:r>
          </w:p>
          <w:p w14:paraId="357394A3" w14:textId="77777777" w:rsidR="00B62FEF" w:rsidRPr="005A655D" w:rsidRDefault="00B62FEF" w:rsidP="00B62FEF">
            <w:pPr>
              <w:pStyle w:val="Paragrafoelenco"/>
              <w:spacing w:after="160" w:line="259" w:lineRule="auto"/>
            </w:pPr>
            <w:r w:rsidRPr="005A655D">
              <w:t>39132779.</w:t>
            </w:r>
          </w:p>
          <w:p w14:paraId="2E1A0429" w14:textId="77777777" w:rsidR="00B62FEF" w:rsidRPr="005A655D" w:rsidRDefault="00B62FEF" w:rsidP="00B62FEF">
            <w:pPr>
              <w:pStyle w:val="Paragrafoelenco"/>
              <w:numPr>
                <w:ilvl w:val="0"/>
                <w:numId w:val="5"/>
              </w:numPr>
              <w:spacing w:after="160" w:line="259" w:lineRule="auto"/>
            </w:pPr>
            <w:r w:rsidRPr="005A655D">
              <w:rPr>
                <w:lang w:val="it-IT"/>
              </w:rPr>
              <w:t xml:space="preserve">Matar E, </w:t>
            </w:r>
            <w:r w:rsidRPr="005A655D">
              <w:rPr>
                <w:b/>
                <w:bCs/>
                <w:lang w:val="it-IT"/>
              </w:rPr>
              <w:t>Tinazzi M</w:t>
            </w:r>
            <w:r w:rsidRPr="005A655D">
              <w:rPr>
                <w:lang w:val="it-IT"/>
              </w:rPr>
              <w:t xml:space="preserve">, Edwards MJ, Bhatia KP. </w:t>
            </w:r>
            <w:r w:rsidRPr="005A655D">
              <w:t>Functional Movement Disorder as a</w:t>
            </w:r>
          </w:p>
          <w:p w14:paraId="371E75A8" w14:textId="77777777" w:rsidR="00B62FEF" w:rsidRPr="005A655D" w:rsidRDefault="00B62FEF" w:rsidP="00B62FEF">
            <w:pPr>
              <w:pStyle w:val="Paragrafoelenco"/>
              <w:spacing w:after="160" w:line="259" w:lineRule="auto"/>
            </w:pPr>
            <w:r w:rsidRPr="005A655D">
              <w:t>Prodromal Symptom of Parkinson's Disease-Clinical and Pathophysiological</w:t>
            </w:r>
          </w:p>
          <w:p w14:paraId="269482ED" w14:textId="77777777" w:rsidR="00B62FEF" w:rsidRPr="005A655D" w:rsidRDefault="00B62FEF" w:rsidP="00B62FEF">
            <w:pPr>
              <w:pStyle w:val="Paragrafoelenco"/>
              <w:spacing w:after="160" w:line="259" w:lineRule="auto"/>
            </w:pPr>
            <w:r w:rsidRPr="005A655D">
              <w:t>Insights. Mov Disord. 2024 Aug 9. doi: 10.1002/mds.29958. Epub ahead of print.</w:t>
            </w:r>
          </w:p>
          <w:p w14:paraId="2A6F9039" w14:textId="77777777" w:rsidR="00B62FEF" w:rsidRPr="005A655D" w:rsidRDefault="00B62FEF" w:rsidP="00B62FEF">
            <w:pPr>
              <w:pStyle w:val="Paragrafoelenco"/>
              <w:spacing w:after="160" w:line="259" w:lineRule="auto"/>
            </w:pPr>
            <w:r w:rsidRPr="005A655D">
              <w:t>PMID: 39119738.</w:t>
            </w:r>
          </w:p>
          <w:p w14:paraId="14FC912F" w14:textId="77777777" w:rsidR="00B62FEF" w:rsidRPr="005A655D" w:rsidRDefault="00B62FEF" w:rsidP="00B62FEF">
            <w:pPr>
              <w:pStyle w:val="Paragrafoelenco"/>
              <w:numPr>
                <w:ilvl w:val="0"/>
                <w:numId w:val="5"/>
              </w:numPr>
              <w:spacing w:after="160" w:line="259" w:lineRule="auto"/>
              <w:rPr>
                <w:b/>
                <w:bCs/>
                <w:lang w:val="it-IT"/>
              </w:rPr>
            </w:pPr>
            <w:r w:rsidRPr="005A655D">
              <w:rPr>
                <w:lang w:val="it-IT"/>
              </w:rPr>
              <w:t xml:space="preserve">Marotta A, Fiorio M, Di Vico IA, Nováková L, Škorvánek M, Růžička E, </w:t>
            </w:r>
            <w:r w:rsidRPr="005A655D">
              <w:rPr>
                <w:b/>
                <w:bCs/>
                <w:lang w:val="it-IT"/>
              </w:rPr>
              <w:t>Tinazzi</w:t>
            </w:r>
          </w:p>
          <w:p w14:paraId="385A6D93" w14:textId="77777777" w:rsidR="00B62FEF" w:rsidRPr="005A655D" w:rsidRDefault="00B62FEF" w:rsidP="00B62FEF">
            <w:pPr>
              <w:pStyle w:val="Paragrafoelenco"/>
              <w:spacing w:after="160" w:line="259" w:lineRule="auto"/>
            </w:pPr>
            <w:r w:rsidRPr="005A655D">
              <w:rPr>
                <w:b/>
                <w:bCs/>
              </w:rPr>
              <w:t>M</w:t>
            </w:r>
            <w:r w:rsidRPr="005A655D">
              <w:t>, Serranová T. Functional neurological disorder: a comparative analysis of</w:t>
            </w:r>
          </w:p>
          <w:p w14:paraId="002A6E68" w14:textId="77777777" w:rsidR="00B62FEF" w:rsidRPr="005A655D" w:rsidRDefault="00B62FEF" w:rsidP="00B62FEF">
            <w:pPr>
              <w:pStyle w:val="Paragrafoelenco"/>
              <w:spacing w:after="160" w:line="259" w:lineRule="auto"/>
            </w:pPr>
            <w:r w:rsidRPr="005A655D">
              <w:t>experience of Czech, Slovak, and Italian neurologists. Neurol Neurochir Pol.</w:t>
            </w:r>
          </w:p>
          <w:p w14:paraId="76DA42A0" w14:textId="77777777" w:rsidR="00B62FEF" w:rsidRPr="005A655D" w:rsidRDefault="00B62FEF" w:rsidP="00B62FEF">
            <w:pPr>
              <w:pStyle w:val="Paragrafoelenco"/>
              <w:spacing w:after="160" w:line="259" w:lineRule="auto"/>
            </w:pPr>
            <w:r w:rsidRPr="005A655D">
              <w:t>2024;58(4):413-421. doi: 10.5603/pjnns.99264. Epub 2024 Jun 25. PMID: 38916493.</w:t>
            </w:r>
          </w:p>
          <w:p w14:paraId="2E3AF2D5" w14:textId="77777777" w:rsidR="00B62FEF" w:rsidRPr="005A655D" w:rsidRDefault="00B62FEF" w:rsidP="00B62FEF">
            <w:pPr>
              <w:pStyle w:val="Paragrafoelenco"/>
              <w:numPr>
                <w:ilvl w:val="0"/>
                <w:numId w:val="5"/>
              </w:numPr>
              <w:spacing w:after="160" w:line="259" w:lineRule="auto"/>
            </w:pPr>
            <w:r w:rsidRPr="005A655D">
              <w:t>Sauerbier A, Herberg J, Stopic V, Loehrer PA, Ashkan K, Rizos A, Jost ST,</w:t>
            </w:r>
          </w:p>
          <w:p w14:paraId="26829D3D" w14:textId="77777777" w:rsidR="00B62FEF" w:rsidRPr="005A655D" w:rsidRDefault="00B62FEF" w:rsidP="00B62FEF">
            <w:pPr>
              <w:pStyle w:val="Paragrafoelenco"/>
              <w:spacing w:after="160" w:line="259" w:lineRule="auto"/>
            </w:pPr>
            <w:r w:rsidRPr="005A655D">
              <w:t>Petry-Schmelzer JN, Gronostay A, Schneider C, Visser-Vandewalle V, Evans J,</w:t>
            </w:r>
          </w:p>
          <w:p w14:paraId="7BD6E80D" w14:textId="77777777" w:rsidR="00B62FEF" w:rsidRPr="005A655D" w:rsidRDefault="00B62FEF" w:rsidP="00B62FEF">
            <w:pPr>
              <w:pStyle w:val="Paragrafoelenco"/>
              <w:spacing w:after="160" w:line="259" w:lineRule="auto"/>
            </w:pPr>
            <w:r w:rsidRPr="005A655D">
              <w:t>Nimsky C, Fink GR, Antonini A, Martinez-Martin P, Silverdale M, Weintraub D,</w:t>
            </w:r>
          </w:p>
          <w:p w14:paraId="7E913214" w14:textId="77777777" w:rsidR="00B62FEF" w:rsidRPr="005A655D" w:rsidRDefault="00B62FEF" w:rsidP="00B62FEF">
            <w:pPr>
              <w:pStyle w:val="Paragrafoelenco"/>
              <w:spacing w:after="160" w:line="259" w:lineRule="auto"/>
            </w:pPr>
            <w:r w:rsidRPr="005A655D">
              <w:t>Schrag A, Ray Chaudhuri K, Timmermann L, Dafsari HS; EUROPAR, the German</w:t>
            </w:r>
          </w:p>
          <w:p w14:paraId="233B371B" w14:textId="77777777" w:rsidR="00B62FEF" w:rsidRPr="005A655D" w:rsidRDefault="00B62FEF" w:rsidP="00B62FEF">
            <w:pPr>
              <w:pStyle w:val="Paragrafoelenco"/>
              <w:spacing w:after="160" w:line="259" w:lineRule="auto"/>
            </w:pPr>
            <w:r w:rsidRPr="005A655D">
              <w:t>Parkinson Society Non-motor Symptoms Study Group, and the International</w:t>
            </w:r>
          </w:p>
          <w:p w14:paraId="31BDDACE" w14:textId="77777777" w:rsidR="00B62FEF" w:rsidRPr="005A655D" w:rsidRDefault="00B62FEF" w:rsidP="00B62FEF">
            <w:pPr>
              <w:pStyle w:val="Paragrafoelenco"/>
              <w:spacing w:after="160" w:line="259" w:lineRule="auto"/>
            </w:pPr>
            <w:r w:rsidRPr="005A655D">
              <w:t>Parkinson and Movement Disorders Society Non-Motor Parkinson’s Disease Study</w:t>
            </w:r>
          </w:p>
          <w:p w14:paraId="5B7FDC10" w14:textId="77777777" w:rsidR="00B62FEF" w:rsidRPr="005A655D" w:rsidRDefault="00B62FEF" w:rsidP="00B62FEF">
            <w:pPr>
              <w:pStyle w:val="Paragrafoelenco"/>
              <w:spacing w:after="160" w:line="259" w:lineRule="auto"/>
            </w:pPr>
            <w:r w:rsidRPr="005A655D">
              <w:t>Group. Predictors of short-term anxiety outcome in subthalamic stimulation for</w:t>
            </w:r>
          </w:p>
          <w:p w14:paraId="532A39BD" w14:textId="77777777" w:rsidR="00B62FEF" w:rsidRPr="005A655D" w:rsidRDefault="00B62FEF" w:rsidP="00B62FEF">
            <w:pPr>
              <w:pStyle w:val="Paragrafoelenco"/>
              <w:spacing w:after="160" w:line="259" w:lineRule="auto"/>
            </w:pPr>
            <w:r w:rsidRPr="005A655D">
              <w:t>Parkinson's disease. NPJ Parkinsons Dis. 2024 Jun 8;10(1):114. doi:</w:t>
            </w:r>
          </w:p>
          <w:p w14:paraId="15F5DF08" w14:textId="77777777" w:rsidR="00B62FEF" w:rsidRPr="005A655D" w:rsidRDefault="00B62FEF" w:rsidP="00B62FEF">
            <w:pPr>
              <w:pStyle w:val="Paragrafoelenco"/>
              <w:spacing w:after="160" w:line="259" w:lineRule="auto"/>
            </w:pPr>
            <w:r w:rsidRPr="005A655D">
              <w:t>10.1038/s41531-024-00701-6. PMID: 38851717; PMCID: PMC11162430.</w:t>
            </w:r>
          </w:p>
          <w:p w14:paraId="1479E171" w14:textId="77777777" w:rsidR="00B62FEF" w:rsidRPr="005A655D" w:rsidRDefault="00B62FEF" w:rsidP="00B62FEF">
            <w:pPr>
              <w:pStyle w:val="Paragrafoelenco"/>
              <w:numPr>
                <w:ilvl w:val="0"/>
                <w:numId w:val="5"/>
              </w:numPr>
              <w:spacing w:after="160" w:line="259" w:lineRule="auto"/>
              <w:rPr>
                <w:lang w:val="it-IT"/>
              </w:rPr>
            </w:pPr>
            <w:r w:rsidRPr="005A655D">
              <w:rPr>
                <w:lang w:val="it-IT"/>
              </w:rPr>
              <w:t>Marano M, Zizzo C, Malaguti MC, Bacchin R, Cavallieri F, De Micco R,</w:t>
            </w:r>
          </w:p>
          <w:p w14:paraId="22CA73FC" w14:textId="77777777" w:rsidR="00B62FEF" w:rsidRPr="005A655D" w:rsidRDefault="00B62FEF" w:rsidP="00B62FEF">
            <w:pPr>
              <w:pStyle w:val="Paragrafoelenco"/>
              <w:spacing w:after="160" w:line="259" w:lineRule="auto"/>
              <w:rPr>
                <w:lang w:val="it-IT"/>
              </w:rPr>
            </w:pPr>
            <w:r w:rsidRPr="005A655D">
              <w:rPr>
                <w:lang w:val="it-IT"/>
              </w:rPr>
              <w:t>Spagnolo F, Bentivoglio AR, Schirinzi T, Bovenzi R, Ramat S, Erro R, Sorrentino</w:t>
            </w:r>
          </w:p>
          <w:p w14:paraId="4BD04C69" w14:textId="77777777" w:rsidR="00B62FEF" w:rsidRPr="005A655D" w:rsidRDefault="00B62FEF" w:rsidP="00B62FEF">
            <w:pPr>
              <w:pStyle w:val="Paragrafoelenco"/>
              <w:spacing w:after="160" w:line="259" w:lineRule="auto"/>
              <w:rPr>
                <w:lang w:val="it-IT"/>
              </w:rPr>
            </w:pPr>
            <w:r w:rsidRPr="005A655D">
              <w:rPr>
                <w:lang w:val="it-IT"/>
              </w:rPr>
              <w:t>C, Sucapane P, Pilotto A, Lupini A, Magliozzi A, Di Vico I, Carecchio M, Bonato</w:t>
            </w:r>
          </w:p>
          <w:p w14:paraId="11102506" w14:textId="77777777" w:rsidR="00B62FEF" w:rsidRPr="005A655D" w:rsidRDefault="00B62FEF" w:rsidP="00B62FEF">
            <w:pPr>
              <w:pStyle w:val="Paragrafoelenco"/>
              <w:spacing w:after="160" w:line="259" w:lineRule="auto"/>
              <w:rPr>
                <w:lang w:val="it-IT"/>
              </w:rPr>
            </w:pPr>
            <w:r w:rsidRPr="005A655D">
              <w:rPr>
                <w:lang w:val="it-IT"/>
              </w:rPr>
              <w:t>G, Cilia R, Colucci F, Tamma F, Caputo E, Mostile G, Arabia G, Modugno N,</w:t>
            </w:r>
          </w:p>
          <w:p w14:paraId="33691898" w14:textId="77777777" w:rsidR="00B62FEF" w:rsidRPr="005A655D" w:rsidRDefault="00B62FEF" w:rsidP="00B62FEF">
            <w:pPr>
              <w:pStyle w:val="Paragrafoelenco"/>
              <w:spacing w:after="160" w:line="259" w:lineRule="auto"/>
              <w:rPr>
                <w:lang w:val="it-IT"/>
              </w:rPr>
            </w:pPr>
            <w:r w:rsidRPr="005A655D">
              <w:rPr>
                <w:lang w:val="it-IT"/>
              </w:rPr>
              <w:t>Zibetti M, Ceravolo MG, Tambasco N, Cossu G, Valzania F, Manganotti P, Di</w:t>
            </w:r>
          </w:p>
          <w:p w14:paraId="61E148A6" w14:textId="77777777" w:rsidR="00B62FEF" w:rsidRPr="005A655D" w:rsidRDefault="00B62FEF" w:rsidP="00B62FEF">
            <w:pPr>
              <w:pStyle w:val="Paragrafoelenco"/>
              <w:spacing w:after="160" w:line="259" w:lineRule="auto"/>
              <w:rPr>
                <w:lang w:val="it-IT"/>
              </w:rPr>
            </w:pPr>
            <w:r w:rsidRPr="005A655D">
              <w:rPr>
                <w:lang w:val="it-IT"/>
              </w:rPr>
              <w:t xml:space="preserve">Lazzaro V, Zappia M, Fabbrini G, </w:t>
            </w:r>
            <w:r w:rsidRPr="005A655D">
              <w:rPr>
                <w:b/>
                <w:bCs/>
                <w:lang w:val="it-IT"/>
              </w:rPr>
              <w:t>Tinazzi M</w:t>
            </w:r>
            <w:r w:rsidRPr="005A655D">
              <w:rPr>
                <w:lang w:val="it-IT"/>
              </w:rPr>
              <w:t>, Tessitore A, Duro G, Di Fonzo A.</w:t>
            </w:r>
          </w:p>
          <w:p w14:paraId="1AACE272" w14:textId="77777777" w:rsidR="00B62FEF" w:rsidRPr="005A655D" w:rsidRDefault="00B62FEF" w:rsidP="00B62FEF">
            <w:pPr>
              <w:pStyle w:val="Paragrafoelenco"/>
              <w:spacing w:after="160" w:line="259" w:lineRule="auto"/>
            </w:pPr>
            <w:r w:rsidRPr="005A655D">
              <w:t>Increased glucosylsphingosine levels and Gaucher disease in GBA1-associated</w:t>
            </w:r>
          </w:p>
          <w:p w14:paraId="7577F698" w14:textId="77777777" w:rsidR="00B62FEF" w:rsidRPr="005A655D" w:rsidRDefault="00B62FEF" w:rsidP="00B62FEF">
            <w:pPr>
              <w:pStyle w:val="Paragrafoelenco"/>
              <w:spacing w:after="160" w:line="259" w:lineRule="auto"/>
            </w:pPr>
            <w:r w:rsidRPr="005A655D">
              <w:t>Parkinson's disease. Parkinsonism Relat Disord. 2024 Jul;124:107023.</w:t>
            </w:r>
          </w:p>
          <w:p w14:paraId="163C147D" w14:textId="77777777" w:rsidR="00B62FEF" w:rsidRPr="005A655D" w:rsidRDefault="00B62FEF" w:rsidP="00B62FEF">
            <w:pPr>
              <w:pStyle w:val="Paragrafoelenco"/>
              <w:numPr>
                <w:ilvl w:val="0"/>
                <w:numId w:val="5"/>
              </w:numPr>
              <w:spacing w:after="160" w:line="259" w:lineRule="auto"/>
              <w:rPr>
                <w:lang w:val="it-IT"/>
              </w:rPr>
            </w:pPr>
            <w:r w:rsidRPr="005A655D">
              <w:rPr>
                <w:lang w:val="it-IT"/>
              </w:rPr>
              <w:t>Gandolfi M, Artusi CA, Imbalzano G, Camozzi S, Crestani M, Lopiano L,</w:t>
            </w:r>
          </w:p>
          <w:p w14:paraId="19EACF36" w14:textId="77777777" w:rsidR="00B62FEF" w:rsidRPr="005A655D" w:rsidRDefault="00B62FEF" w:rsidP="00B62FEF">
            <w:pPr>
              <w:pStyle w:val="Paragrafoelenco"/>
              <w:spacing w:after="160" w:line="259" w:lineRule="auto"/>
            </w:pPr>
            <w:r w:rsidRPr="005A655D">
              <w:rPr>
                <w:b/>
                <w:bCs/>
              </w:rPr>
              <w:t>Tinazzi M</w:t>
            </w:r>
            <w:r w:rsidRPr="005A655D">
              <w:t>, Geroin C. Botulinum Toxin for Axial Postural Abnormalities in</w:t>
            </w:r>
          </w:p>
          <w:p w14:paraId="601C0F40" w14:textId="77777777" w:rsidR="00B62FEF" w:rsidRPr="005A655D" w:rsidRDefault="00B62FEF" w:rsidP="00B62FEF">
            <w:pPr>
              <w:pStyle w:val="Paragrafoelenco"/>
              <w:spacing w:after="160" w:line="259" w:lineRule="auto"/>
            </w:pPr>
            <w:r w:rsidRPr="005A655D">
              <w:t>Parkinson's Disease: A Systematic Review. Toxins (Basel). 2024 May 15;16(5):228.</w:t>
            </w:r>
          </w:p>
          <w:p w14:paraId="2F81F2C7" w14:textId="77777777" w:rsidR="00B62FEF" w:rsidRPr="005A655D" w:rsidRDefault="00B62FEF" w:rsidP="00B62FEF">
            <w:pPr>
              <w:pStyle w:val="Paragrafoelenco"/>
              <w:spacing w:after="160" w:line="259" w:lineRule="auto"/>
            </w:pPr>
            <w:r w:rsidRPr="005A655D">
              <w:t>doi: 10.3390/toxins16050228. PMID: 38787080; PMCID: PMC11125648.</w:t>
            </w:r>
          </w:p>
          <w:p w14:paraId="274B7EAE" w14:textId="77777777" w:rsidR="00B62FEF" w:rsidRPr="005A655D" w:rsidRDefault="00B62FEF" w:rsidP="00B62FEF">
            <w:pPr>
              <w:pStyle w:val="Paragrafoelenco"/>
              <w:numPr>
                <w:ilvl w:val="0"/>
                <w:numId w:val="5"/>
              </w:numPr>
              <w:spacing w:after="160" w:line="259" w:lineRule="auto"/>
              <w:rPr>
                <w:lang w:val="it-IT"/>
              </w:rPr>
            </w:pPr>
            <w:r w:rsidRPr="005A655D">
              <w:rPr>
                <w:lang w:val="it-IT"/>
              </w:rPr>
              <w:t>Antelmi E, Mogavero MP, Lanza G, Cartella SM, Ferini-Strambi L, Plazzi G,</w:t>
            </w:r>
          </w:p>
          <w:p w14:paraId="1647B081" w14:textId="77777777" w:rsidR="00B62FEF" w:rsidRPr="005A655D" w:rsidRDefault="00B62FEF" w:rsidP="00B62FEF">
            <w:pPr>
              <w:pStyle w:val="Paragrafoelenco"/>
              <w:spacing w:after="160" w:line="259" w:lineRule="auto"/>
            </w:pPr>
            <w:r w:rsidRPr="005A655D">
              <w:t xml:space="preserve">Ferri R, </w:t>
            </w:r>
            <w:r w:rsidRPr="005A655D">
              <w:rPr>
                <w:b/>
                <w:bCs/>
              </w:rPr>
              <w:t>Tinazzi M</w:t>
            </w:r>
            <w:r w:rsidRPr="005A655D">
              <w:t>. Sensory aspects of restless legs syndrome: Clinical,</w:t>
            </w:r>
          </w:p>
          <w:p w14:paraId="574B0FCA" w14:textId="77777777" w:rsidR="00B62FEF" w:rsidRPr="005A655D" w:rsidRDefault="00B62FEF" w:rsidP="00B62FEF">
            <w:pPr>
              <w:pStyle w:val="Paragrafoelenco"/>
              <w:spacing w:after="160" w:line="259" w:lineRule="auto"/>
            </w:pPr>
            <w:r w:rsidRPr="005A655D">
              <w:t>neurophysiological and neuroimaging prospectives. Sleep Med Rev. 2024</w:t>
            </w:r>
          </w:p>
          <w:p w14:paraId="75A9AACC" w14:textId="77777777" w:rsidR="00B62FEF" w:rsidRPr="005A655D" w:rsidRDefault="00B62FEF" w:rsidP="00B62FEF">
            <w:pPr>
              <w:pStyle w:val="Paragrafoelenco"/>
              <w:spacing w:after="160" w:line="259" w:lineRule="auto"/>
            </w:pPr>
            <w:r w:rsidRPr="005A655D">
              <w:t>Aug;76:101949. doi: 10.1016/j.smrv.2024.101949. Epub 2024 May 7. PMID: 38749362.</w:t>
            </w:r>
          </w:p>
          <w:p w14:paraId="090A3BF7" w14:textId="77777777" w:rsidR="00B62FEF" w:rsidRPr="005A655D" w:rsidRDefault="00B62FEF" w:rsidP="00B62FEF">
            <w:pPr>
              <w:pStyle w:val="Paragrafoelenco"/>
              <w:numPr>
                <w:ilvl w:val="0"/>
                <w:numId w:val="5"/>
              </w:numPr>
              <w:spacing w:after="160" w:line="259" w:lineRule="auto"/>
              <w:rPr>
                <w:lang w:val="it-IT"/>
              </w:rPr>
            </w:pPr>
            <w:r w:rsidRPr="005A655D">
              <w:rPr>
                <w:lang w:val="it-IT"/>
              </w:rPr>
              <w:t>Tamburin S, Paio F, Bovi T, Bulgarelli G, Longhi M, Foroni R, Mantovani E,</w:t>
            </w:r>
          </w:p>
          <w:p w14:paraId="68AB1CEA" w14:textId="77777777" w:rsidR="00B62FEF" w:rsidRPr="005A655D" w:rsidRDefault="00B62FEF" w:rsidP="00B62FEF">
            <w:pPr>
              <w:pStyle w:val="Paragrafoelenco"/>
              <w:spacing w:after="160" w:line="259" w:lineRule="auto"/>
              <w:rPr>
                <w:lang w:val="it-IT"/>
              </w:rPr>
            </w:pPr>
            <w:r w:rsidRPr="005A655D">
              <w:rPr>
                <w:lang w:val="it-IT"/>
              </w:rPr>
              <w:t>Polloniato PM, Tagliamonte M, Zivelonghi E, Zucchella C, Cavedon C, Nicolato A,</w:t>
            </w:r>
          </w:p>
          <w:p w14:paraId="078120F7" w14:textId="77777777" w:rsidR="00B62FEF" w:rsidRPr="005A655D" w:rsidRDefault="00B62FEF" w:rsidP="00B62FEF">
            <w:pPr>
              <w:pStyle w:val="Paragrafoelenco"/>
              <w:spacing w:after="160" w:line="259" w:lineRule="auto"/>
            </w:pPr>
            <w:r w:rsidRPr="005A655D">
              <w:rPr>
                <w:lang w:val="it-IT"/>
              </w:rPr>
              <w:lastRenderedPageBreak/>
              <w:t xml:space="preserve">Petralia B, Sala F, Bonetti B, </w:t>
            </w:r>
            <w:r w:rsidRPr="005A655D">
              <w:rPr>
                <w:b/>
                <w:bCs/>
                <w:lang w:val="it-IT"/>
              </w:rPr>
              <w:t>Tinazzi M</w:t>
            </w:r>
            <w:r w:rsidRPr="005A655D">
              <w:rPr>
                <w:lang w:val="it-IT"/>
              </w:rPr>
              <w:t xml:space="preserve">, Montemezzi S, Ricciardi GK. </w:t>
            </w:r>
            <w:r w:rsidRPr="005A655D">
              <w:t>Magnetic</w:t>
            </w:r>
          </w:p>
          <w:p w14:paraId="7FDA630B" w14:textId="77777777" w:rsidR="00B62FEF" w:rsidRPr="005A655D" w:rsidRDefault="00B62FEF" w:rsidP="00B62FEF">
            <w:pPr>
              <w:pStyle w:val="Paragrafoelenco"/>
              <w:spacing w:after="160" w:line="259" w:lineRule="auto"/>
            </w:pPr>
            <w:r w:rsidRPr="005A655D">
              <w:t>resonance-guided focused ultrasound unilateral thalamotomy for medically</w:t>
            </w:r>
          </w:p>
          <w:p w14:paraId="7816897D" w14:textId="77777777" w:rsidR="00B62FEF" w:rsidRPr="005A655D" w:rsidRDefault="00B62FEF" w:rsidP="00B62FEF">
            <w:pPr>
              <w:pStyle w:val="Paragrafoelenco"/>
              <w:spacing w:after="160" w:line="259" w:lineRule="auto"/>
            </w:pPr>
            <w:r w:rsidRPr="005A655D">
              <w:t>refractory essential tremor: 3-year follow-up data. Front Neurol. 2024 Apr</w:t>
            </w:r>
          </w:p>
          <w:p w14:paraId="13A58137" w14:textId="77777777" w:rsidR="00B62FEF" w:rsidRPr="005A655D" w:rsidRDefault="00B62FEF" w:rsidP="00B62FEF">
            <w:pPr>
              <w:pStyle w:val="Paragrafoelenco"/>
              <w:spacing w:after="160" w:line="259" w:lineRule="auto"/>
            </w:pPr>
            <w:r w:rsidRPr="005A655D">
              <w:t>26;15:1360035. doi: 10.3389/fneur.2024.1360035. PMID: 38737350; PMCID:</w:t>
            </w:r>
          </w:p>
          <w:p w14:paraId="4F5AD7BF" w14:textId="77777777" w:rsidR="00B62FEF" w:rsidRPr="005A655D" w:rsidRDefault="00B62FEF" w:rsidP="00B62FEF">
            <w:pPr>
              <w:pStyle w:val="Paragrafoelenco"/>
              <w:spacing w:after="160" w:line="259" w:lineRule="auto"/>
            </w:pPr>
            <w:r w:rsidRPr="005A655D">
              <w:t>PMC11082386.</w:t>
            </w:r>
          </w:p>
          <w:p w14:paraId="6B13A023" w14:textId="77777777" w:rsidR="00B62FEF" w:rsidRPr="005A655D" w:rsidRDefault="00B62FEF" w:rsidP="00B62FEF">
            <w:pPr>
              <w:pStyle w:val="Paragrafoelenco"/>
              <w:numPr>
                <w:ilvl w:val="0"/>
                <w:numId w:val="5"/>
              </w:numPr>
              <w:spacing w:after="160" w:line="259" w:lineRule="auto"/>
            </w:pPr>
            <w:r w:rsidRPr="005A655D">
              <w:t>Cabreira V, Alty J, Antic S, Araújo R, Aybek S, Ball HA, Baslet G, Bhome R,</w:t>
            </w:r>
          </w:p>
          <w:p w14:paraId="6AF3522D" w14:textId="77777777" w:rsidR="00B62FEF" w:rsidRPr="005A655D" w:rsidRDefault="00B62FEF" w:rsidP="00B62FEF">
            <w:pPr>
              <w:pStyle w:val="Paragrafoelenco"/>
              <w:spacing w:after="160" w:line="259" w:lineRule="auto"/>
            </w:pPr>
            <w:r w:rsidRPr="005A655D">
              <w:t>Coebergh J, Dubois B, Edwards M, Filipović SR, Frederiksen KS, Harbo T, Hayhow</w:t>
            </w:r>
          </w:p>
          <w:p w14:paraId="13A4851B" w14:textId="77777777" w:rsidR="00B62FEF" w:rsidRPr="005A655D" w:rsidRDefault="00B62FEF" w:rsidP="00B62FEF">
            <w:pPr>
              <w:pStyle w:val="Paragrafoelenco"/>
              <w:spacing w:after="160" w:line="259" w:lineRule="auto"/>
            </w:pPr>
            <w:r w:rsidRPr="005A655D">
              <w:t>B, Howard R, Huntley J, Isaacs J, LaFrance WC Jr, Larner AJ, Di Lorenzo F, Main</w:t>
            </w:r>
          </w:p>
          <w:p w14:paraId="299320EC" w14:textId="77777777" w:rsidR="00B62FEF" w:rsidRPr="005A655D" w:rsidRDefault="00B62FEF" w:rsidP="00B62FEF">
            <w:pPr>
              <w:pStyle w:val="Paragrafoelenco"/>
              <w:spacing w:after="160" w:line="259" w:lineRule="auto"/>
              <w:rPr>
                <w:lang w:val="it-IT"/>
              </w:rPr>
            </w:pPr>
            <w:r w:rsidRPr="005A655D">
              <w:rPr>
                <w:lang w:val="it-IT"/>
              </w:rPr>
              <w:t>J, Mallam E, Marra C, Massano J, McGrath ER, McWhirter L, Moreira IP, Nobili F,</w:t>
            </w:r>
          </w:p>
          <w:p w14:paraId="0C62B57C" w14:textId="77777777" w:rsidR="00B62FEF" w:rsidRPr="005A655D" w:rsidRDefault="00B62FEF" w:rsidP="00B62FEF">
            <w:pPr>
              <w:pStyle w:val="Paragrafoelenco"/>
              <w:spacing w:after="160" w:line="259" w:lineRule="auto"/>
            </w:pPr>
            <w:r w:rsidRPr="005A655D">
              <w:t>Pennington C, Tábuas-Pereira M, Perez DL, Popkirov S, Rayment D, Rossor M, Russo</w:t>
            </w:r>
          </w:p>
          <w:p w14:paraId="41D90EEB" w14:textId="77777777" w:rsidR="00B62FEF" w:rsidRPr="005A655D" w:rsidRDefault="00B62FEF" w:rsidP="00B62FEF">
            <w:pPr>
              <w:pStyle w:val="Paragrafoelenco"/>
              <w:spacing w:after="160" w:line="259" w:lineRule="auto"/>
            </w:pPr>
            <w:r w:rsidRPr="005A655D">
              <w:t xml:space="preserve">M, Santana I, Schott J, Scott EP, Taipa R, </w:t>
            </w:r>
            <w:r w:rsidRPr="005A655D">
              <w:rPr>
                <w:b/>
                <w:bCs/>
              </w:rPr>
              <w:t>Tinazzi M</w:t>
            </w:r>
            <w:r w:rsidRPr="005A655D">
              <w:t>, Tomic S, Toniolo S,</w:t>
            </w:r>
          </w:p>
          <w:p w14:paraId="3F1E220A" w14:textId="77777777" w:rsidR="00B62FEF" w:rsidRPr="005A655D" w:rsidRDefault="00B62FEF" w:rsidP="00B62FEF">
            <w:pPr>
              <w:pStyle w:val="Paragrafoelenco"/>
              <w:spacing w:after="160" w:line="259" w:lineRule="auto"/>
            </w:pPr>
            <w:r w:rsidRPr="005A655D">
              <w:t>Tørring CW, Wilkinson T, Frostholm L, Stone J, Carson A. Perspectives on the</w:t>
            </w:r>
          </w:p>
          <w:p w14:paraId="020CBD37" w14:textId="77777777" w:rsidR="00B62FEF" w:rsidRPr="005A655D" w:rsidRDefault="00B62FEF" w:rsidP="00B62FEF">
            <w:pPr>
              <w:pStyle w:val="Paragrafoelenco"/>
              <w:spacing w:after="160" w:line="259" w:lineRule="auto"/>
            </w:pPr>
            <w:r w:rsidRPr="005A655D">
              <w:t>diagnosis and management of functional cognitive disorder: An international</w:t>
            </w:r>
          </w:p>
          <w:p w14:paraId="3DC3A9D1" w14:textId="77777777" w:rsidR="00B62FEF" w:rsidRPr="005A655D" w:rsidRDefault="00B62FEF" w:rsidP="00B62FEF">
            <w:pPr>
              <w:pStyle w:val="Paragrafoelenco"/>
              <w:spacing w:after="160" w:line="259" w:lineRule="auto"/>
            </w:pPr>
            <w:r w:rsidRPr="005A655D">
              <w:t>Delphi study. Eur J Neurol. 2024 May 3:e16318. doi: 10.1111/ene.16318. Epub</w:t>
            </w:r>
          </w:p>
          <w:p w14:paraId="121F1654" w14:textId="0F3F265E" w:rsidR="00B62FEF" w:rsidRPr="005A655D" w:rsidRDefault="00B62FEF" w:rsidP="008A42B4">
            <w:pPr>
              <w:pStyle w:val="Paragrafoelenco"/>
              <w:spacing w:after="160" w:line="259" w:lineRule="auto"/>
            </w:pPr>
            <w:r w:rsidRPr="005A655D">
              <w:t>ahead of print. PMID: 38700361.</w:t>
            </w:r>
          </w:p>
          <w:p w14:paraId="4DA859C0" w14:textId="77777777" w:rsidR="00B62FEF" w:rsidRPr="005A655D" w:rsidRDefault="00B62FEF" w:rsidP="00B62FEF">
            <w:pPr>
              <w:pStyle w:val="Paragrafoelenco"/>
              <w:numPr>
                <w:ilvl w:val="0"/>
                <w:numId w:val="5"/>
              </w:numPr>
              <w:spacing w:after="160" w:line="259" w:lineRule="auto"/>
              <w:rPr>
                <w:lang w:val="it-IT"/>
              </w:rPr>
            </w:pPr>
            <w:r w:rsidRPr="005A655D">
              <w:rPr>
                <w:lang w:val="it-IT"/>
              </w:rPr>
              <w:t>Antelmi E, Mingolla GP, Mogavero MP, Ferri R, Lanza G, Morgante F, Bonetto</w:t>
            </w:r>
          </w:p>
          <w:p w14:paraId="4E87EE4B" w14:textId="77777777" w:rsidR="00B62FEF" w:rsidRPr="005A655D" w:rsidRDefault="00B62FEF" w:rsidP="00B62FEF">
            <w:pPr>
              <w:pStyle w:val="Paragrafoelenco"/>
              <w:spacing w:after="160" w:line="259" w:lineRule="auto"/>
              <w:rPr>
                <w:lang w:val="it-IT"/>
              </w:rPr>
            </w:pPr>
            <w:r w:rsidRPr="005A655D">
              <w:rPr>
                <w:lang w:val="it-IT"/>
              </w:rPr>
              <w:t xml:space="preserve">C, Conte A, Ferini-Strambi L, Plazzi G, Berardelli A, </w:t>
            </w:r>
            <w:r w:rsidRPr="005A655D">
              <w:rPr>
                <w:b/>
                <w:bCs/>
                <w:lang w:val="it-IT"/>
              </w:rPr>
              <w:t>Tinazzi M</w:t>
            </w:r>
            <w:r w:rsidRPr="005A655D">
              <w:rPr>
                <w:lang w:val="it-IT"/>
              </w:rPr>
              <w:t>. A survey-based</w:t>
            </w:r>
          </w:p>
          <w:p w14:paraId="4FCDA164" w14:textId="77777777" w:rsidR="00B62FEF" w:rsidRPr="005A655D" w:rsidRDefault="00B62FEF" w:rsidP="00B62FEF">
            <w:pPr>
              <w:pStyle w:val="Paragrafoelenco"/>
              <w:spacing w:after="160" w:line="259" w:lineRule="auto"/>
            </w:pPr>
            <w:r w:rsidRPr="005A655D">
              <w:t>approach on restless legs syndrome: practices and perspectives among Italian</w:t>
            </w:r>
          </w:p>
          <w:p w14:paraId="1EB5539E" w14:textId="77777777" w:rsidR="00B62FEF" w:rsidRPr="005A655D" w:rsidRDefault="00B62FEF" w:rsidP="00B62FEF">
            <w:pPr>
              <w:pStyle w:val="Paragrafoelenco"/>
              <w:spacing w:after="160" w:line="259" w:lineRule="auto"/>
            </w:pPr>
            <w:r w:rsidRPr="005A655D">
              <w:t xml:space="preserve">neurologists. J Neurol. 2024 Jul;271(7):4227-4236. </w:t>
            </w:r>
          </w:p>
          <w:p w14:paraId="2D55A985" w14:textId="77777777" w:rsidR="00B62FEF" w:rsidRPr="005A655D" w:rsidRDefault="00B62FEF" w:rsidP="00B62FEF">
            <w:pPr>
              <w:pStyle w:val="Paragrafoelenco"/>
              <w:numPr>
                <w:ilvl w:val="0"/>
                <w:numId w:val="5"/>
              </w:numPr>
              <w:spacing w:after="160" w:line="259" w:lineRule="auto"/>
              <w:rPr>
                <w:lang w:val="it-IT"/>
              </w:rPr>
            </w:pPr>
            <w:r w:rsidRPr="005A655D">
              <w:rPr>
                <w:lang w:val="it-IT"/>
              </w:rPr>
              <w:t xml:space="preserve">Gandolfi M, Geroin C, Imbalzano G, Camozzi S, Menaspà Z, </w:t>
            </w:r>
            <w:r w:rsidRPr="005A655D">
              <w:rPr>
                <w:b/>
                <w:bCs/>
                <w:lang w:val="it-IT"/>
              </w:rPr>
              <w:t>Tinazzi M</w:t>
            </w:r>
            <w:r w:rsidRPr="005A655D">
              <w:rPr>
                <w:lang w:val="it-IT"/>
              </w:rPr>
              <w:t>, Alberto</w:t>
            </w:r>
          </w:p>
          <w:p w14:paraId="4A5513FB" w14:textId="77777777" w:rsidR="00B62FEF" w:rsidRPr="005A655D" w:rsidRDefault="00B62FEF" w:rsidP="00B62FEF">
            <w:pPr>
              <w:pStyle w:val="Paragrafoelenco"/>
              <w:spacing w:after="160" w:line="259" w:lineRule="auto"/>
            </w:pPr>
            <w:r w:rsidRPr="005A655D">
              <w:t>Artusi C. Treatment of axial postural abnormalities in parkinsonism disorders: A</w:t>
            </w:r>
          </w:p>
          <w:p w14:paraId="3CEC54A8" w14:textId="77777777" w:rsidR="00B62FEF" w:rsidRPr="005A655D" w:rsidRDefault="00B62FEF" w:rsidP="00B62FEF">
            <w:pPr>
              <w:pStyle w:val="Paragrafoelenco"/>
              <w:spacing w:after="160" w:line="259" w:lineRule="auto"/>
            </w:pPr>
            <w:r w:rsidRPr="005A655D">
              <w:t>systematic review of pharmacological, rehabilitative and surgical interventions.</w:t>
            </w:r>
          </w:p>
          <w:p w14:paraId="51788E04" w14:textId="77777777" w:rsidR="00B62FEF" w:rsidRPr="005A655D" w:rsidRDefault="00B62FEF" w:rsidP="00B62FEF">
            <w:pPr>
              <w:pStyle w:val="Paragrafoelenco"/>
              <w:spacing w:after="160" w:line="259" w:lineRule="auto"/>
            </w:pPr>
            <w:r w:rsidRPr="005A655D">
              <w:t>Clin Park Relat Disord. 2024 Mar 12;10:100240. doi: 10.1016/j.prdoa.2024.100240.</w:t>
            </w:r>
          </w:p>
          <w:p w14:paraId="18ED1941" w14:textId="77777777" w:rsidR="00B62FEF" w:rsidRPr="005A655D" w:rsidRDefault="00B62FEF" w:rsidP="00B62FEF">
            <w:pPr>
              <w:pStyle w:val="Paragrafoelenco"/>
              <w:spacing w:after="160" w:line="259" w:lineRule="auto"/>
            </w:pPr>
            <w:r w:rsidRPr="005A655D">
              <w:t>PMID: 38596537; PMCID: PMC11002662.</w:t>
            </w:r>
          </w:p>
          <w:p w14:paraId="5AEE985F" w14:textId="77777777" w:rsidR="00B62FEF" w:rsidRPr="005A655D" w:rsidRDefault="00B62FEF" w:rsidP="00B62FEF">
            <w:pPr>
              <w:pStyle w:val="Paragrafoelenco"/>
              <w:numPr>
                <w:ilvl w:val="0"/>
                <w:numId w:val="5"/>
              </w:numPr>
              <w:spacing w:after="160" w:line="259" w:lineRule="auto"/>
              <w:rPr>
                <w:lang w:val="it-IT"/>
              </w:rPr>
            </w:pPr>
            <w:r w:rsidRPr="005A655D">
              <w:rPr>
                <w:lang w:val="it-IT"/>
              </w:rPr>
              <w:t>Squintani G, Geroin C, Pasquali A, Cavazzana E, Segatti A, Lippolis M,</w:t>
            </w:r>
          </w:p>
          <w:p w14:paraId="0E58527A" w14:textId="77777777" w:rsidR="00B62FEF" w:rsidRPr="005A655D" w:rsidRDefault="00B62FEF" w:rsidP="00B62FEF">
            <w:pPr>
              <w:pStyle w:val="Paragrafoelenco"/>
              <w:spacing w:after="160" w:line="259" w:lineRule="auto"/>
            </w:pPr>
            <w:r w:rsidRPr="005A655D">
              <w:t xml:space="preserve">Bonetto C, Antelmi E, </w:t>
            </w:r>
            <w:r w:rsidRPr="005A655D">
              <w:rPr>
                <w:b/>
                <w:bCs/>
              </w:rPr>
              <w:t>Tinazzi M</w:t>
            </w:r>
            <w:r w:rsidRPr="005A655D">
              <w:t>. Abnormalities of the Descending Inhibitory</w:t>
            </w:r>
          </w:p>
          <w:p w14:paraId="6D60BD40" w14:textId="77777777" w:rsidR="00B62FEF" w:rsidRPr="005A655D" w:rsidRDefault="00B62FEF" w:rsidP="00B62FEF">
            <w:pPr>
              <w:pStyle w:val="Paragrafoelenco"/>
              <w:spacing w:after="160" w:line="259" w:lineRule="auto"/>
            </w:pPr>
            <w:r w:rsidRPr="005A655D">
              <w:t>Nociceptive Pathway in Functional Motor Disorders. Mov Disord. 2024</w:t>
            </w:r>
          </w:p>
          <w:p w14:paraId="33494387" w14:textId="77777777" w:rsidR="00B62FEF" w:rsidRPr="005A655D" w:rsidRDefault="00B62FEF" w:rsidP="00B62FEF">
            <w:pPr>
              <w:pStyle w:val="Paragrafoelenco"/>
              <w:spacing w:after="160" w:line="259" w:lineRule="auto"/>
            </w:pPr>
            <w:r w:rsidRPr="005A655D">
              <w:t>May;39(5):905-910. doi: 10.1002/mds.29770. Epub 2024 Mar 12. PMID: 38469903.</w:t>
            </w:r>
          </w:p>
          <w:p w14:paraId="1CB04E83" w14:textId="77777777" w:rsidR="00B62FEF" w:rsidRPr="005A655D" w:rsidRDefault="00B62FEF" w:rsidP="00B62FEF">
            <w:pPr>
              <w:pStyle w:val="Paragrafoelenco"/>
              <w:numPr>
                <w:ilvl w:val="0"/>
                <w:numId w:val="5"/>
              </w:numPr>
              <w:spacing w:after="160" w:line="259" w:lineRule="auto"/>
              <w:rPr>
                <w:lang w:val="it-IT"/>
              </w:rPr>
            </w:pPr>
            <w:r w:rsidRPr="005A655D">
              <w:rPr>
                <w:lang w:val="it-IT"/>
              </w:rPr>
              <w:t>Cecchini MP, Pizzini FB, Boschi F, Marcon A, Moro L, Gordon E, Guizard N,</w:t>
            </w:r>
          </w:p>
          <w:p w14:paraId="32C0C178" w14:textId="77777777" w:rsidR="00B62FEF" w:rsidRPr="005A655D" w:rsidRDefault="00B62FEF" w:rsidP="00B62FEF">
            <w:pPr>
              <w:pStyle w:val="Paragrafoelenco"/>
              <w:spacing w:after="160" w:line="259" w:lineRule="auto"/>
              <w:rPr>
                <w:lang w:val="it-IT"/>
              </w:rPr>
            </w:pPr>
            <w:r w:rsidRPr="005A655D">
              <w:rPr>
                <w:lang w:val="it-IT"/>
              </w:rPr>
              <w:t xml:space="preserve">Cavedo E, Ricatti MJ, Veronese S, Tamburin S, </w:t>
            </w:r>
            <w:r w:rsidRPr="005A655D">
              <w:rPr>
                <w:b/>
                <w:bCs/>
                <w:lang w:val="it-IT"/>
              </w:rPr>
              <w:t>Tinazzi M</w:t>
            </w:r>
            <w:r w:rsidRPr="005A655D">
              <w:rPr>
                <w:lang w:val="it-IT"/>
              </w:rPr>
              <w:t>, Mansueto G, Sbarbati A.</w:t>
            </w:r>
          </w:p>
          <w:p w14:paraId="27CAF62E" w14:textId="77777777" w:rsidR="00B62FEF" w:rsidRPr="005A655D" w:rsidRDefault="00B62FEF" w:rsidP="00B62FEF">
            <w:pPr>
              <w:pStyle w:val="Paragrafoelenco"/>
              <w:spacing w:after="160" w:line="259" w:lineRule="auto"/>
            </w:pPr>
            <w:r w:rsidRPr="005A655D">
              <w:t>Long-term effects of SARS-CoV-2 infection in patients with and without</w:t>
            </w:r>
          </w:p>
          <w:p w14:paraId="30531788" w14:textId="77777777" w:rsidR="00B62FEF" w:rsidRPr="005A655D" w:rsidRDefault="00B62FEF" w:rsidP="00B62FEF">
            <w:pPr>
              <w:pStyle w:val="Paragrafoelenco"/>
              <w:spacing w:after="160" w:line="259" w:lineRule="auto"/>
            </w:pPr>
            <w:r w:rsidRPr="005A655D">
              <w:t>chemosensory disorders at disease onset: a psychophysical and magnetic resonance</w:t>
            </w:r>
          </w:p>
          <w:p w14:paraId="7EBA878E" w14:textId="77777777" w:rsidR="00B62FEF" w:rsidRPr="005A655D" w:rsidRDefault="00B62FEF" w:rsidP="00B62FEF">
            <w:pPr>
              <w:pStyle w:val="Paragrafoelenco"/>
              <w:spacing w:after="160" w:line="259" w:lineRule="auto"/>
            </w:pPr>
            <w:r w:rsidRPr="005A655D">
              <w:t>imaging exploratory study. Neurol Sci. 2024 Jun;45(6):2409-2418. doi:</w:t>
            </w:r>
          </w:p>
          <w:p w14:paraId="54EF59E8" w14:textId="77777777" w:rsidR="00B62FEF" w:rsidRPr="005A655D" w:rsidRDefault="00B62FEF" w:rsidP="00B62FEF">
            <w:pPr>
              <w:pStyle w:val="Paragrafoelenco"/>
              <w:spacing w:after="160" w:line="259" w:lineRule="auto"/>
            </w:pPr>
            <w:r w:rsidRPr="005A655D">
              <w:t>10.1007/s10072-024-07429-4. Epub 2024 Mar 5. PMID: 38441790; PMCID: PMC11082021</w:t>
            </w:r>
          </w:p>
          <w:p w14:paraId="7D58F4EA" w14:textId="77777777" w:rsidR="00B62FEF" w:rsidRPr="005A655D" w:rsidRDefault="00B62FEF" w:rsidP="00B62FEF">
            <w:pPr>
              <w:pStyle w:val="Paragrafoelenco"/>
              <w:numPr>
                <w:ilvl w:val="0"/>
                <w:numId w:val="5"/>
              </w:numPr>
              <w:spacing w:after="160" w:line="259" w:lineRule="auto"/>
              <w:rPr>
                <w:lang w:val="it-IT"/>
              </w:rPr>
            </w:pPr>
            <w:r w:rsidRPr="005A655D">
              <w:rPr>
                <w:lang w:val="it-IT"/>
              </w:rPr>
              <w:t>Varalta V, Righetti A, Evangelista E, Vantini A, Martoni A, Tamburin S,</w:t>
            </w:r>
          </w:p>
          <w:p w14:paraId="58B8BAD4" w14:textId="77777777" w:rsidR="00B62FEF" w:rsidRPr="005A655D" w:rsidRDefault="00B62FEF" w:rsidP="00B62FEF">
            <w:pPr>
              <w:pStyle w:val="Paragrafoelenco"/>
              <w:spacing w:after="160" w:line="259" w:lineRule="auto"/>
              <w:rPr>
                <w:lang w:val="it-IT"/>
              </w:rPr>
            </w:pPr>
            <w:r w:rsidRPr="005A655D">
              <w:rPr>
                <w:lang w:val="it-IT"/>
              </w:rPr>
              <w:t xml:space="preserve">Fonte C, Di Vico IA, </w:t>
            </w:r>
            <w:r w:rsidRPr="005A655D">
              <w:rPr>
                <w:b/>
                <w:bCs/>
                <w:lang w:val="it-IT"/>
              </w:rPr>
              <w:t>Tinazzi M,</w:t>
            </w:r>
            <w:r w:rsidRPr="005A655D">
              <w:rPr>
                <w:lang w:val="it-IT"/>
              </w:rPr>
              <w:t xml:space="preserve"> Waldner A, Picelli A, Filippetti M, Smania N.</w:t>
            </w:r>
          </w:p>
          <w:p w14:paraId="41E440BD" w14:textId="77777777" w:rsidR="00B62FEF" w:rsidRPr="005A655D" w:rsidRDefault="00B62FEF" w:rsidP="00B62FEF">
            <w:pPr>
              <w:pStyle w:val="Paragrafoelenco"/>
              <w:spacing w:after="160" w:line="259" w:lineRule="auto"/>
            </w:pPr>
            <w:r w:rsidRPr="005A655D">
              <w:t>Effects of upper limb vibratory stimulation training on motor symptoms in</w:t>
            </w:r>
          </w:p>
          <w:p w14:paraId="6C9477D0" w14:textId="77777777" w:rsidR="00B62FEF" w:rsidRPr="005A655D" w:rsidRDefault="00B62FEF" w:rsidP="00B62FEF">
            <w:pPr>
              <w:pStyle w:val="Paragrafoelenco"/>
              <w:spacing w:after="160" w:line="259" w:lineRule="auto"/>
            </w:pPr>
            <w:r w:rsidRPr="005A655D">
              <w:t>Parkinson's disease: an observational study. J Rehabil Med. 2024 Feb</w:t>
            </w:r>
          </w:p>
          <w:p w14:paraId="16C548A5" w14:textId="77777777" w:rsidR="00B62FEF" w:rsidRPr="005A655D" w:rsidRDefault="00B62FEF" w:rsidP="00B62FEF">
            <w:pPr>
              <w:pStyle w:val="Paragrafoelenco"/>
              <w:spacing w:after="160" w:line="259" w:lineRule="auto"/>
            </w:pPr>
            <w:r w:rsidRPr="005A655D">
              <w:t>26;56:jrm19495. doi: 10.2340/jrm.v56.19495. PMID: 38407431; PMCID: PMC10910977.</w:t>
            </w:r>
          </w:p>
          <w:p w14:paraId="2980B2F1" w14:textId="77777777" w:rsidR="00B62FEF" w:rsidRPr="005A655D" w:rsidRDefault="00B62FEF" w:rsidP="00B62FEF">
            <w:pPr>
              <w:pStyle w:val="Paragrafoelenco"/>
              <w:numPr>
                <w:ilvl w:val="0"/>
                <w:numId w:val="5"/>
              </w:numPr>
              <w:spacing w:after="160" w:line="259" w:lineRule="auto"/>
              <w:rPr>
                <w:lang w:val="it-IT"/>
              </w:rPr>
            </w:pPr>
            <w:r w:rsidRPr="005A655D">
              <w:rPr>
                <w:lang w:val="it-IT"/>
              </w:rPr>
              <w:t>Dinoto A, Trentinaglia M, Carta S, Mantovani E, Ferrari S, Tamburin S,</w:t>
            </w:r>
          </w:p>
          <w:p w14:paraId="495D8897" w14:textId="77777777" w:rsidR="00B62FEF" w:rsidRPr="005A655D" w:rsidRDefault="00B62FEF" w:rsidP="00B62FEF">
            <w:pPr>
              <w:pStyle w:val="Paragrafoelenco"/>
              <w:spacing w:after="160" w:line="259" w:lineRule="auto"/>
            </w:pPr>
            <w:r w:rsidRPr="005A655D">
              <w:rPr>
                <w:b/>
                <w:bCs/>
              </w:rPr>
              <w:t>Tinazzi M</w:t>
            </w:r>
            <w:r w:rsidRPr="005A655D">
              <w:t>, Mariotto S. Autoimmune Movement Disorders Complicating Treatment with</w:t>
            </w:r>
          </w:p>
          <w:p w14:paraId="244DD5CF" w14:textId="77777777" w:rsidR="00B62FEF" w:rsidRPr="005A655D" w:rsidRDefault="00B62FEF" w:rsidP="00B62FEF">
            <w:pPr>
              <w:pStyle w:val="Paragrafoelenco"/>
              <w:spacing w:after="160" w:line="259" w:lineRule="auto"/>
            </w:pPr>
            <w:r w:rsidRPr="005A655D">
              <w:t>Immune Checkpoint Inhibitors. Mov Disord Clin Pract. 2024 May;11(5):543-549.</w:t>
            </w:r>
          </w:p>
          <w:p w14:paraId="59102E94" w14:textId="77777777" w:rsidR="00B62FEF" w:rsidRPr="005A655D" w:rsidRDefault="00B62FEF" w:rsidP="00B62FEF">
            <w:pPr>
              <w:pStyle w:val="Paragrafoelenco"/>
              <w:spacing w:after="160" w:line="259" w:lineRule="auto"/>
            </w:pPr>
            <w:r w:rsidRPr="005A655D">
              <w:t>doi: 10.1002/mdc3.14003. Epub 2024 Feb 23. PMID: 38400610; PMCID: PMC11078485.</w:t>
            </w:r>
          </w:p>
          <w:p w14:paraId="5CD7CF70" w14:textId="77777777" w:rsidR="00B62FEF" w:rsidRPr="005A655D" w:rsidRDefault="00B62FEF" w:rsidP="00B62FEF">
            <w:pPr>
              <w:pStyle w:val="Paragrafoelenco"/>
              <w:numPr>
                <w:ilvl w:val="0"/>
                <w:numId w:val="5"/>
              </w:numPr>
              <w:spacing w:after="160" w:line="259" w:lineRule="auto"/>
              <w:rPr>
                <w:lang w:val="it-IT"/>
              </w:rPr>
            </w:pPr>
            <w:r w:rsidRPr="005A655D">
              <w:rPr>
                <w:lang w:val="it-IT"/>
              </w:rPr>
              <w:t>Geroin C, Petracca M, Di Tella S, Marcuzzo E, Erro R, Cuoco S, Ceravolo R,</w:t>
            </w:r>
          </w:p>
          <w:p w14:paraId="5E3DD633" w14:textId="77777777" w:rsidR="00B62FEF" w:rsidRPr="005A655D" w:rsidRDefault="00B62FEF" w:rsidP="00B62FEF">
            <w:pPr>
              <w:pStyle w:val="Paragrafoelenco"/>
              <w:spacing w:after="160" w:line="259" w:lineRule="auto"/>
              <w:rPr>
                <w:lang w:val="it-IT"/>
              </w:rPr>
            </w:pPr>
            <w:r w:rsidRPr="005A655D">
              <w:rPr>
                <w:lang w:val="it-IT"/>
              </w:rPr>
              <w:t>Mazzucchi S, Pilotto A, Padovani A, Romito LM, Eleopra R, Zappia M, Nicoletti A,</w:t>
            </w:r>
          </w:p>
          <w:p w14:paraId="054F4C8E" w14:textId="77777777" w:rsidR="00B62FEF" w:rsidRPr="005A655D" w:rsidRDefault="00B62FEF" w:rsidP="00B62FEF">
            <w:pPr>
              <w:pStyle w:val="Paragrafoelenco"/>
              <w:spacing w:after="160" w:line="259" w:lineRule="auto"/>
              <w:rPr>
                <w:lang w:val="it-IT"/>
              </w:rPr>
            </w:pPr>
            <w:r w:rsidRPr="005A655D">
              <w:rPr>
                <w:lang w:val="it-IT"/>
              </w:rPr>
              <w:t>Dallocchio C, Arbasino C, Bono F, Laterza V, Demartini B, Gambini O, Modugno N,</w:t>
            </w:r>
          </w:p>
          <w:p w14:paraId="4E3897E3" w14:textId="77777777" w:rsidR="00B62FEF" w:rsidRPr="005A655D" w:rsidRDefault="00B62FEF" w:rsidP="00B62FEF">
            <w:pPr>
              <w:pStyle w:val="Paragrafoelenco"/>
              <w:spacing w:after="160" w:line="259" w:lineRule="auto"/>
              <w:rPr>
                <w:lang w:val="it-IT"/>
              </w:rPr>
            </w:pPr>
            <w:r w:rsidRPr="005A655D">
              <w:rPr>
                <w:lang w:val="it-IT"/>
              </w:rPr>
              <w:t>Olivola E, Bonanni L, Albanese A, Ferrazzano G, Tessitore A, Lopiano L,</w:t>
            </w:r>
          </w:p>
          <w:p w14:paraId="6C27B10F" w14:textId="77777777" w:rsidR="00B62FEF" w:rsidRPr="005A655D" w:rsidRDefault="00B62FEF" w:rsidP="00B62FEF">
            <w:pPr>
              <w:pStyle w:val="Paragrafoelenco"/>
              <w:spacing w:after="160" w:line="259" w:lineRule="auto"/>
              <w:rPr>
                <w:lang w:val="it-IT"/>
              </w:rPr>
            </w:pPr>
            <w:r w:rsidRPr="005A655D">
              <w:rPr>
                <w:lang w:val="it-IT"/>
              </w:rPr>
              <w:t>Calandra-Buonaura G, Morgante F, Esposito M, Pisani A, Manganotti P, Tesolin L,</w:t>
            </w:r>
          </w:p>
          <w:p w14:paraId="49C0853C" w14:textId="77777777" w:rsidR="00B62FEF" w:rsidRPr="005A655D" w:rsidRDefault="00B62FEF" w:rsidP="00B62FEF">
            <w:pPr>
              <w:pStyle w:val="Paragrafoelenco"/>
              <w:spacing w:after="160" w:line="259" w:lineRule="auto"/>
              <w:rPr>
                <w:lang w:val="it-IT"/>
              </w:rPr>
            </w:pPr>
            <w:r w:rsidRPr="005A655D">
              <w:rPr>
                <w:lang w:val="it-IT"/>
              </w:rPr>
              <w:t xml:space="preserve">Teatini F, Camozzi S, Ercoli T, Stocchi F, Coletti Moja M, Defazio G, </w:t>
            </w:r>
            <w:r w:rsidRPr="005A655D">
              <w:rPr>
                <w:b/>
                <w:bCs/>
                <w:lang w:val="it-IT"/>
              </w:rPr>
              <w:t>Tinazzi M</w:t>
            </w:r>
            <w:r w:rsidRPr="005A655D">
              <w:rPr>
                <w:lang w:val="it-IT"/>
              </w:rPr>
              <w:t>.</w:t>
            </w:r>
          </w:p>
          <w:p w14:paraId="79C42124" w14:textId="77777777" w:rsidR="00B62FEF" w:rsidRPr="005A655D" w:rsidRDefault="00B62FEF" w:rsidP="00B62FEF">
            <w:pPr>
              <w:pStyle w:val="Paragrafoelenco"/>
              <w:spacing w:after="160" w:line="259" w:lineRule="auto"/>
            </w:pPr>
            <w:r w:rsidRPr="005A655D">
              <w:t>Elderly Onset of Functional Motor Disorders: Clinical Correlates from the</w:t>
            </w:r>
          </w:p>
          <w:p w14:paraId="743853D1" w14:textId="77777777" w:rsidR="00B62FEF" w:rsidRPr="005A655D" w:rsidRDefault="00B62FEF" w:rsidP="00B62FEF">
            <w:pPr>
              <w:pStyle w:val="Paragrafoelenco"/>
              <w:spacing w:after="160" w:line="259" w:lineRule="auto"/>
            </w:pPr>
            <w:r w:rsidRPr="005A655D">
              <w:lastRenderedPageBreak/>
              <w:t>Italian Registry. Mov Disord Clin Pract. 2024 Jan;11(1):38-44. doi:</w:t>
            </w:r>
          </w:p>
          <w:p w14:paraId="2FF46EF0" w14:textId="77777777" w:rsidR="00B62FEF" w:rsidRPr="005A655D" w:rsidRDefault="00B62FEF" w:rsidP="00B62FEF">
            <w:pPr>
              <w:pStyle w:val="Paragrafoelenco"/>
              <w:spacing w:after="160" w:line="259" w:lineRule="auto"/>
            </w:pPr>
            <w:r w:rsidRPr="005A655D">
              <w:t>10.1002/mdc3.13916. Epub 2023 Nov 22. PMID: 38291844; PMCID: PMC10828615.</w:t>
            </w:r>
          </w:p>
          <w:p w14:paraId="4F50CA53" w14:textId="77777777" w:rsidR="00B62FEF" w:rsidRPr="005A655D" w:rsidRDefault="00B62FEF" w:rsidP="00B62FEF">
            <w:pPr>
              <w:pStyle w:val="Paragrafoelenco"/>
              <w:numPr>
                <w:ilvl w:val="0"/>
                <w:numId w:val="5"/>
              </w:numPr>
              <w:spacing w:after="160" w:line="259" w:lineRule="auto"/>
            </w:pPr>
            <w:r w:rsidRPr="005A655D">
              <w:t>Jost ST, Aloui S, Evans J, Ashkan K, Sauerbier A, Rizos A, Petry-Schmelzer</w:t>
            </w:r>
          </w:p>
          <w:p w14:paraId="696EA386" w14:textId="77777777" w:rsidR="00B62FEF" w:rsidRPr="005A655D" w:rsidRDefault="00B62FEF" w:rsidP="00B62FEF">
            <w:pPr>
              <w:pStyle w:val="Paragrafoelenco"/>
              <w:spacing w:after="160" w:line="259" w:lineRule="auto"/>
              <w:rPr>
                <w:lang w:val="it-IT"/>
              </w:rPr>
            </w:pPr>
            <w:r w:rsidRPr="005A655D">
              <w:rPr>
                <w:lang w:val="it-IT"/>
              </w:rPr>
              <w:t>JN, Gronostay A, Fink GR, Visser-Vandewalle V, Antonini A, Silverdale M,</w:t>
            </w:r>
          </w:p>
          <w:p w14:paraId="54842F8F" w14:textId="77777777" w:rsidR="00B62FEF" w:rsidRPr="005A655D" w:rsidRDefault="00B62FEF" w:rsidP="00B62FEF">
            <w:pPr>
              <w:pStyle w:val="Paragrafoelenco"/>
              <w:spacing w:after="160" w:line="259" w:lineRule="auto"/>
            </w:pPr>
            <w:r w:rsidRPr="005A655D">
              <w:t>Timmermann L, Martinez-Martin P, Chaudhuri KR, Dafsari HS; International</w:t>
            </w:r>
          </w:p>
          <w:p w14:paraId="6E215FA8" w14:textId="77777777" w:rsidR="00B62FEF" w:rsidRPr="005A655D" w:rsidRDefault="00B62FEF" w:rsidP="00B62FEF">
            <w:pPr>
              <w:pStyle w:val="Paragrafoelenco"/>
              <w:spacing w:after="160" w:line="259" w:lineRule="auto"/>
            </w:pPr>
            <w:r w:rsidRPr="005A655D">
              <w:t>Parkinson and Movement Disorders Society Non-Motor Parkinson’s Disease Study</w:t>
            </w:r>
          </w:p>
          <w:p w14:paraId="115FA0A7" w14:textId="77777777" w:rsidR="00B62FEF" w:rsidRPr="005A655D" w:rsidRDefault="00B62FEF" w:rsidP="00B62FEF">
            <w:pPr>
              <w:pStyle w:val="Paragrafoelenco"/>
              <w:spacing w:after="160" w:line="259" w:lineRule="auto"/>
            </w:pPr>
            <w:r w:rsidRPr="005A655D">
              <w:t>Group and EUROPAR. Neurostimulation for Advanced Parkinson Disease and Quality</w:t>
            </w:r>
          </w:p>
          <w:p w14:paraId="1CA2DA72" w14:textId="77777777" w:rsidR="00B62FEF" w:rsidRPr="005A655D" w:rsidRDefault="00B62FEF" w:rsidP="00B62FEF">
            <w:pPr>
              <w:pStyle w:val="Paragrafoelenco"/>
              <w:spacing w:after="160" w:line="259" w:lineRule="auto"/>
            </w:pPr>
            <w:r w:rsidRPr="005A655D">
              <w:t>of Life at 5 Years: A Nonrandomized Controlled Trial. JAMA Netw Open. 2024 Jan</w:t>
            </w:r>
          </w:p>
          <w:p w14:paraId="2EA30E99" w14:textId="77777777" w:rsidR="00B62FEF" w:rsidRPr="005A655D" w:rsidRDefault="00B62FEF" w:rsidP="00B62FEF">
            <w:pPr>
              <w:pStyle w:val="Paragrafoelenco"/>
              <w:spacing w:after="160" w:line="259" w:lineRule="auto"/>
            </w:pPr>
            <w:r w:rsidRPr="005A655D">
              <w:t>2;7(1):e2352177. doi: 10.1001/jamanetworkopen.2023.52177. PMID: 38236600; PMCID:</w:t>
            </w:r>
          </w:p>
          <w:p w14:paraId="4073CC7D" w14:textId="77777777" w:rsidR="00B62FEF" w:rsidRPr="005A655D" w:rsidRDefault="00B62FEF" w:rsidP="00B62FEF">
            <w:pPr>
              <w:pStyle w:val="Paragrafoelenco"/>
              <w:spacing w:after="160" w:line="259" w:lineRule="auto"/>
            </w:pPr>
            <w:r w:rsidRPr="005A655D">
              <w:t>PMC10797423.</w:t>
            </w:r>
          </w:p>
          <w:p w14:paraId="3578A723" w14:textId="77777777" w:rsidR="00B62FEF" w:rsidRPr="005A655D" w:rsidRDefault="00B62FEF" w:rsidP="00B62FEF">
            <w:pPr>
              <w:pStyle w:val="Paragrafoelenco"/>
              <w:numPr>
                <w:ilvl w:val="0"/>
                <w:numId w:val="5"/>
              </w:numPr>
              <w:spacing w:after="160" w:line="259" w:lineRule="auto"/>
            </w:pPr>
            <w:r w:rsidRPr="005A655D">
              <w:t>Mylius V, Moisset X, Rukavina K, Rosner J, Korwisi B, Marques A, Lloret SP,</w:t>
            </w:r>
          </w:p>
          <w:p w14:paraId="70B0A761" w14:textId="77777777" w:rsidR="00B62FEF" w:rsidRPr="005A655D" w:rsidRDefault="00B62FEF" w:rsidP="00B62FEF">
            <w:pPr>
              <w:pStyle w:val="Paragrafoelenco"/>
              <w:spacing w:after="160" w:line="259" w:lineRule="auto"/>
            </w:pPr>
            <w:r w:rsidRPr="005A655D">
              <w:t xml:space="preserve">Kägi G, Bohlhalter S, Bannister K, Chaudhuri KR, Barke A, </w:t>
            </w:r>
            <w:r w:rsidRPr="005A655D">
              <w:rPr>
                <w:b/>
                <w:bCs/>
              </w:rPr>
              <w:t>Tinazzi M</w:t>
            </w:r>
            <w:r w:rsidRPr="005A655D">
              <w:t>, Brefel-</w:t>
            </w:r>
          </w:p>
          <w:p w14:paraId="441220E2" w14:textId="77777777" w:rsidR="00B62FEF" w:rsidRPr="005A655D" w:rsidRDefault="00B62FEF" w:rsidP="00B62FEF">
            <w:pPr>
              <w:pStyle w:val="Paragrafoelenco"/>
              <w:spacing w:after="160" w:line="259" w:lineRule="auto"/>
            </w:pPr>
            <w:r w:rsidRPr="005A655D">
              <w:t>Courbon C, Treede RD, de Andrade DC. New ICD-11 diagnostic criteria for chronic</w:t>
            </w:r>
          </w:p>
          <w:p w14:paraId="068466A1" w14:textId="77777777" w:rsidR="00B62FEF" w:rsidRPr="005A655D" w:rsidRDefault="00B62FEF" w:rsidP="00B62FEF">
            <w:pPr>
              <w:pStyle w:val="Paragrafoelenco"/>
              <w:spacing w:after="160" w:line="259" w:lineRule="auto"/>
            </w:pPr>
            <w:r w:rsidRPr="005A655D">
              <w:t>secondary musculoskeletal pain associated with Parkinson disease. Pain. 2024 Jan</w:t>
            </w:r>
          </w:p>
          <w:p w14:paraId="2061F0E1" w14:textId="77777777" w:rsidR="00B62FEF" w:rsidRPr="005A655D" w:rsidRDefault="00B62FEF" w:rsidP="00B62FEF">
            <w:pPr>
              <w:pStyle w:val="Paragrafoelenco"/>
              <w:spacing w:after="160" w:line="259" w:lineRule="auto"/>
            </w:pPr>
            <w:r w:rsidRPr="005A655D">
              <w:t>11. doi: 10.1097/j.pain.0000000000003138. Epub ahead of print. PMID: 38227568.</w:t>
            </w:r>
          </w:p>
          <w:p w14:paraId="686298AA" w14:textId="77777777" w:rsidR="00B62FEF" w:rsidRPr="005A655D" w:rsidRDefault="00B62FEF" w:rsidP="00B62FEF">
            <w:pPr>
              <w:pStyle w:val="Paragrafoelenco"/>
              <w:numPr>
                <w:ilvl w:val="0"/>
                <w:numId w:val="5"/>
              </w:numPr>
              <w:spacing w:after="160" w:line="259" w:lineRule="auto"/>
              <w:rPr>
                <w:lang w:val="it-IT"/>
              </w:rPr>
            </w:pPr>
            <w:r w:rsidRPr="005A655D">
              <w:rPr>
                <w:lang w:val="it-IT"/>
              </w:rPr>
              <w:t>Gandolfi M, Sandri A, Menaspà Z, Avanzino L, Pelosin E, Geroin C, Vidale D,</w:t>
            </w:r>
          </w:p>
          <w:p w14:paraId="2987A30D" w14:textId="77777777" w:rsidR="00B62FEF" w:rsidRPr="005A655D" w:rsidRDefault="00B62FEF" w:rsidP="00B62FEF">
            <w:pPr>
              <w:pStyle w:val="Paragrafoelenco"/>
              <w:spacing w:after="160" w:line="259" w:lineRule="auto"/>
            </w:pPr>
            <w:r w:rsidRPr="005A655D">
              <w:t xml:space="preserve">Fiorio M, </w:t>
            </w:r>
            <w:r w:rsidRPr="005A655D">
              <w:rPr>
                <w:b/>
                <w:bCs/>
              </w:rPr>
              <w:t>Tinazzi M</w:t>
            </w:r>
            <w:r w:rsidRPr="005A655D">
              <w:t>. How Does Postural Control in Patients with Functional Motor</w:t>
            </w:r>
          </w:p>
          <w:p w14:paraId="5386F5C6" w14:textId="77777777" w:rsidR="00B62FEF" w:rsidRPr="005A655D" w:rsidRDefault="00B62FEF" w:rsidP="00B62FEF">
            <w:pPr>
              <w:pStyle w:val="Paragrafoelenco"/>
              <w:spacing w:after="160" w:line="259" w:lineRule="auto"/>
            </w:pPr>
            <w:r w:rsidRPr="005A655D">
              <w:t>Disorders Adapt to Multitasking-Based Immersive Virtual Reality? Mov Disord Clin</w:t>
            </w:r>
          </w:p>
          <w:p w14:paraId="7B8F94C7" w14:textId="77777777" w:rsidR="00B62FEF" w:rsidRPr="005A655D" w:rsidRDefault="00B62FEF" w:rsidP="00B62FEF">
            <w:pPr>
              <w:pStyle w:val="Paragrafoelenco"/>
              <w:spacing w:after="160" w:line="259" w:lineRule="auto"/>
            </w:pPr>
            <w:r w:rsidRPr="005A655D">
              <w:t>Pract. 2024 Apr;11(4):337-345. doi: 10.1002/mdc3.13961. Epub 2024 Jan 4. PMID:</w:t>
            </w:r>
          </w:p>
          <w:p w14:paraId="4E4B8D0E" w14:textId="77777777" w:rsidR="00B62FEF" w:rsidRPr="005A655D" w:rsidRDefault="00B62FEF" w:rsidP="00B62FEF">
            <w:pPr>
              <w:pStyle w:val="Paragrafoelenco"/>
              <w:spacing w:after="160" w:line="259" w:lineRule="auto"/>
            </w:pPr>
            <w:r w:rsidRPr="005A655D">
              <w:t>38178646; PMCID: PMC10982601.</w:t>
            </w:r>
          </w:p>
          <w:p w14:paraId="436F282E" w14:textId="77777777" w:rsidR="00B62FEF" w:rsidRPr="005A655D" w:rsidRDefault="00B62FEF" w:rsidP="00B62FEF">
            <w:pPr>
              <w:pStyle w:val="Paragrafoelenco"/>
              <w:numPr>
                <w:ilvl w:val="0"/>
                <w:numId w:val="5"/>
              </w:numPr>
              <w:spacing w:after="160" w:line="259" w:lineRule="auto"/>
            </w:pPr>
            <w:r w:rsidRPr="005A655D">
              <w:t xml:space="preserve">Salaorni F, Bonardi G, Schena F, </w:t>
            </w:r>
            <w:r w:rsidRPr="005A655D">
              <w:rPr>
                <w:b/>
                <w:bCs/>
              </w:rPr>
              <w:t>Tinazzi M</w:t>
            </w:r>
            <w:r w:rsidRPr="005A655D">
              <w:t>, Gandolfi M. Wearable devices for</w:t>
            </w:r>
          </w:p>
          <w:p w14:paraId="1A653B3D" w14:textId="77777777" w:rsidR="00B62FEF" w:rsidRPr="005A655D" w:rsidRDefault="00B62FEF" w:rsidP="00B62FEF">
            <w:pPr>
              <w:pStyle w:val="Paragrafoelenco"/>
              <w:spacing w:after="160" w:line="259" w:lineRule="auto"/>
            </w:pPr>
            <w:r w:rsidRPr="005A655D">
              <w:t>gait and posture monitoring via telemedicine in people with movement disorders</w:t>
            </w:r>
          </w:p>
          <w:p w14:paraId="389E546C" w14:textId="77777777" w:rsidR="00B62FEF" w:rsidRPr="005A655D" w:rsidRDefault="00B62FEF" w:rsidP="00B62FEF">
            <w:pPr>
              <w:pStyle w:val="Paragrafoelenco"/>
              <w:spacing w:after="160" w:line="259" w:lineRule="auto"/>
            </w:pPr>
            <w:r w:rsidRPr="005A655D">
              <w:t>and multiple sclerosis: a systematic review. Expert Rev Med Devices. 2024 Jan-</w:t>
            </w:r>
          </w:p>
          <w:p w14:paraId="2D199518" w14:textId="77777777" w:rsidR="00B62FEF" w:rsidRPr="005A655D" w:rsidRDefault="00B62FEF" w:rsidP="00B62FEF">
            <w:pPr>
              <w:pStyle w:val="Paragrafoelenco"/>
              <w:spacing w:after="160" w:line="259" w:lineRule="auto"/>
            </w:pPr>
            <w:r w:rsidRPr="005A655D">
              <w:t>Feb;21(1-2):121-140. doi: 10.1080/17434440.2023.2298342. Epub 2024 Feb 4. PMID:</w:t>
            </w:r>
          </w:p>
          <w:p w14:paraId="497975BC" w14:textId="77777777" w:rsidR="00B62FEF" w:rsidRDefault="00B62FEF" w:rsidP="00B62FEF">
            <w:pPr>
              <w:pStyle w:val="Paragrafoelenco"/>
              <w:autoSpaceDE/>
              <w:autoSpaceDN/>
              <w:spacing w:after="160" w:line="259" w:lineRule="auto"/>
            </w:pPr>
            <w:r w:rsidRPr="005A655D">
              <w:t>38124300.</w:t>
            </w:r>
          </w:p>
          <w:p w14:paraId="53A69A18" w14:textId="77777777" w:rsidR="00B62FEF" w:rsidRPr="008A067D" w:rsidRDefault="00B62FEF" w:rsidP="00B62FEF">
            <w:pPr>
              <w:pStyle w:val="Paragrafoelenco"/>
              <w:numPr>
                <w:ilvl w:val="0"/>
                <w:numId w:val="5"/>
              </w:numPr>
              <w:autoSpaceDE/>
              <w:autoSpaceDN/>
              <w:spacing w:after="160" w:line="259" w:lineRule="auto"/>
            </w:pPr>
            <w:r w:rsidRPr="008A067D">
              <w:t xml:space="preserve">B. Villa-Sánchez, M. Gandolfi, M. Emadi Andani, N. Valè, G. Rossettini, F. Polesana, Z. Menaspà, N. Smania, </w:t>
            </w:r>
            <w:r w:rsidRPr="008A067D">
              <w:rPr>
                <w:b/>
                <w:bCs/>
              </w:rPr>
              <w:t>M.</w:t>
            </w:r>
            <w:r w:rsidRPr="008A067D">
              <w:t xml:space="preserve"> </w:t>
            </w:r>
            <w:r w:rsidRPr="008A067D">
              <w:rPr>
                <w:b/>
                <w:bCs/>
              </w:rPr>
              <w:t xml:space="preserve">Tinazzi, </w:t>
            </w:r>
            <w:r w:rsidRPr="008A067D">
              <w:t>M. Fiorio, Placebo effect on gait: a way to reduce the dual-task cost in older adults, Experimental Brain Research 241(6) (2023) 1501-1511.</w:t>
            </w:r>
          </w:p>
          <w:p w14:paraId="39725AAB" w14:textId="77777777" w:rsidR="00B62FEF" w:rsidRPr="008A067D" w:rsidRDefault="00B62FEF" w:rsidP="00B62FEF">
            <w:pPr>
              <w:pStyle w:val="Paragrafoelenco"/>
              <w:numPr>
                <w:ilvl w:val="0"/>
                <w:numId w:val="5"/>
              </w:numPr>
              <w:autoSpaceDE/>
              <w:autoSpaceDN/>
              <w:spacing w:after="160" w:line="259" w:lineRule="auto"/>
            </w:pPr>
            <w:r w:rsidRPr="008A067D">
              <w:t xml:space="preserve">T. Serranová, I. Di Vico, </w:t>
            </w:r>
            <w:r w:rsidRPr="008A067D">
              <w:rPr>
                <w:b/>
                <w:bCs/>
              </w:rPr>
              <w:t>M. Tinazzi</w:t>
            </w:r>
            <w:r w:rsidRPr="008A067D">
              <w:t>, Functional Movement Disorder: Assessment and Treatment, Neurologic Clinics (2023).</w:t>
            </w:r>
          </w:p>
          <w:p w14:paraId="730D24B0" w14:textId="77777777" w:rsidR="00B62FEF" w:rsidRPr="008A067D" w:rsidRDefault="00B62FEF" w:rsidP="00B62FEF">
            <w:pPr>
              <w:pStyle w:val="Paragrafoelenco"/>
              <w:numPr>
                <w:ilvl w:val="0"/>
                <w:numId w:val="5"/>
              </w:numPr>
              <w:autoSpaceDE/>
              <w:autoSpaceDN/>
              <w:spacing w:after="160" w:line="259" w:lineRule="auto"/>
            </w:pPr>
            <w:r w:rsidRPr="008A067D">
              <w:t xml:space="preserve">Sandri, G.P. Mingolla, G. Camonita, M. Lippolis, </w:t>
            </w:r>
            <w:r w:rsidRPr="008A067D">
              <w:rPr>
                <w:b/>
                <w:bCs/>
              </w:rPr>
              <w:t>M. Tinazzi</w:t>
            </w:r>
            <w:r w:rsidRPr="008A067D">
              <w:t>, E. Antelmi, Reduced Interoception Abilities in Patients with Restless Legs Syndrome, Movement Disorders Clinical Practice  (2023).</w:t>
            </w:r>
          </w:p>
          <w:p w14:paraId="5A457A95" w14:textId="77777777" w:rsidR="00B62FEF" w:rsidRPr="008A067D" w:rsidRDefault="00B62FEF" w:rsidP="00B62FEF">
            <w:pPr>
              <w:pStyle w:val="Paragrafoelenco"/>
              <w:numPr>
                <w:ilvl w:val="0"/>
                <w:numId w:val="5"/>
              </w:numPr>
              <w:autoSpaceDE/>
              <w:autoSpaceDN/>
              <w:spacing w:after="160" w:line="259" w:lineRule="auto"/>
            </w:pPr>
            <w:r w:rsidRPr="008A067D">
              <w:t xml:space="preserve">F. Magrinelli, C. Rocca, R. Simone, R. Zenezini Chiozzi, Z. Jaunmuktane, N.E. Mencacci, </w:t>
            </w:r>
            <w:r w:rsidRPr="008A067D">
              <w:rPr>
                <w:b/>
                <w:bCs/>
              </w:rPr>
              <w:t>M. Tinazzi</w:t>
            </w:r>
            <w:r w:rsidRPr="008A067D">
              <w:t>, S. Jayawant, A.H. Nemeth, G. Demidov, H. Houlden, K.P. Bhatia, Detection and Characterization of a De Novo Alu Retrotransposition Event Causing NKX2-1-Related Disorder, Movement Disord 38(2) (2023) 347-353.</w:t>
            </w:r>
          </w:p>
          <w:p w14:paraId="367C8FB4" w14:textId="77777777" w:rsidR="00B62FEF" w:rsidRPr="008A067D" w:rsidRDefault="00B62FEF" w:rsidP="00B62FEF">
            <w:pPr>
              <w:pStyle w:val="Paragrafoelenco"/>
              <w:numPr>
                <w:ilvl w:val="0"/>
                <w:numId w:val="5"/>
              </w:numPr>
              <w:autoSpaceDE/>
              <w:autoSpaceDN/>
              <w:spacing w:after="160" w:line="259" w:lineRule="auto"/>
            </w:pPr>
            <w:r w:rsidRPr="008A067D">
              <w:t xml:space="preserve">C. Geroin, C.A. Artusi, J. Nonnekes, C. Aquino, D. Garg, M.L. Dale, D. Schlosser, Y. Lai, M. Al-Wardat, M. Salari, R. Wolke, V.T. Labou, G. Imbalzano, S. Camozzi, M. Merello, B.R. Bloem, T. Capato, R. Djaldetti, K. Doherty, A. Fasano, H. Tibar, L. Lopiano, N.G. Margraf, C. Moreau, Y. Ugawa, R. Bhidayasiri, </w:t>
            </w:r>
            <w:r w:rsidRPr="008A067D">
              <w:rPr>
                <w:b/>
                <w:bCs/>
              </w:rPr>
              <w:t>M. Tinazzi</w:t>
            </w:r>
            <w:r w:rsidRPr="008A067D">
              <w:t>, R. Bhidyasiri, C.A. Artusi, B. Bloem, T. Capato, R. Djaldetti, K. Doherty, A. Fasano, T. Houyam, L. Lopiano, N. Margraf, M. Merello, C. Moreau, Y. Ugawa, M. Al-Wardat, C. Aquino, M. Dale, D. Garg, C. Geroin, Y. Lai, V.T. Labou, J. Nonnekes, M. Salari, D. Schlosser, Axial Postural Abnormalities in Parkinsonism: Gaps in Predictors, Pathophysiology, and Management, Movement Disord  (2023).</w:t>
            </w:r>
          </w:p>
          <w:p w14:paraId="63A1C39B" w14:textId="77777777" w:rsidR="00B62FEF" w:rsidRPr="008A067D" w:rsidRDefault="00B62FEF" w:rsidP="00B62FEF">
            <w:pPr>
              <w:pStyle w:val="Paragrafoelenco"/>
              <w:numPr>
                <w:ilvl w:val="0"/>
                <w:numId w:val="5"/>
              </w:numPr>
              <w:autoSpaceDE/>
              <w:autoSpaceDN/>
              <w:spacing w:after="160" w:line="259" w:lineRule="auto"/>
            </w:pPr>
            <w:r w:rsidRPr="008A067D">
              <w:t xml:space="preserve">M. Gandolfi, M. Fiorio, C. Geroin, P. Torneri, Z. Menaspà, N. Smania, N. Giladi, </w:t>
            </w:r>
            <w:r w:rsidRPr="008A067D">
              <w:rPr>
                <w:b/>
                <w:bCs/>
              </w:rPr>
              <w:t>M. Tinazzi</w:t>
            </w:r>
            <w:r w:rsidRPr="008A067D">
              <w:t>, Dual tasking affects gait performance but not automaticity in functional gait disorders: A new diagnostic biomarker, Parkinsonism and Related Disorders 108 (2023).</w:t>
            </w:r>
          </w:p>
          <w:p w14:paraId="4FD9FBA2" w14:textId="77777777" w:rsidR="00B62FEF" w:rsidRPr="008A067D" w:rsidRDefault="00B62FEF" w:rsidP="00B62FEF">
            <w:pPr>
              <w:pStyle w:val="Paragrafoelenco"/>
              <w:numPr>
                <w:ilvl w:val="0"/>
                <w:numId w:val="5"/>
              </w:numPr>
              <w:autoSpaceDE/>
              <w:autoSpaceDN/>
              <w:spacing w:after="160" w:line="259" w:lineRule="auto"/>
            </w:pPr>
            <w:r w:rsidRPr="008A067D">
              <w:t xml:space="preserve">C. Fevga, C. Tesson, A. Carreras Mascaro, T. Courtin, R. Van Coller, S. Sakka, F. Ferraro, N. Farhat, S. Bardien, M. Damak, J. Carr, M. Ferrien, V. Boumeester, J. Hundscheid, N. </w:t>
            </w:r>
            <w:r w:rsidRPr="008A067D">
              <w:lastRenderedPageBreak/>
              <w:t xml:space="preserve">Grillenzoni, I.A. Kessissoglou, D.J.S. Kuipers, M. Quadri, Y. Agid, M. Anheim, M. Borg, A. Brice, E. Broussolle, J.C. Corvol, P. Damier, L. Defebvre, A. Dürr, F. Durif, J.L. Houeto, P. Krack, S. Klebe, S. Lesage, E. Lohmann, M. Martinez, G. Mangone, L.L. Mariani, P. Pollak, O. Rascol, F. Tison, C. Tranchant, M. Verin, F. Viallet, M. Vidailhet, E. Lohmann, M. Emre, H. Hanagasi, B. Bilgic, B.M. Lu, M. Benmahdjoub, M. Arezki, S.A. Bouchetara, T. Benhassine, M. Tazir, M.B. Djebara, R. Gouider, S.B. Romdhan, C. Mhiri, A. Bouhouche, V. Bonifati, W. Mandemakers, A.J.A. Kievit, A.J.W. Boon, J.J. Ferreira, L.C. Guedes, M. Emre, H.A. Hanagasi, B. Bilgic, Z. Tufekcioglu, B. Elibol, O. Dog.u, M. Gultekin, H.F. Chien, E. Barbosa, L.B. Jardim, C.R.M. Rieder, H.C. Chang, C.S. Lu, Y.H. Wu-Chou, T.H. Yeh, L. Lopiano, C. Tassorelli, C. Pacchetti, C. Comi, F. Raudino, L. Bertolasi, </w:t>
            </w:r>
            <w:r w:rsidRPr="008A067D">
              <w:rPr>
                <w:b/>
                <w:bCs/>
              </w:rPr>
              <w:t>M. Tinazzi</w:t>
            </w:r>
            <w:r w:rsidRPr="008A067D">
              <w:t>, A. Bonizzato, C. Ferracci, R. Marconi, M. Guidi, M. Onofrj, A. Thomas, N. Vanacore, G. Meco, E. Fabrizio, G. Fabbrini, A. Berardelli, F. Stocchi, L. Vacca, P. Barone, M. Picillo, G. De Michele, C. Criscuolo, M. De Mari, C. Dell'aquila, G. Iliceto, V. Toni, G. Trianni, V. Saddi, G. Cossu, M. Melis, J.C. Corvol, C. Mhiri, B.A. Hassan, G.J. Breedveld, S. Lesage, W. Mandemakers, A. Brice, V. Bonifati, PTPA variants and impaired PP2A activity in early-onset parkinsonism with intellectual disability, Brain 146(4) (2023) 1496-1510.</w:t>
            </w:r>
          </w:p>
          <w:p w14:paraId="78974606" w14:textId="77777777" w:rsidR="00B62FEF" w:rsidRPr="008A067D" w:rsidRDefault="00B62FEF" w:rsidP="00B62FEF">
            <w:pPr>
              <w:pStyle w:val="Paragrafoelenco"/>
              <w:numPr>
                <w:ilvl w:val="0"/>
                <w:numId w:val="5"/>
              </w:numPr>
              <w:autoSpaceDE/>
              <w:autoSpaceDN/>
              <w:spacing w:after="160" w:line="259" w:lineRule="auto"/>
            </w:pPr>
            <w:r w:rsidRPr="008A067D">
              <w:t xml:space="preserve">Dinoto, E. Marcuzzo, V. Chiodega, F. Dall’Ora, S. Mariotto, </w:t>
            </w:r>
            <w:r w:rsidRPr="008A067D">
              <w:rPr>
                <w:b/>
                <w:bCs/>
              </w:rPr>
              <w:t>M. Tinazzi</w:t>
            </w:r>
            <w:r w:rsidRPr="008A067D">
              <w:t>, Neurofilament light chain: a promising diagnostic biomarker for functional motor disorders, J Neurol 270(3) (2023) 1754-1758.</w:t>
            </w:r>
          </w:p>
          <w:p w14:paraId="5E663BA7" w14:textId="77777777" w:rsidR="00B62FEF" w:rsidRPr="008A067D" w:rsidRDefault="00B62FEF" w:rsidP="00B62FEF">
            <w:pPr>
              <w:pStyle w:val="Paragrafoelenco"/>
              <w:numPr>
                <w:ilvl w:val="0"/>
                <w:numId w:val="5"/>
              </w:numPr>
              <w:autoSpaceDE/>
              <w:autoSpaceDN/>
              <w:spacing w:after="160" w:line="259" w:lineRule="auto"/>
            </w:pPr>
            <w:r w:rsidRPr="008A067D">
              <w:t xml:space="preserve">I.A. Di Vico, J. Stone, L. McWhirter, M. Riello, M.E. Zanolin, M. Colombari, M. Fiorio, </w:t>
            </w:r>
            <w:r w:rsidRPr="008A067D">
              <w:rPr>
                <w:b/>
                <w:bCs/>
              </w:rPr>
              <w:t>M. Tinazzi</w:t>
            </w:r>
            <w:r w:rsidRPr="008A067D">
              <w:t>, Performance validity tests in nonlitigant patients with functional motor disorder, European Journal of Neurology 30(4) (2023) 806-812.</w:t>
            </w:r>
          </w:p>
          <w:p w14:paraId="130B7007"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G. Defazio, A.F. Gigante, R. Erro, D. Belvisi, M. Esposito, A. Trinchillo, G. De Joanna, R. Ceravolo, S. Mazzucchi, E. Unti, P. Barone, S. Scannapieco, M.S. Cotelli, M. Turla, M. Bianchi, L. Bertolasi, A. Pisani, F. Valentino, M.C. Altavista, V. Moschella, P. Girlanda, C. Terranova, F. Bono, G. Spano, G. Fabbrini, G. Ferrazzano, A. Albanese, A. Castagna, D. Cassano, M. Coletti Moja, R. Pellicciari, A.R. Bentivoglio, R. Eleopra, G. Cossu, T. Ercoli, M.M. Mascia, F. Di Biasio, S. Misceo, L. Magistrelli, M. Romano, C.L.M. Scaglione, </w:t>
            </w:r>
            <w:r w:rsidRPr="001C0A34">
              <w:rPr>
                <w:b/>
                <w:bCs/>
                <w:lang w:val="it-IT"/>
              </w:rPr>
              <w:t>M. Tinazzi</w:t>
            </w:r>
            <w:r w:rsidRPr="001C0A34">
              <w:rPr>
                <w:lang w:val="it-IT"/>
              </w:rPr>
              <w:t>, L. Maderna, M. Zibetti, A. Berardelli, Phenotypic Variability in Acquired and Idiopathic Dystonia, Movement Disorders Clinical Practice (2023).</w:t>
            </w:r>
          </w:p>
          <w:p w14:paraId="38D587C6"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E. Biassoni, W. Kreshpa, F. Massa, F. D'Amico, M. Bauckneht, D. Arnaldi, M. Pardini, B. Orso, N. Girtler, A. Brugnolo, S. Morbelli, </w:t>
            </w:r>
            <w:r w:rsidRPr="001C0A34">
              <w:rPr>
                <w:b/>
                <w:bCs/>
                <w:lang w:val="it-IT"/>
              </w:rPr>
              <w:t>M. Tinazzi</w:t>
            </w:r>
            <w:r w:rsidRPr="001C0A34">
              <w:rPr>
                <w:lang w:val="it-IT"/>
              </w:rPr>
              <w:t>, F. Nobili, P. Mattioli, Right posterior hypometabolism in Pisa syndrome of Parkinson's disease: A key to explain body schema perception deficit?, Parkinsonism and Related Disorders 110 (2023).</w:t>
            </w:r>
          </w:p>
          <w:p w14:paraId="72C6787D"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C.A. Artusi, E. Montanaro, R. Erro, N. Margraf, C. Geroin, A. Pilotto, L. Magistrelli, F. Spagnolo, A. Marchet, L. Sarro, S. Cuoco, M. Sacchetti, M. Riello, B. Capellero, P. Berchialla, B. Moeller, B. Vullriede, M. Zibetti, A.M. Rini, P. Barone, C. Comi, A. Padovani, </w:t>
            </w:r>
            <w:r w:rsidRPr="001C0A34">
              <w:rPr>
                <w:b/>
                <w:bCs/>
                <w:lang w:val="it-IT"/>
              </w:rPr>
              <w:t>M. Tinazzi</w:t>
            </w:r>
            <w:r w:rsidRPr="001C0A34">
              <w:rPr>
                <w:lang w:val="it-IT"/>
              </w:rPr>
              <w:t>, L. Lopiano, Visuospatial Deficits Are Associated with Pisa Syndrome and not Camptocormia in Parkinson's Disease, Movement Disorders Clinical Practice 10(1) (2023) 64-73.</w:t>
            </w:r>
          </w:p>
          <w:p w14:paraId="43095124"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C.A. Artusi, C. Geroin, G. Imbalzano, S. Camozzi, S. Aldegheri, L. Lopiano, </w:t>
            </w:r>
            <w:r w:rsidRPr="001C0A34">
              <w:rPr>
                <w:b/>
                <w:bCs/>
                <w:lang w:val="it-IT"/>
              </w:rPr>
              <w:t>M. Tinazzi</w:t>
            </w:r>
            <w:r w:rsidRPr="001C0A34">
              <w:rPr>
                <w:lang w:val="it-IT"/>
              </w:rPr>
              <w:t>, N. Bombieri, Assessment of Axial Postural Abnormalities in Parkinsonism: Automatic Picture Analysis Software, Movement Disorders Clinical Practice 10(4) (2023) 636-645.</w:t>
            </w:r>
          </w:p>
          <w:p w14:paraId="577AA420" w14:textId="77777777" w:rsidR="00B62FEF" w:rsidRPr="008A067D" w:rsidRDefault="00B62FEF" w:rsidP="00B62FEF">
            <w:pPr>
              <w:pStyle w:val="Paragrafoelenco"/>
              <w:numPr>
                <w:ilvl w:val="0"/>
                <w:numId w:val="5"/>
              </w:numPr>
              <w:autoSpaceDE/>
              <w:autoSpaceDN/>
              <w:spacing w:after="160" w:line="259" w:lineRule="auto"/>
            </w:pPr>
            <w:r w:rsidRPr="008A067D">
              <w:t xml:space="preserve">E. Antelmi, G.M. Squintani, A. Sandri, M. Lippolis, A. Segatti, </w:t>
            </w:r>
            <w:r w:rsidRPr="008A067D">
              <w:rPr>
                <w:b/>
                <w:bCs/>
              </w:rPr>
              <w:t>M. Tinazzi</w:t>
            </w:r>
            <w:r w:rsidRPr="008A067D">
              <w:t>, Defect of the Endogenous Inhibitory Pain System in Idiopathic Restless Legs Syndrome: A Laser Evoked Potentials Study, Movement Disord  (2023).</w:t>
            </w:r>
          </w:p>
          <w:p w14:paraId="16F7357F" w14:textId="77777777" w:rsidR="00B62FEF" w:rsidRPr="008A067D" w:rsidRDefault="00B62FEF" w:rsidP="00B62FEF">
            <w:pPr>
              <w:pStyle w:val="Paragrafoelenco"/>
              <w:numPr>
                <w:ilvl w:val="0"/>
                <w:numId w:val="5"/>
              </w:numPr>
              <w:autoSpaceDE/>
              <w:autoSpaceDN/>
              <w:spacing w:after="160" w:line="259" w:lineRule="auto"/>
            </w:pPr>
            <w:r w:rsidRPr="008A067D">
              <w:t xml:space="preserve">S. Aldegheri, C.A. Artusi, S. Camozzi, R. Di Marco, C. Geroin, G. Imbalzano, L. Lopiano, </w:t>
            </w:r>
            <w:r w:rsidRPr="008A067D">
              <w:rPr>
                <w:b/>
                <w:bCs/>
              </w:rPr>
              <w:t>M. Tinazzi</w:t>
            </w:r>
            <w:r w:rsidRPr="008A067D">
              <w:t>, N. Bombieri, Camera- and Viewpoint-Agnostic Evaluation of Axial Postural Abnormalities in People with Parkinson’s Disease through Augmented Human Pose Estimation, Sensors 23(6) (2023).</w:t>
            </w:r>
          </w:p>
          <w:p w14:paraId="24CC02C2" w14:textId="77777777" w:rsidR="00B62FEF" w:rsidRPr="008A067D" w:rsidRDefault="00B62FEF" w:rsidP="00B62FEF">
            <w:pPr>
              <w:pStyle w:val="Paragrafoelenco"/>
              <w:numPr>
                <w:ilvl w:val="0"/>
                <w:numId w:val="5"/>
              </w:numPr>
              <w:autoSpaceDE/>
              <w:autoSpaceDN/>
              <w:spacing w:after="160" w:line="259" w:lineRule="auto"/>
            </w:pPr>
            <w:r w:rsidRPr="008A067D">
              <w:lastRenderedPageBreak/>
              <w:t xml:space="preserve">M. Al-Wardat, C. Geroin, T. Schirinzi, M. Etoom, </w:t>
            </w:r>
            <w:r w:rsidRPr="008A067D">
              <w:rPr>
                <w:b/>
                <w:bCs/>
              </w:rPr>
              <w:t>M. Tinazzi</w:t>
            </w:r>
            <w:r w:rsidRPr="008A067D">
              <w:t>, A. Pisani, S. Natoli, Axial postural abnormalities and pain in Parkinson’s disease, J Neural Transm 130(2) (2023) 77-85.</w:t>
            </w:r>
          </w:p>
          <w:p w14:paraId="41929A1A" w14:textId="77777777" w:rsidR="00B62FEF" w:rsidRPr="008A067D" w:rsidRDefault="00B62FEF" w:rsidP="00B62FEF">
            <w:pPr>
              <w:pStyle w:val="Paragrafoelenco"/>
              <w:numPr>
                <w:ilvl w:val="0"/>
                <w:numId w:val="5"/>
              </w:numPr>
              <w:autoSpaceDE/>
              <w:autoSpaceDN/>
            </w:pPr>
            <w:r w:rsidRPr="008A067D">
              <w:t>Lidstone SC, Costa-Parke M, Robinson EJ, Ercoli T, Stone J; FMD GAP Study Group. Functional movement disorder gender, age and phenotype study: a systematic review and individual patient meta-analysis of 4905 cases. J Neurol Neurosurg Psychiatry. 2022 Jun;93(6):609-616. doi: 10.1136/jnnp-2021-328462. Epub 2022 Feb 25. PMID: 35217516.</w:t>
            </w:r>
          </w:p>
          <w:p w14:paraId="302EB82E" w14:textId="77777777" w:rsidR="00B62FEF" w:rsidRPr="008A067D" w:rsidRDefault="00B62FEF" w:rsidP="00B62FEF">
            <w:pPr>
              <w:pStyle w:val="Paragrafoelenco"/>
              <w:numPr>
                <w:ilvl w:val="0"/>
                <w:numId w:val="5"/>
              </w:numPr>
              <w:autoSpaceDE/>
              <w:autoSpaceDN/>
              <w:spacing w:after="160" w:line="259" w:lineRule="auto"/>
            </w:pPr>
            <w:r w:rsidRPr="008A067D">
              <w:t xml:space="preserve">V. Varalta, E. Evangelista, A. Righetti, G. Morone, S. Tamburin, A. Picelli, C. Fonte, </w:t>
            </w:r>
            <w:r w:rsidRPr="008A067D">
              <w:rPr>
                <w:b/>
                <w:bCs/>
              </w:rPr>
              <w:t>M. Tinazzi</w:t>
            </w:r>
            <w:r w:rsidRPr="008A067D">
              <w:t>, I.A. Di Vico, A. Waldner, M. Filippetti, N. Smania, Effect of Upper Limb Motor Rehabilitation on Cognition in Parkinson’s Disease: An Observational Study, Brain Sciences 12(12) (2022).</w:t>
            </w:r>
          </w:p>
          <w:p w14:paraId="0B5C834C" w14:textId="77777777" w:rsidR="00B62FEF" w:rsidRPr="008A067D" w:rsidRDefault="00B62FEF" w:rsidP="00B62FEF">
            <w:pPr>
              <w:pStyle w:val="Paragrafoelenco"/>
              <w:numPr>
                <w:ilvl w:val="0"/>
                <w:numId w:val="5"/>
              </w:numPr>
              <w:autoSpaceDE/>
              <w:autoSpaceDN/>
              <w:spacing w:after="160" w:line="259" w:lineRule="auto"/>
            </w:pPr>
            <w:r w:rsidRPr="008A067D">
              <w:rPr>
                <w:b/>
                <w:bCs/>
              </w:rPr>
              <w:t>M. Tinazzi</w:t>
            </w:r>
            <w:r w:rsidRPr="008A067D">
              <w:t>, C. Geroin, R. Bhidayasiri, B.R. Bloem, T. Capato, R. Djaldetti, K. Doherty, A. Fasano, H. Tibar, L. Lopiano, N.G. Margraf, M. Merello, C. Moreau, Y. Ugawa, C.A. Artusi, Task Force Consensus on Nosology and Cut-Off Values for Axial Postural Abnormalities in Parkinsonism, Movement Disorders Clinical Practice 9(5) (2022) 594-603.</w:t>
            </w:r>
          </w:p>
          <w:p w14:paraId="7725B221"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b/>
                <w:bCs/>
                <w:lang w:val="it-IT"/>
              </w:rPr>
              <w:t>M. Tinazzi</w:t>
            </w:r>
            <w:r w:rsidRPr="001C0A34">
              <w:rPr>
                <w:lang w:val="it-IT"/>
              </w:rPr>
              <w:t>, M. Fiorio, A. Berardelli, B. Bonetti, D.M. Bonifati, A. Burlina, A. Cagnin, F. Calabria, M. Corbetta, P. Cortelli, B. Giometto, S.V. Guidoni, L. Lopiano, G. Mancardi, F. Marchioretto, M. Pellegrini, F. Teatini, G. Tedeschi, L. Tesolin, E. Turinese, M. Zappia, A. Marotta, Opinion, knowledge, and clinical experience with functional neurological disorders among Italian neurologists: results from an online survey, J Neurol 269(5) (2022) 2549-2559.</w:t>
            </w:r>
          </w:p>
          <w:p w14:paraId="7C2F8CAD" w14:textId="77777777" w:rsidR="00B62FEF" w:rsidRPr="008A067D" w:rsidRDefault="00B62FEF" w:rsidP="00B62FEF">
            <w:pPr>
              <w:pStyle w:val="Paragrafoelenco"/>
              <w:numPr>
                <w:ilvl w:val="0"/>
                <w:numId w:val="5"/>
              </w:numPr>
              <w:autoSpaceDE/>
              <w:autoSpaceDN/>
              <w:spacing w:after="160" w:line="259" w:lineRule="auto"/>
            </w:pPr>
            <w:r w:rsidRPr="008A067D">
              <w:rPr>
                <w:b/>
                <w:bCs/>
              </w:rPr>
              <w:t>M. Tinazzi</w:t>
            </w:r>
            <w:r w:rsidRPr="008A067D">
              <w:t>, “A man with an arched back”: Expert commentary, Parkinsonism and Related Disorders 103 (2022) 177-178.</w:t>
            </w:r>
          </w:p>
          <w:p w14:paraId="4734D03E" w14:textId="77777777" w:rsidR="00B62FEF" w:rsidRPr="008A067D" w:rsidRDefault="00B62FEF" w:rsidP="00B62FEF">
            <w:pPr>
              <w:pStyle w:val="Paragrafoelenco"/>
              <w:numPr>
                <w:ilvl w:val="0"/>
                <w:numId w:val="5"/>
              </w:numPr>
              <w:autoSpaceDE/>
              <w:autoSpaceDN/>
              <w:spacing w:after="160" w:line="259" w:lineRule="auto"/>
            </w:pPr>
            <w:r w:rsidRPr="008A067D">
              <w:t xml:space="preserve">A. Sandri, I.A. Di Vico, M. Riello, A. Marotta, </w:t>
            </w:r>
            <w:r w:rsidRPr="008A067D">
              <w:rPr>
                <w:b/>
                <w:bCs/>
              </w:rPr>
              <w:t>M. Tinazzi</w:t>
            </w:r>
            <w:r w:rsidRPr="008A067D">
              <w:t>, The impact of recurrent Covid-19 waves on patients with Functional Movement Disorders: A follow-up study, Clinical Parkinsonism and Related Disorders 6 (2022).</w:t>
            </w:r>
          </w:p>
          <w:p w14:paraId="5025BD0E" w14:textId="77777777" w:rsidR="00B62FEF" w:rsidRPr="008A067D" w:rsidRDefault="00B62FEF" w:rsidP="00B62FEF">
            <w:pPr>
              <w:pStyle w:val="Paragrafoelenco"/>
              <w:numPr>
                <w:ilvl w:val="0"/>
                <w:numId w:val="5"/>
              </w:numPr>
              <w:autoSpaceDE/>
              <w:autoSpaceDN/>
              <w:spacing w:after="160" w:line="259" w:lineRule="auto"/>
            </w:pPr>
            <w:r w:rsidRPr="008A067D">
              <w:t xml:space="preserve">A. Sandri, M.P. Cecchini, A. Zanini, R. Nocini, F. Boschi, G. Zanette, A. Marcon, M. Fiorio, </w:t>
            </w:r>
            <w:r w:rsidRPr="008A067D">
              <w:rPr>
                <w:b/>
                <w:bCs/>
              </w:rPr>
              <w:t>M. Tinazzi</w:t>
            </w:r>
            <w:r w:rsidRPr="008A067D">
              <w:t>, Unpleasant olfactory and gustatory stimuli increase pain unpleasantness in patients with chronic oral burning pain: An exploratory study, European Journal of Pain (United Kingdom) 26(5) (2022) 1094-1106.</w:t>
            </w:r>
          </w:p>
          <w:p w14:paraId="52D29674" w14:textId="77777777" w:rsidR="00B62FEF" w:rsidRPr="008A067D" w:rsidRDefault="00B62FEF" w:rsidP="00B62FEF">
            <w:pPr>
              <w:pStyle w:val="Paragrafoelenco"/>
              <w:numPr>
                <w:ilvl w:val="0"/>
                <w:numId w:val="5"/>
              </w:numPr>
              <w:autoSpaceDE/>
              <w:autoSpaceDN/>
              <w:spacing w:after="160" w:line="259" w:lineRule="auto"/>
            </w:pPr>
            <w:r w:rsidRPr="008A067D">
              <w:t xml:space="preserve">M. Romano, S. Bagnato, M.C. Altavista, L. Avanzino, D. Belvisi, M. Bologna, F. Bono, M. Carecchio, A. Castagna, R. Ceravolo, A. Conte, G. Cosentino, R. Eleopra, T. Ercoli, M. Esposito, G. Fabbrini, G. Ferrazzano, S. Lalli, M.M. Mascia, M. Osio, R. Pellicciari, S. Petrucci, E.M. Valente, F. Valentino, M. Zappia, M. Zibetti, P. Girlanda, </w:t>
            </w:r>
            <w:r w:rsidRPr="008A067D">
              <w:rPr>
                <w:b/>
                <w:bCs/>
              </w:rPr>
              <w:t>M. Tinazzi</w:t>
            </w:r>
            <w:r w:rsidRPr="008A067D">
              <w:t>, G. Defazio, A. Berardelli, Diagnostic and therapeutic recommendations in adult dystonia: a joint document by the Italian Society of Neurology, the Italian Academy for the Study of Parkinson’s Disease and Movement Disorders, and the Italian Network on Botulinum Toxin, Neurological Sciences 43(12) (2022) 6929-6945.</w:t>
            </w:r>
          </w:p>
          <w:p w14:paraId="73E2CE35"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G. Mostile, C. Geroin, R. Erro, A. Luca, E. Marcuzzo, P. Barone, R. Ceravolo, S. Mazzucchi, A. Pilotto, A. Padovani, L.M. Romito, R. Eleopra, C. Dallocchio, C. Arbasino, F. Bono, P.A. Bruno, B. Demartini, O. Gambini, N. Modugno, E. Olivola, L. Bonanni, A. Albanese, G. Ferrazzano, R. De Micco, M. Zibetti, G. Calandra-Buonaura, M. Petracca, F. Morgante, M. Esposito, A. Pisani, P. Manganotti, F. Stocchi, M. Coletti Moja, I.A. Di Vico, L. Tesolin, F. De Bertoldi, T. Ercoli, G. Defazio, M. Zappia, A. Nicoletti, </w:t>
            </w:r>
            <w:r w:rsidRPr="001C0A34">
              <w:rPr>
                <w:b/>
                <w:bCs/>
                <w:lang w:val="it-IT"/>
              </w:rPr>
              <w:t>M. Tinazzi</w:t>
            </w:r>
            <w:r w:rsidRPr="001C0A34">
              <w:rPr>
                <w:lang w:val="it-IT"/>
              </w:rPr>
              <w:t>, Data-driven clustering of combined Functional Motor Disorders based on the Italian registry, Frontiers in Neurology 13 (2022).</w:t>
            </w:r>
          </w:p>
          <w:p w14:paraId="5F0DC0F0" w14:textId="77777777" w:rsidR="00B62FEF" w:rsidRPr="008A067D" w:rsidRDefault="00B62FEF" w:rsidP="00B62FEF">
            <w:pPr>
              <w:pStyle w:val="Paragrafoelenco"/>
              <w:numPr>
                <w:ilvl w:val="0"/>
                <w:numId w:val="5"/>
              </w:numPr>
              <w:autoSpaceDE/>
              <w:autoSpaceDN/>
              <w:spacing w:after="160" w:line="259" w:lineRule="auto"/>
            </w:pPr>
            <w:r w:rsidRPr="008A067D">
              <w:t xml:space="preserve">C. Martignon, A. Pedrinolla, F.G. Laginestra, G. Giuriato, P. Saggin, </w:t>
            </w:r>
            <w:r w:rsidRPr="008A067D">
              <w:rPr>
                <w:b/>
                <w:bCs/>
              </w:rPr>
              <w:t>M. Tinazzi</w:t>
            </w:r>
            <w:r w:rsidRPr="008A067D">
              <w:t>, F. Schena, M. Venturelli, Does Parkinson’s disease affect peripheral circulation and vascular function in physically active patients?, Journal of Applied Physiology 132(5) (2022) 1223-1231.</w:t>
            </w:r>
          </w:p>
          <w:p w14:paraId="2DAF906E" w14:textId="77777777" w:rsidR="00B62FEF" w:rsidRPr="008A067D" w:rsidRDefault="00B62FEF" w:rsidP="00B62FEF">
            <w:pPr>
              <w:pStyle w:val="Paragrafoelenco"/>
              <w:numPr>
                <w:ilvl w:val="0"/>
                <w:numId w:val="5"/>
              </w:numPr>
              <w:autoSpaceDE/>
              <w:autoSpaceDN/>
              <w:spacing w:after="160" w:line="259" w:lineRule="auto"/>
            </w:pPr>
            <w:r w:rsidRPr="008A067D">
              <w:lastRenderedPageBreak/>
              <w:t xml:space="preserve">C. Martignon, F.G. Laginestra, G. Giuriato, A. Pedrinolla, C. Barbi, I.A. Di Vico, </w:t>
            </w:r>
            <w:r w:rsidRPr="008A067D">
              <w:rPr>
                <w:b/>
                <w:bCs/>
              </w:rPr>
              <w:t>M. Tinazzi</w:t>
            </w:r>
            <w:r w:rsidRPr="008A067D">
              <w:t>, F. Schena, M. Venturelli, Evidence that Neuromuscular Fatigue Is not a Dogma in Patients with Parkinson's Disease, Medicine and science in sports and exercise 54(2) (2022) 247-257.</w:t>
            </w:r>
          </w:p>
          <w:p w14:paraId="43448C40" w14:textId="77777777" w:rsidR="00B62FEF" w:rsidRPr="008A067D" w:rsidRDefault="00B62FEF" w:rsidP="00B62FEF">
            <w:pPr>
              <w:pStyle w:val="Paragrafoelenco"/>
              <w:numPr>
                <w:ilvl w:val="0"/>
                <w:numId w:val="5"/>
              </w:numPr>
              <w:autoSpaceDE/>
              <w:autoSpaceDN/>
              <w:spacing w:after="160" w:line="259" w:lineRule="auto"/>
            </w:pPr>
            <w:r w:rsidRPr="008A067D">
              <w:t xml:space="preserve">F. Magrinelli, I. Rajapaksha, C. Kobylecki, A. Latorre, E. Mulroy, C. Estevez-Fraga, H. Houlden, </w:t>
            </w:r>
            <w:r w:rsidRPr="008A067D">
              <w:rPr>
                <w:b/>
                <w:bCs/>
              </w:rPr>
              <w:t>M. Tinazzi</w:t>
            </w:r>
            <w:r w:rsidRPr="008A067D">
              <w:t>, K.P. Bhatia, Reply to: Juvenile PLA2G6-parkinsonism due to Indian ‘Asian’ p.R741Q mutation, and response to STN DBS, Movement Disord 37(3) (2022) 658-662.</w:t>
            </w:r>
          </w:p>
          <w:p w14:paraId="37C5473F" w14:textId="77777777" w:rsidR="00B62FEF" w:rsidRPr="008A067D" w:rsidRDefault="00B62FEF" w:rsidP="00B62FEF">
            <w:pPr>
              <w:pStyle w:val="Paragrafoelenco"/>
              <w:numPr>
                <w:ilvl w:val="0"/>
                <w:numId w:val="5"/>
              </w:numPr>
              <w:autoSpaceDE/>
              <w:autoSpaceDN/>
              <w:spacing w:after="160" w:line="259" w:lineRule="auto"/>
            </w:pPr>
            <w:r w:rsidRPr="008A067D">
              <w:t xml:space="preserve">F. Magrinelli, S. Mehta, G. Di Lazzaro, A. Latorre, M.J. Edwards, B. Balint, P. Basu, C. Kobylecki, S. Groppa, A. Hegde, E. Mulroy, C. Estevez-Fraga, A. Arora, H. Kumar, S.A. Schneider, P.A. Lewis, Z. Jaunmuktane, T. Revesz, S. Gandhi, N.W. Wood, J.A. Hardy, </w:t>
            </w:r>
            <w:r w:rsidRPr="008A067D">
              <w:rPr>
                <w:b/>
                <w:bCs/>
              </w:rPr>
              <w:t>M. Tinazzi</w:t>
            </w:r>
            <w:r w:rsidRPr="008A067D">
              <w:t>, V. Lal, H. Houlden, K.P. Bhatia, Dissecting the Phenotype and Genotype of PLA2G6-Related Parkinsonism, Movement Disord 37(1) (2022) 148-161.</w:t>
            </w:r>
          </w:p>
          <w:p w14:paraId="264B071E"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La Morgia, M. Romagnoli, F. Pizza, F. Biscarini, M. Filardi, V. Donadio, M. Carbonelli, G. Amore, J.C. Park, </w:t>
            </w:r>
            <w:r w:rsidRPr="001C0A34">
              <w:rPr>
                <w:b/>
                <w:bCs/>
                <w:lang w:val="it-IT"/>
              </w:rPr>
              <w:t>M. Tinazzi</w:t>
            </w:r>
            <w:r w:rsidRPr="001C0A34">
              <w:rPr>
                <w:lang w:val="it-IT"/>
              </w:rPr>
              <w:t>, V. Carelli, R. Liguori, G. Plazzi, E. Antelmi, Chromatic Pupillometry in Isolated Rapid Eye Movement Sleep Behavior Disorder, Movement Disord 37(1) (2022) 205-210.</w:t>
            </w:r>
          </w:p>
          <w:p w14:paraId="275CCB76"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C. Geroin, J. Stone, S. Camozzi, B. Demartini, M. Gandolfi, </w:t>
            </w:r>
            <w:r w:rsidRPr="001C0A34">
              <w:rPr>
                <w:b/>
                <w:bCs/>
                <w:lang w:val="it-IT"/>
              </w:rPr>
              <w:t>M. Tinazzi</w:t>
            </w:r>
            <w:r w:rsidRPr="001C0A34">
              <w:rPr>
                <w:lang w:val="it-IT"/>
              </w:rPr>
              <w:t>, Triggers in functional motor disorder: a clinical feature distinct from precipitating factors, J Neurol 269(7) (2022) 3892-3898.</w:t>
            </w:r>
          </w:p>
          <w:p w14:paraId="2DF6453C" w14:textId="77777777" w:rsidR="00B62FEF" w:rsidRPr="008A067D" w:rsidRDefault="00B62FEF" w:rsidP="00B62FEF">
            <w:pPr>
              <w:pStyle w:val="Paragrafoelenco"/>
              <w:numPr>
                <w:ilvl w:val="0"/>
                <w:numId w:val="5"/>
              </w:numPr>
              <w:autoSpaceDE/>
              <w:autoSpaceDN/>
              <w:spacing w:after="160" w:line="259" w:lineRule="auto"/>
            </w:pPr>
            <w:r w:rsidRPr="008A067D">
              <w:t xml:space="preserve">C. Geroin, J. Stone, S. Camozzi, B. Demartini, M. Gandolfi, </w:t>
            </w:r>
            <w:r w:rsidRPr="008A067D">
              <w:rPr>
                <w:b/>
                <w:bCs/>
              </w:rPr>
              <w:t>M. Tinazzi</w:t>
            </w:r>
            <w:r w:rsidRPr="008A067D">
              <w:t>, Correction to: Triggers in functional motor disorder: a clinical feature distinct from precipitating factors (Journal of Neurology, (2022), 269, 7, (3892-3898), 10.1007/s00415-022-11102-1), J Neurol 269(7) (2022) 3899.</w:t>
            </w:r>
          </w:p>
          <w:p w14:paraId="5BCAE0B1" w14:textId="77777777" w:rsidR="00B62FEF" w:rsidRPr="008A067D" w:rsidRDefault="00B62FEF" w:rsidP="00B62FEF">
            <w:pPr>
              <w:pStyle w:val="Paragrafoelenco"/>
              <w:numPr>
                <w:ilvl w:val="0"/>
                <w:numId w:val="5"/>
              </w:numPr>
              <w:autoSpaceDE/>
              <w:autoSpaceDN/>
              <w:spacing w:after="160" w:line="259" w:lineRule="auto"/>
            </w:pPr>
            <w:r w:rsidRPr="008A067D">
              <w:t xml:space="preserve">C. Geroin, J. Nonnekes, R. Erro, S. Camozzi, B.R. Bloem, </w:t>
            </w:r>
            <w:r w:rsidRPr="008A067D">
              <w:rPr>
                <w:b/>
                <w:bCs/>
              </w:rPr>
              <w:t>M. Tinazzi</w:t>
            </w:r>
            <w:r w:rsidRPr="008A067D">
              <w:t>, Shoulder-Touch test to reveal incongruencies in persons with functional motor disorders, European Journal of Neurology 29(12) (2022) 3508-3512.</w:t>
            </w:r>
          </w:p>
          <w:p w14:paraId="111AD499" w14:textId="77777777" w:rsidR="00B62FEF" w:rsidRPr="008A067D" w:rsidRDefault="00B62FEF" w:rsidP="00B62FEF">
            <w:pPr>
              <w:pStyle w:val="Paragrafoelenco"/>
              <w:numPr>
                <w:ilvl w:val="0"/>
                <w:numId w:val="5"/>
              </w:numPr>
              <w:autoSpaceDE/>
              <w:autoSpaceDN/>
              <w:spacing w:after="160" w:line="259" w:lineRule="auto"/>
            </w:pPr>
            <w:r w:rsidRPr="008A067D">
              <w:t xml:space="preserve">C. Geroin, J. Nonnekes, S. Camozzi, B.R. Bloem, </w:t>
            </w:r>
            <w:r w:rsidRPr="008A067D">
              <w:rPr>
                <w:b/>
                <w:bCs/>
              </w:rPr>
              <w:t>M. Tinazzi</w:t>
            </w:r>
            <w:r w:rsidRPr="008A067D">
              <w:t>, Reader Response: Shoulder-Tap Test for Functional Gait Disorders: A Sign of Abnormal Anticipatory Behavior, Neurology 99(1) (2022) 38-39.</w:t>
            </w:r>
          </w:p>
          <w:p w14:paraId="4D5AB372" w14:textId="77777777" w:rsidR="00B62FEF" w:rsidRPr="008A067D" w:rsidRDefault="00B62FEF" w:rsidP="00B62FEF">
            <w:pPr>
              <w:pStyle w:val="Paragrafoelenco"/>
              <w:numPr>
                <w:ilvl w:val="0"/>
                <w:numId w:val="5"/>
              </w:numPr>
              <w:autoSpaceDE/>
              <w:autoSpaceDN/>
              <w:spacing w:after="160" w:line="259" w:lineRule="auto"/>
            </w:pPr>
            <w:r w:rsidRPr="008A067D">
              <w:t xml:space="preserve">M. Gandolfi, A. Sandri, C. Geroin, F. Bombieri, M. Riello, Z. Menaspà, C. Bonetto, N. Smania, </w:t>
            </w:r>
            <w:r w:rsidRPr="008A067D">
              <w:rPr>
                <w:b/>
                <w:bCs/>
              </w:rPr>
              <w:t>M. Tinazzi</w:t>
            </w:r>
            <w:r w:rsidRPr="008A067D">
              <w:t>, Improvement in motor symptoms, physical fatigue, and self-rated change perception in functional motor disorders: a prospective cohort study of a 12-week telemedicine program, J Neurol 269(11) (2022) 5940-5953.</w:t>
            </w:r>
          </w:p>
          <w:p w14:paraId="2BA2E94B" w14:textId="77777777" w:rsidR="00B62FEF" w:rsidRPr="008A067D" w:rsidRDefault="00B62FEF" w:rsidP="00B62FEF">
            <w:pPr>
              <w:pStyle w:val="Paragrafoelenco"/>
              <w:numPr>
                <w:ilvl w:val="0"/>
                <w:numId w:val="5"/>
              </w:numPr>
              <w:autoSpaceDE/>
              <w:autoSpaceDN/>
              <w:spacing w:after="160" w:line="259" w:lineRule="auto"/>
            </w:pPr>
            <w:r w:rsidRPr="008A067D">
              <w:t xml:space="preserve">M. Fiorio, M. Braga, A. Marotta, B. Villa-Sánchez, M.J. Edwards, </w:t>
            </w:r>
            <w:r w:rsidRPr="008A067D">
              <w:rPr>
                <w:b/>
                <w:bCs/>
              </w:rPr>
              <w:t>M. Tinazzi</w:t>
            </w:r>
            <w:r w:rsidRPr="008A067D">
              <w:t>, D. Barbiani, Functional neurological disorder and placebo and nocebo effects: shared mechanisms, Nat Rev Neurol 18(10) (2022) 624-635.</w:t>
            </w:r>
          </w:p>
          <w:p w14:paraId="23DCA3A9"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T. Ercoli, </w:t>
            </w:r>
            <w:r w:rsidRPr="001C0A34">
              <w:rPr>
                <w:b/>
                <w:bCs/>
                <w:lang w:val="it-IT"/>
              </w:rPr>
              <w:t>M. Tinazzi</w:t>
            </w:r>
            <w:r w:rsidRPr="001C0A34">
              <w:rPr>
                <w:lang w:val="it-IT"/>
              </w:rPr>
              <w:t>, C. Geroin, E. Marcuzzo, R. Erro, S. Cuoco, R. Ceravolo, S. Mazzucchi, A. Pilotto, A. Padovani, L.M. Romito, R. Eleopra, M. Zappia, A. Nicoletti, C. Dallocchio, C. Arbasino, F. Bono, G. Spano, B. Demartini, O. Gambini, N. Modugno, E. Olivola, L. Bonanni, A. Albanese, G. Ferrazzano, A. Tessitore, L. Lopiano, G. Calandra-Buonaura, M. Petracca, F. Morgante, M. Esposito, A. Pisani, P. Manganotti, L. Tesolin, F. Teatini, F. Stocchi, G. Defazio, Do demographic and clinical features and comorbidities affect the risk of spread to an additional body site in functional motor disorders?, J Neural Transm  (2022).</w:t>
            </w:r>
          </w:p>
          <w:p w14:paraId="627F53D3"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B. Demartini, A. Marotta, A. Castelnovo, L. Del Piccolo, V. Nisticò, O. Gambini, </w:t>
            </w:r>
            <w:r w:rsidRPr="001C0A34">
              <w:rPr>
                <w:b/>
                <w:bCs/>
                <w:lang w:val="it-IT"/>
              </w:rPr>
              <w:t>M. Tinazzi</w:t>
            </w:r>
            <w:r w:rsidRPr="001C0A34">
              <w:rPr>
                <w:lang w:val="it-IT"/>
              </w:rPr>
              <w:t>, Towards a tailored psychotherapy for patients with functional neurological disorders, Journal of Affective Disorders 313 (2022) 260-262.</w:t>
            </w:r>
          </w:p>
          <w:p w14:paraId="49BF9FCA"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Belvisi, R. Pellicciari, A. Fabbrini, M. Costanzo, G. Ressa, S. Pietracupa, M. De Lucia, N. Modugno, F. Magrinelli, C. Dallocchio, T. Ercoli, A. Nicoletti, M. Zappia, P. Solla, M. Bologna, G. Fabbrini, </w:t>
            </w:r>
            <w:r w:rsidRPr="001C0A34">
              <w:rPr>
                <w:b/>
                <w:bCs/>
                <w:lang w:val="it-IT"/>
              </w:rPr>
              <w:t>M. Tinazzi</w:t>
            </w:r>
            <w:r w:rsidRPr="001C0A34">
              <w:rPr>
                <w:lang w:val="it-IT"/>
              </w:rPr>
              <w:t xml:space="preserve">, A. Conte, A. Berardelli, G. Defazio, Relationship between risk and </w:t>
            </w:r>
            <w:r w:rsidRPr="001C0A34">
              <w:rPr>
                <w:lang w:val="it-IT"/>
              </w:rPr>
              <w:lastRenderedPageBreak/>
              <w:t>protective factors and clinical features of Parkinson's disease, Parkinsonism and Related Disorders 98 (2022) 80-85.</w:t>
            </w:r>
          </w:p>
          <w:p w14:paraId="5761F5ED"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D. Belvisi, M. Costanzo, R. Pellicciari, N. Modugno, A. Nicoletti, G. Fabbrini, </w:t>
            </w:r>
            <w:r w:rsidRPr="001C0A34">
              <w:rPr>
                <w:b/>
                <w:bCs/>
                <w:lang w:val="it-IT"/>
              </w:rPr>
              <w:t>M. Tinazzi</w:t>
            </w:r>
            <w:r w:rsidRPr="001C0A34">
              <w:rPr>
                <w:lang w:val="it-IT"/>
              </w:rPr>
              <w:t>, G. Defazio, A. Berardelli, Reply to “Risk reduction of Parkinson's disease by caffeinated beverage consumption”, Parkinsonism and Related Disorders 103 (2022) 15-16.</w:t>
            </w:r>
          </w:p>
          <w:p w14:paraId="6424745D" w14:textId="77777777" w:rsidR="00B62FEF" w:rsidRPr="008A067D" w:rsidRDefault="00B62FEF" w:rsidP="00B62FEF">
            <w:pPr>
              <w:pStyle w:val="Paragrafoelenco"/>
              <w:numPr>
                <w:ilvl w:val="0"/>
                <w:numId w:val="5"/>
              </w:numPr>
              <w:autoSpaceDE/>
              <w:autoSpaceDN/>
              <w:spacing w:after="160" w:line="259" w:lineRule="auto"/>
            </w:pPr>
            <w:r w:rsidRPr="008A067D">
              <w:t xml:space="preserve">E. Antelmi, L. Rocchi, A. Latorre, D. Belvisi, F. Magrinelli, K.P. Bhatia, </w:t>
            </w:r>
            <w:r w:rsidRPr="008A067D">
              <w:rPr>
                <w:b/>
                <w:bCs/>
              </w:rPr>
              <w:t>M. Tinazzi</w:t>
            </w:r>
            <w:r w:rsidRPr="008A067D">
              <w:t>, Restless Legs Syndrome: Known Knowns and Known Unknowns, Brain Sciences 12(1) (2022).</w:t>
            </w:r>
          </w:p>
          <w:p w14:paraId="659109DF" w14:textId="77777777" w:rsidR="00B62FEF" w:rsidRPr="008A067D" w:rsidRDefault="00B62FEF" w:rsidP="00B62FEF">
            <w:pPr>
              <w:pStyle w:val="Paragrafoelenco"/>
              <w:numPr>
                <w:ilvl w:val="0"/>
                <w:numId w:val="5"/>
              </w:numPr>
              <w:autoSpaceDE/>
              <w:autoSpaceDN/>
              <w:spacing w:after="160" w:line="259" w:lineRule="auto"/>
            </w:pPr>
            <w:r w:rsidRPr="008A067D">
              <w:t xml:space="preserve">V. Varalta, P. Poiese, S. Recchia, B. Montagnana, C. Fonte, M. Filippetti, </w:t>
            </w:r>
            <w:r w:rsidRPr="008A067D">
              <w:rPr>
                <w:b/>
                <w:bCs/>
              </w:rPr>
              <w:t>M. Tinazzi</w:t>
            </w:r>
            <w:r w:rsidRPr="008A067D">
              <w:t>, N. Smania, A. Picelli, Physiotherapy versus consecutive physiotherapy and cognitive treatment in people with Parkinson’s disease: A pilot randomized cross-over study, Journal of Personalized Medicine 11(8) (2021).</w:t>
            </w:r>
          </w:p>
          <w:p w14:paraId="0834940B"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b/>
                <w:bCs/>
                <w:lang w:val="it-IT"/>
              </w:rPr>
              <w:t>M. Tinazzi</w:t>
            </w:r>
            <w:r w:rsidRPr="001C0A34">
              <w:rPr>
                <w:lang w:val="it-IT"/>
              </w:rPr>
              <w:t>, A. Pilotto, F. Morgante, E. Marcuzzo, S. Cuoco, R. Ceravolo, S. Mazzucchi, A. Padovani, L.M. Romito, R. Eleopra, A. Nicoletti, C. Dallocchio, C. Arbasino, F. Bono, G. Magro, B. Demartini, O. Gambini, N. Modugno, E. Olivola, L. Bonanni, E. Zanolin, A. Albanese, G. Ferrazzano, A. Tessitore, L. Lopiano, G. Calandra-Buonaura, M. Petracca, M. Esposito, A. Pisani, P. Manganotti, L. Tesolin, F. Teatini, G. Defazio, T. Ercoli, F. Stocchi, R. Erro, M. Zappia, C. Geroin, Functional gait disorders: Demographic and clinical correlations, Parkinsonism and Related Disorders 91 (2021) 32-36.</w:t>
            </w:r>
          </w:p>
          <w:p w14:paraId="64203047" w14:textId="77777777" w:rsidR="00B62FEF" w:rsidRPr="008A067D" w:rsidRDefault="00B62FEF" w:rsidP="00B62FEF">
            <w:pPr>
              <w:pStyle w:val="Paragrafoelenco"/>
              <w:numPr>
                <w:ilvl w:val="0"/>
                <w:numId w:val="5"/>
              </w:numPr>
              <w:autoSpaceDE/>
              <w:autoSpaceDN/>
              <w:spacing w:after="160" w:line="259" w:lineRule="auto"/>
            </w:pPr>
            <w:r w:rsidRPr="008A067D">
              <w:rPr>
                <w:b/>
                <w:bCs/>
              </w:rPr>
              <w:t>M. Tinazzi</w:t>
            </w:r>
            <w:r w:rsidRPr="008A067D">
              <w:t>, A. Marotta, M. Zenorini, M. Riello, A. Antonini, M. Fiorio, Movement perception of the tonic vibration reflex is abnormal in functional limb weakness, Parkinsonism and Related Disorders 87 (2021) 1-6.</w:t>
            </w:r>
          </w:p>
          <w:p w14:paraId="41E8FC2B"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b/>
                <w:bCs/>
                <w:lang w:val="it-IT"/>
              </w:rPr>
              <w:t>M. Tinazzi</w:t>
            </w:r>
            <w:r w:rsidRPr="001C0A34">
              <w:rPr>
                <w:lang w:val="it-IT"/>
              </w:rPr>
              <w:t>, C. Geroin, E. Marcuzzo, S. Cuoco, R. Ceravolo, S. Mazzucchi, A. Pilotto, A. Padovani, L.M. Romito, R. Eleopra, M. Zappia, A. Nicoletti, C. Dallocchio, C. Arbasino, F. Bono, G. Magro, B. Demartini, O. Gambini, N. Modugno, E. Olivola, L. Bonanni, E. Zanolin, A. Albanese, G. Ferrazzano, R. De Micco, L. Lopiano, G. Calandra-Buonaura, M. Petracca, M. Esposito, A. Pisani, P. Manganotti, L. Tesolin, F. Teatini, T. Ercoli, F. Morgante, R. Erro, Functional motor phenotypes: to lump or to split?, J Neurol 268(12) (2021) 4737-4743.</w:t>
            </w:r>
          </w:p>
          <w:p w14:paraId="221ED870"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b/>
                <w:bCs/>
                <w:lang w:val="it-IT"/>
              </w:rPr>
              <w:t>M. Tinazzi</w:t>
            </w:r>
            <w:r w:rsidRPr="001C0A34">
              <w:rPr>
                <w:lang w:val="it-IT"/>
              </w:rPr>
              <w:t>, C. Geroin, R. Erro, E. Marcuzzo, S. Cuoco, R. Ceravolo, S. Mazzucchi, A. Pilotto, A. Padovani, L.M. Romito, R. Eleopra, M. Zappia, A. Nicoletti, C. Dallocchio, C. Arbasino, F. Bono, A. Pascarella, B. Demartini, O. Gambini, N. Modugno, E. Olivola, L. Bonanni, E. Antelmi, E. Zanolin, A. Albanese, G. Ferrazzano, R. de Micco, L. Lopiano, G. Calandra-Buonaura, M. Petracca, M. Esposito, A. Pisani, P. Manganotti, F. Stocchi, M. Coletti Moja, A. Antonini, T. Ercoli, F. Morgante, Functional motor disorders associated with other neurological diseases: Beyond the boundaries of “organic” neurology, European Journal of Neurology 28(5) (2021) 1752-1758.</w:t>
            </w:r>
          </w:p>
          <w:p w14:paraId="1461F9DC" w14:textId="77777777" w:rsidR="00B62FEF" w:rsidRPr="008A067D" w:rsidRDefault="00B62FEF" w:rsidP="00B62FEF">
            <w:pPr>
              <w:pStyle w:val="Paragrafoelenco"/>
              <w:numPr>
                <w:ilvl w:val="0"/>
                <w:numId w:val="5"/>
              </w:numPr>
              <w:autoSpaceDE/>
              <w:autoSpaceDN/>
              <w:spacing w:after="160" w:line="259" w:lineRule="auto"/>
            </w:pPr>
            <w:r w:rsidRPr="008A067D">
              <w:rPr>
                <w:b/>
                <w:bCs/>
              </w:rPr>
              <w:t>M. Tinazzi</w:t>
            </w:r>
            <w:r w:rsidRPr="008A067D">
              <w:t>, M. Gandolfi, S. Landi, C. Leardini, Economic Costs of Delayed Diagnosis of Functional Motor Disorders: Preliminary Results From a Cohort of Patients of a Specialized Clinic, Frontiers in Neurology 12 (2021).</w:t>
            </w:r>
          </w:p>
          <w:p w14:paraId="0DBB371B"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b/>
                <w:bCs/>
                <w:lang w:val="it-IT"/>
              </w:rPr>
              <w:t>M. Tinazzi</w:t>
            </w:r>
            <w:r w:rsidRPr="001C0A34">
              <w:rPr>
                <w:lang w:val="it-IT"/>
              </w:rPr>
              <w:t>, R. Erro, M.M. Mascia, M. Esposito, T. Ercoli, G. Ferrazzano, F. Di Biasio, R. Pellicciari, R. Eleopra, F. Bono, L. Bertolasi, P. Barone, C.L.M. Scaglione, A. Pisani, M.C. Altavista, M.S. Cotelli, R. Ceravolo, G. Cossu, M. Zibetti, M. Coletti Moja, P. Girlanda, L. Maderna, A. Albanese, M. Petracca, L. Magistrelli, S. Misceo, B. Minafra, M. Romano, G.M. Squintani, N. Modugno, M. Aguggia, D. Cassano, A. Castagna, F. Morgante, A. Berardelli, G. Defazio, Correction to: Demographic and clinical determinants of neck pain in idiopathic cervical dystonia (Journal of Neural Transmission, (2020), 127, 10, (1435-1439), 10.1007/s00702-020-02245-4), J Neural Transm 128(6) (2021) 869-870.</w:t>
            </w:r>
          </w:p>
          <w:p w14:paraId="623DB38A" w14:textId="77777777" w:rsidR="00B62FEF" w:rsidRPr="008A067D" w:rsidRDefault="00B62FEF" w:rsidP="00B62FEF">
            <w:pPr>
              <w:pStyle w:val="Paragrafoelenco"/>
              <w:numPr>
                <w:ilvl w:val="0"/>
                <w:numId w:val="5"/>
              </w:numPr>
              <w:autoSpaceDE/>
              <w:autoSpaceDN/>
              <w:spacing w:after="160" w:line="259" w:lineRule="auto"/>
            </w:pPr>
            <w:r w:rsidRPr="008A067D">
              <w:t xml:space="preserve">G. Squintani, A. Rasera, A. Segatti, E. Concon, B. Bonetti, M. Valeriani, </w:t>
            </w:r>
            <w:r w:rsidRPr="008A067D">
              <w:rPr>
                <w:b/>
                <w:bCs/>
              </w:rPr>
              <w:t>M. Tinazzi</w:t>
            </w:r>
            <w:r w:rsidRPr="008A067D">
              <w:t>, Conditioned pain modulation affects the N2/P2 complex but not the N1 wave: A pilot study with laser-evoked potentials, European Journal of Pain (United Kingdom) 25(3) (2021) 550-557.</w:t>
            </w:r>
          </w:p>
          <w:p w14:paraId="741D9FD4" w14:textId="77777777" w:rsidR="00B62FEF" w:rsidRPr="008A067D" w:rsidRDefault="00B62FEF" w:rsidP="00B62FEF">
            <w:pPr>
              <w:pStyle w:val="Paragrafoelenco"/>
              <w:numPr>
                <w:ilvl w:val="0"/>
                <w:numId w:val="5"/>
              </w:numPr>
              <w:autoSpaceDE/>
              <w:autoSpaceDN/>
              <w:spacing w:after="160" w:line="259" w:lineRule="auto"/>
            </w:pPr>
            <w:r w:rsidRPr="008A067D">
              <w:lastRenderedPageBreak/>
              <w:t xml:space="preserve">M. Smit, A. Albanese, M. Benson, M.J. Edwards, H. Graessner, M. Hutchinson, R. Jech, J.K. Krauss, F. Morgante, B. Pérez Dueñas, R.B. Reilly, </w:t>
            </w:r>
            <w:r w:rsidRPr="008A067D">
              <w:rPr>
                <w:b/>
                <w:bCs/>
              </w:rPr>
              <w:t>M. Tinazzi</w:t>
            </w:r>
            <w:r w:rsidRPr="008A067D">
              <w:t>, M.F. Contarino, M.A.J. Tijssen, Dystonia Management: What to Expect From the Future? The Perspectives of Patients and Clinicians Within DystoniaNet Europe, Frontiers in Neurology 12 (2021).</w:t>
            </w:r>
          </w:p>
          <w:p w14:paraId="2F897B08" w14:textId="77777777" w:rsidR="00B62FEF" w:rsidRPr="008A067D" w:rsidRDefault="00B62FEF" w:rsidP="00B62FEF">
            <w:pPr>
              <w:pStyle w:val="Paragrafoelenco"/>
              <w:numPr>
                <w:ilvl w:val="0"/>
                <w:numId w:val="5"/>
              </w:numPr>
              <w:autoSpaceDE/>
              <w:autoSpaceDN/>
              <w:spacing w:after="160" w:line="259" w:lineRule="auto"/>
            </w:pPr>
            <w:r w:rsidRPr="008A067D">
              <w:t xml:space="preserve">A. Sandri, M.P. Cecchini, M. Riello, A. Zanini, R. Nocini, M. Fiorio, </w:t>
            </w:r>
            <w:r w:rsidRPr="008A067D">
              <w:rPr>
                <w:b/>
                <w:bCs/>
              </w:rPr>
              <w:t>M. Tinazzi</w:t>
            </w:r>
            <w:r w:rsidRPr="008A067D">
              <w:t>, Pain, Smell, and Taste in Adults: A Narrative Review of Multisensory Perception and Interaction, Pain and Therapy 10(1) (2021) 245-268.</w:t>
            </w:r>
          </w:p>
          <w:p w14:paraId="4841B4DA" w14:textId="77777777" w:rsidR="00B62FEF" w:rsidRPr="008A067D" w:rsidRDefault="00B62FEF" w:rsidP="00B62FEF">
            <w:pPr>
              <w:pStyle w:val="Paragrafoelenco"/>
              <w:numPr>
                <w:ilvl w:val="0"/>
                <w:numId w:val="5"/>
              </w:numPr>
              <w:autoSpaceDE/>
              <w:autoSpaceDN/>
              <w:spacing w:after="160" w:line="259" w:lineRule="auto"/>
            </w:pPr>
            <w:r w:rsidRPr="008A067D">
              <w:t xml:space="preserve">J. Pagonabarraga, </w:t>
            </w:r>
            <w:r w:rsidRPr="008A067D">
              <w:rPr>
                <w:b/>
                <w:bCs/>
              </w:rPr>
              <w:t>M. Tinazzi</w:t>
            </w:r>
            <w:r w:rsidRPr="008A067D">
              <w:t>, C. Caccia, W.H. Jost, The role of glutamatergic neurotransmission in the motor and non-motor symptoms in Parkinson's disease: Clinical cases and a review of the literature, Journal of Clinical Neuroscience 90 (2021) 178-183.</w:t>
            </w:r>
          </w:p>
          <w:p w14:paraId="1BC3EBF6" w14:textId="77777777" w:rsidR="00B62FEF" w:rsidRPr="008A067D" w:rsidRDefault="00B62FEF" w:rsidP="00B62FEF">
            <w:pPr>
              <w:pStyle w:val="Paragrafoelenco"/>
              <w:numPr>
                <w:ilvl w:val="0"/>
                <w:numId w:val="5"/>
              </w:numPr>
              <w:autoSpaceDE/>
              <w:autoSpaceDN/>
              <w:spacing w:after="160" w:line="259" w:lineRule="auto"/>
            </w:pPr>
            <w:r w:rsidRPr="008A067D">
              <w:t xml:space="preserve">C. Martignon, F. Ruzzante, G. Giuriato, F.G. Laginestra, A. Pedrinolla, I.A. Di Vico, P. Saggin, D. Stefanelli, </w:t>
            </w:r>
            <w:r w:rsidRPr="008A067D">
              <w:rPr>
                <w:b/>
                <w:bCs/>
              </w:rPr>
              <w:t>M. Tinazzi</w:t>
            </w:r>
            <w:r w:rsidRPr="008A067D">
              <w:t>, F. Schena, M. Venturelli, The key role of physical activity against the neuromuscular deterioration in patients with Parkinson's disease, Acta Physiologica 231(4) (2021).</w:t>
            </w:r>
          </w:p>
          <w:p w14:paraId="463FEAE6" w14:textId="77777777" w:rsidR="00B62FEF" w:rsidRPr="008A067D" w:rsidRDefault="00B62FEF" w:rsidP="00B62FEF">
            <w:pPr>
              <w:pStyle w:val="Paragrafoelenco"/>
              <w:numPr>
                <w:ilvl w:val="0"/>
                <w:numId w:val="5"/>
              </w:numPr>
              <w:autoSpaceDE/>
              <w:autoSpaceDN/>
              <w:spacing w:after="160" w:line="259" w:lineRule="auto"/>
            </w:pPr>
            <w:r w:rsidRPr="008A067D">
              <w:t xml:space="preserve">C. Martignon, A. Pedrinolla, F. Ruzzante, G. Giuriato, F.G. Laginestra, R. Bouça-Machado, J.J. Ferreira, </w:t>
            </w:r>
            <w:r w:rsidRPr="008A067D">
              <w:rPr>
                <w:b/>
                <w:bCs/>
              </w:rPr>
              <w:t>M. Tinazzi</w:t>
            </w:r>
            <w:r w:rsidRPr="008A067D">
              <w:t>, F. Schena, M. Venturelli, Guidelines on exercise testing and prescription for patients at different stages of Parkinson’s disease, Aging Clinical and Experimental Research 33(2) (2021) 221-246.</w:t>
            </w:r>
          </w:p>
          <w:p w14:paraId="1D234BAE" w14:textId="77777777" w:rsidR="00B62FEF" w:rsidRPr="008A067D" w:rsidRDefault="00B62FEF" w:rsidP="00B62FEF">
            <w:pPr>
              <w:pStyle w:val="Paragrafoelenco"/>
              <w:numPr>
                <w:ilvl w:val="0"/>
                <w:numId w:val="5"/>
              </w:numPr>
              <w:autoSpaceDE/>
              <w:autoSpaceDN/>
              <w:spacing w:after="160" w:line="259" w:lineRule="auto"/>
            </w:pPr>
            <w:r w:rsidRPr="008A067D">
              <w:t xml:space="preserve">C. Martignon, A. Pedrinolla, F. Ruzzante, G. Giuriato, F.G. Laginestra, R. Bouça-Machado, J.J. Ferreira, </w:t>
            </w:r>
            <w:r w:rsidRPr="008A067D">
              <w:rPr>
                <w:b/>
                <w:bCs/>
              </w:rPr>
              <w:t>M. Tinazzi</w:t>
            </w:r>
            <w:r w:rsidRPr="008A067D">
              <w:t>, F. Schena, M. Venturelli, Reply to the Letter “What does characterize exercise guidelines for Parkinson’s disease?”, Aging Clinical and Experimental Research 33(3) (2021) 677-678.</w:t>
            </w:r>
          </w:p>
          <w:p w14:paraId="6E1B08AE" w14:textId="77777777" w:rsidR="00B62FEF" w:rsidRPr="008A067D" w:rsidRDefault="00B62FEF" w:rsidP="00B62FEF">
            <w:pPr>
              <w:pStyle w:val="Paragrafoelenco"/>
              <w:numPr>
                <w:ilvl w:val="0"/>
                <w:numId w:val="5"/>
              </w:numPr>
              <w:autoSpaceDE/>
              <w:autoSpaceDN/>
              <w:spacing w:after="160" w:line="259" w:lineRule="auto"/>
            </w:pPr>
            <w:r w:rsidRPr="008A067D">
              <w:t xml:space="preserve">A. Marotta, M. Fiorio, I. Fracasso, C.A. Franchini, G. Defazio, </w:t>
            </w:r>
            <w:r w:rsidRPr="008A067D">
              <w:rPr>
                <w:b/>
                <w:bCs/>
              </w:rPr>
              <w:t>M. Tinazzi</w:t>
            </w:r>
            <w:r w:rsidRPr="008A067D">
              <w:t>, Functional Neurological Disorders as Seen by a Cohort of General Practitioners in Northern Italy: Evidence From an Online Survey, Frontiers in Neurology 12 (2021).</w:t>
            </w:r>
          </w:p>
          <w:p w14:paraId="1E28FD70" w14:textId="77777777" w:rsidR="00B62FEF" w:rsidRPr="008A067D" w:rsidRDefault="00B62FEF" w:rsidP="00B62FEF">
            <w:pPr>
              <w:pStyle w:val="Paragrafoelenco"/>
              <w:numPr>
                <w:ilvl w:val="0"/>
                <w:numId w:val="5"/>
              </w:numPr>
              <w:autoSpaceDE/>
              <w:autoSpaceDN/>
              <w:spacing w:after="160" w:line="259" w:lineRule="auto"/>
            </w:pPr>
            <w:r w:rsidRPr="008A067D">
              <w:t xml:space="preserve">S.T. Jost, V. Visser-Vandewalle, A. Rizos, P.A. Loehrer, M. Silverdale, J. Evans, M. Samuel, J.N. Petry-Schmelzer, A. Sauerbier, A. Gronostay, M.T. Barbe, G.R. Fink, K. Ashkan, A. Antonini, P. Martinez-Martin, K.R. Chaudhuri, L. Timmermann, H.S. Dafsari, R. Bhidayasiri, C. Falup-Pecurariu, B. Jeon, V. Leta, P. Borghammer, P. Odin, A. Schrag, A. Storch, M.R. Violante, D. Weintraub, C. Adler, P. Barone, D.J. Brooks, R. Brown, M. Cantillon, C. Carroll, M. Coelho, T. Henriksen, M. Hu, P. Jenner, M. Kramberger, P. Kumar, M. Kurtis, S. Lewis, I. Litvan, K. Lyons, D. Martino, M. Masellis, H. Mochizuki, J.F. Morley, M. Nirenberg, J. Pagonabarraga, J. Panicker, N. Pavese, E. Pekkonen, R. Postuma, R. Rosales, A. Schapira, T. Simuni, F. Stocchi, I. Subramanian, M. Tagliati, </w:t>
            </w:r>
            <w:r w:rsidRPr="008A067D">
              <w:rPr>
                <w:b/>
                <w:bCs/>
              </w:rPr>
              <w:t>M. Tinazzi</w:t>
            </w:r>
            <w:r w:rsidRPr="008A067D">
              <w:t>, J. Toledo, Y. Tsuboi, R. Walker, Non-motor predictors of 36-month quality of life after subthalamic stimulation in Parkinson disease, npj Parkinson's Disease 7(1) (2021).</w:t>
            </w:r>
          </w:p>
          <w:p w14:paraId="258F7FD7" w14:textId="77777777" w:rsidR="00B62FEF" w:rsidRPr="008A067D" w:rsidRDefault="00B62FEF" w:rsidP="00B62FEF">
            <w:pPr>
              <w:pStyle w:val="Paragrafoelenco"/>
              <w:numPr>
                <w:ilvl w:val="0"/>
                <w:numId w:val="5"/>
              </w:numPr>
              <w:autoSpaceDE/>
              <w:autoSpaceDN/>
              <w:spacing w:after="160" w:line="259" w:lineRule="auto"/>
            </w:pPr>
            <w:r w:rsidRPr="008A067D">
              <w:t xml:space="preserve">M. Gandolfi, M. Riello, V. Bellamoli, F. Bombieri, C. Geroin, I.A. Di Vico, </w:t>
            </w:r>
            <w:r w:rsidRPr="008A067D">
              <w:rPr>
                <w:b/>
                <w:bCs/>
              </w:rPr>
              <w:t>M. Tinazzi</w:t>
            </w:r>
            <w:r w:rsidRPr="008A067D">
              <w:t>, Motor and non-motor outcomes after a rehabilitation program for patients with Functional Motor Disorders: A prospective, observational cohort study, NeuroRehabilitation 48(3) (2021) 305-314.</w:t>
            </w:r>
          </w:p>
          <w:p w14:paraId="0D281FE5" w14:textId="77777777" w:rsidR="00B62FEF" w:rsidRPr="008A067D" w:rsidRDefault="00B62FEF" w:rsidP="00B62FEF">
            <w:pPr>
              <w:pStyle w:val="Paragrafoelenco"/>
              <w:numPr>
                <w:ilvl w:val="0"/>
                <w:numId w:val="5"/>
              </w:numPr>
              <w:autoSpaceDE/>
              <w:autoSpaceDN/>
              <w:spacing w:after="160" w:line="259" w:lineRule="auto"/>
            </w:pPr>
            <w:r w:rsidRPr="008A067D">
              <w:t xml:space="preserve">M. Gandolfi, M. Fiorio, C. Geroin, M. Prior, S. De Marchi, M. Amboni, N. Smania, </w:t>
            </w:r>
            <w:r w:rsidRPr="008A067D">
              <w:rPr>
                <w:b/>
                <w:bCs/>
              </w:rPr>
              <w:t>M. Tinazzi</w:t>
            </w:r>
            <w:r w:rsidRPr="008A067D">
              <w:t>, Motor dual task with eyes closed improves postural control in patients with functional motor disorders: A posturographic study, Gait and Posture 88 (2021) 286-291.</w:t>
            </w:r>
          </w:p>
          <w:p w14:paraId="575C3DED"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G. Fabbrini, A. Conte, G. Ferrazzano, M. Esposito, A. Albanese, R. Pellicciari, F. Di Biasio, F. Bono, R. Eleopra, T. Ercoli, M.C. Altavista, A. Berardelli, G. Defazio, S. Lalli, R. Erro, P. Barone, S. Scannapieco, R. Marchese, G. Demonte, D. Santangelo, L. Avanzino, G. Devigili, V. Durastanti, M. Turla, S. Mazzucchi, M. Petracca, A.R. Bentivoglio, M. Zibetti, L. Bertolasi, M.S. Cotelli, R. Ceravolo, C. Scaglione, G. Cossu, V. Oppo, P. Barbero, P. Girlanda, F. Morgante, M. Coletti Moja, S. Misceo, G. Di Lazzaro, A. Pisani, G. Squintani, </w:t>
            </w:r>
            <w:r w:rsidRPr="001C0A34">
              <w:rPr>
                <w:b/>
                <w:bCs/>
                <w:lang w:val="it-IT"/>
              </w:rPr>
              <w:t>M. Tinazzi</w:t>
            </w:r>
            <w:r w:rsidRPr="001C0A34">
              <w:rPr>
                <w:lang w:val="it-IT"/>
              </w:rPr>
              <w:t xml:space="preserve">, N. Modugno, B. Minafra, L. Magistrelli, M. Romano, M. Aguggia, N. Tambasco, A. </w:t>
            </w:r>
            <w:r w:rsidRPr="001C0A34">
              <w:rPr>
                <w:lang w:val="it-IT"/>
              </w:rPr>
              <w:lastRenderedPageBreak/>
              <w:t>Castagna, D. Cassano, Neuroimaging in idiopathic adult-onset focal dystonia, Neurological Sciences 42(7) (2021) 2947-2950.</w:t>
            </w:r>
          </w:p>
          <w:p w14:paraId="08C08D9C"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R. Erro, E. Antelmi, K.P. Bhatia, A. Latorre, </w:t>
            </w:r>
            <w:r w:rsidRPr="001C0A34">
              <w:rPr>
                <w:b/>
                <w:bCs/>
                <w:lang w:val="it-IT"/>
              </w:rPr>
              <w:t>M. Tinazzi</w:t>
            </w:r>
            <w:r w:rsidRPr="001C0A34">
              <w:rPr>
                <w:lang w:val="it-IT"/>
              </w:rPr>
              <w:t>, A. Berardelli, J.C. Rothwell, L. Rocchi, Reversal of Temporal Discrimination in Cervical Dystonia after Low-Frequency Sensory Stimulation, Movement Disord 36(3) (2021) 761-766.</w:t>
            </w:r>
          </w:p>
          <w:p w14:paraId="5E054B59"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[66] T. Ercoli, G. Defazio, C. Geroin, E. Marcuzzo, G. Fabbrini, F. Bono, A. Mechelli, R. Ceravolo, L.M. Romito, A. Albanese, A. Pisani, M. Zibetti, M.C. Altavista, L. Maderna, M. Petracca, P. Girlanda, M.M. Mascia, A. Berardelli, </w:t>
            </w:r>
            <w:r w:rsidRPr="001C0A34">
              <w:rPr>
                <w:b/>
                <w:bCs/>
                <w:lang w:val="it-IT"/>
              </w:rPr>
              <w:t>M. Tinazzi</w:t>
            </w:r>
            <w:r w:rsidRPr="001C0A34">
              <w:rPr>
                <w:lang w:val="it-IT"/>
              </w:rPr>
              <w:t>, Sudden Onset, Fixed Dystonia and Acute Peripheral Trauma as Diagnostic Clues for Functional Dystonia, Movement Disorders Clinical Practice 8(7) (2021) 1107-1111.</w:t>
            </w:r>
          </w:p>
          <w:p w14:paraId="0C287F95" w14:textId="77777777" w:rsidR="00B62FEF" w:rsidRPr="008A067D" w:rsidRDefault="00B62FEF" w:rsidP="00B62FEF">
            <w:pPr>
              <w:pStyle w:val="Paragrafoelenco"/>
              <w:numPr>
                <w:ilvl w:val="0"/>
                <w:numId w:val="5"/>
              </w:numPr>
              <w:autoSpaceDE/>
              <w:autoSpaceDN/>
              <w:spacing w:after="160" w:line="259" w:lineRule="auto"/>
            </w:pPr>
            <w:r w:rsidRPr="008A067D">
              <w:t xml:space="preserve">K. Doppler, E. Antelmi, A. Kuzkina, V. Donadio, A. Incensi, G. Plazzi, F. Pizza, S. Marelli, L. Ferini-Strambi, </w:t>
            </w:r>
            <w:r w:rsidRPr="008A067D">
              <w:rPr>
                <w:b/>
                <w:bCs/>
              </w:rPr>
              <w:t>M. Tinazzi</w:t>
            </w:r>
            <w:r w:rsidRPr="008A067D">
              <w:t>, G. Mayer, E. Sittig, J. Booij, A. Sedghi, W.H. Oertel, J. Volkmann, C. Sommer, A. Janzen, R. Liguori, Consistent skin α-synuclein positivity in REM sleep behavior disorder – A two center two-to-four-year follow-up study, Parkinsonism and Related Disorders 86 (2021) 108-113.</w:t>
            </w:r>
          </w:p>
          <w:p w14:paraId="08B34056" w14:textId="77777777" w:rsidR="00B62FEF" w:rsidRPr="008A067D" w:rsidRDefault="00B62FEF" w:rsidP="00B62FEF">
            <w:pPr>
              <w:pStyle w:val="Paragrafoelenco"/>
              <w:numPr>
                <w:ilvl w:val="0"/>
                <w:numId w:val="5"/>
              </w:numPr>
              <w:autoSpaceDE/>
              <w:autoSpaceDN/>
              <w:spacing w:after="160" w:line="259" w:lineRule="auto"/>
            </w:pPr>
            <w:r w:rsidRPr="008A067D">
              <w:t xml:space="preserve">I.A. Di Vico, T. Serranova, M. Colombari, T. Rosikova, E. Růžička, M. Gandolfi, </w:t>
            </w:r>
            <w:r w:rsidRPr="008A067D">
              <w:rPr>
                <w:b/>
                <w:bCs/>
              </w:rPr>
              <w:t>M. Tinazzi</w:t>
            </w:r>
            <w:r w:rsidRPr="008A067D">
              <w:t>, Gaps in Functional Motor Disorders care in two European countries: time to address shared terminology, medico-legal barriers and public investments, European Journal of Neurology 28(12) (2021) 3921-3924.</w:t>
            </w:r>
          </w:p>
          <w:p w14:paraId="5FB7E879" w14:textId="77777777" w:rsidR="00B62FEF" w:rsidRPr="008A067D" w:rsidRDefault="00B62FEF" w:rsidP="00B62FEF">
            <w:pPr>
              <w:pStyle w:val="Paragrafoelenco"/>
              <w:numPr>
                <w:ilvl w:val="0"/>
                <w:numId w:val="5"/>
              </w:numPr>
              <w:autoSpaceDE/>
              <w:autoSpaceDN/>
              <w:spacing w:after="160" w:line="259" w:lineRule="auto"/>
            </w:pPr>
            <w:r w:rsidRPr="008A067D">
              <w:t xml:space="preserve">I.A. Di Vico, M. Riello, A. Marotta, M. Colombari, A. Sandri, </w:t>
            </w:r>
            <w:r w:rsidRPr="008A067D">
              <w:rPr>
                <w:b/>
                <w:bCs/>
              </w:rPr>
              <w:t>M. Tinazzi</w:t>
            </w:r>
            <w:r w:rsidRPr="008A067D">
              <w:t>, M.E. Zanolin, The impact of lockdown on Functional Motor Disorders patients during the first COVID-19 outbreak: acase-control study, Parkinsonism and Related Disorders 93 (2021) 40-42.</w:t>
            </w:r>
          </w:p>
          <w:p w14:paraId="2D5E63DE" w14:textId="77777777" w:rsidR="00B62FEF" w:rsidRPr="008A067D" w:rsidRDefault="00B62FEF" w:rsidP="00B62FEF">
            <w:pPr>
              <w:pStyle w:val="Paragrafoelenco"/>
              <w:numPr>
                <w:ilvl w:val="0"/>
                <w:numId w:val="5"/>
              </w:numPr>
              <w:autoSpaceDE/>
              <w:autoSpaceDN/>
              <w:spacing w:after="160" w:line="259" w:lineRule="auto"/>
            </w:pPr>
            <w:r w:rsidRPr="008A067D">
              <w:t xml:space="preserve">I.A. Di Vico, G. Cirillo, A. Tessitore, M. Siciliano, M. Venturelli, C. Falup-Pecurariu, G. Tedeschi, F. Morgante, </w:t>
            </w:r>
            <w:r w:rsidRPr="008A067D">
              <w:rPr>
                <w:b/>
                <w:bCs/>
              </w:rPr>
              <w:t>M. Tinazzi</w:t>
            </w:r>
            <w:r w:rsidRPr="008A067D">
              <w:t>, Fatigue in hypokinetic, hyperkinetic, and functional movement disorders, Parkinsonism and Related Disorders 86 (2021) 114-123.</w:t>
            </w:r>
          </w:p>
          <w:p w14:paraId="192A036F"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C. Dagna, M. Avenali, R. De Icco, M. Gandolfi, C. Solaro, D. Restivo, M. Bartolo, F. Meneghello, G. Sandrini, C. Tassorelli, M. Berlangieri, S. Cristina, E. Alfonsi, E. Monti, </w:t>
            </w:r>
            <w:r w:rsidRPr="001C0A34">
              <w:rPr>
                <w:b/>
                <w:bCs/>
                <w:lang w:val="it-IT"/>
              </w:rPr>
              <w:t>M. Tinazzi</w:t>
            </w:r>
            <w:r w:rsidRPr="001C0A34">
              <w:rPr>
                <w:lang w:val="it-IT"/>
              </w:rPr>
              <w:t>, G. Busselli, C. De Paoli, N. Smania, K. Inglese, S. De Santi, N. Taiocchi, B. Zucchelli, G. Ronzoni, S. Nordio, P. Tonin, From DYMUS to DYPARK: Validation of a Screening Questionnaire for Dysphagia in Parkinson’s Disease, Dysphagia  (2021).</w:t>
            </w:r>
          </w:p>
          <w:p w14:paraId="7BD26D3F"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M. Colombari, I.A. Di Vico, S. Turrina, D. De Leo, </w:t>
            </w:r>
            <w:r w:rsidRPr="001C0A34">
              <w:rPr>
                <w:b/>
                <w:bCs/>
                <w:lang w:val="it-IT"/>
              </w:rPr>
              <w:t>M. Tinazzi</w:t>
            </w:r>
            <w:r w:rsidRPr="001C0A34">
              <w:rPr>
                <w:lang w:val="it-IT"/>
              </w:rPr>
              <w:t>, Medico-legal aspects of functional neurological disorders: time for an interdisciplinary dialogue, Neurological Sciences 42(7) (2021) 3053-3055.</w:t>
            </w:r>
          </w:p>
          <w:p w14:paraId="52B6055E"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G. Cirillo, I.A. Di Vico, M. Emadi Andani, F. Morgante, G. Sepe, A. Tessitore, M. Bologna, </w:t>
            </w:r>
            <w:r w:rsidRPr="001C0A34">
              <w:rPr>
                <w:b/>
                <w:bCs/>
                <w:lang w:val="it-IT"/>
              </w:rPr>
              <w:t>M. Tinazzi</w:t>
            </w:r>
            <w:r w:rsidRPr="001C0A34">
              <w:rPr>
                <w:lang w:val="it-IT"/>
              </w:rPr>
              <w:t>, Changes in Corticospinal Circuits During Premovement Facilitation in Physiological Conditions, Frontiers in Human Neuroscience 15 (2021).</w:t>
            </w:r>
          </w:p>
          <w:p w14:paraId="2BF8CE2D" w14:textId="77777777" w:rsidR="00B62FEF" w:rsidRPr="008A067D" w:rsidRDefault="00B62FEF" w:rsidP="00B62FEF">
            <w:pPr>
              <w:pStyle w:val="Paragrafoelenco"/>
              <w:numPr>
                <w:ilvl w:val="0"/>
                <w:numId w:val="5"/>
              </w:numPr>
              <w:autoSpaceDE/>
              <w:autoSpaceDN/>
              <w:spacing w:after="160" w:line="259" w:lineRule="auto"/>
            </w:pPr>
            <w:r w:rsidRPr="008A067D">
              <w:t xml:space="preserve">M.P. Cecchini, E. Mantovani, A. Federico, A. Zanini, S. Ottaviani, C. Masala, </w:t>
            </w:r>
            <w:r w:rsidRPr="008A067D">
              <w:rPr>
                <w:b/>
                <w:bCs/>
              </w:rPr>
              <w:t>M. Tinazzi</w:t>
            </w:r>
            <w:r w:rsidRPr="008A067D">
              <w:t>, S. Tamburin, Olfaction in patients with Parkinson’s disease: a new threshold test analysis through turning points trajectories, J Neural Transm 128(11) (2021) 1641-1653.</w:t>
            </w:r>
          </w:p>
          <w:p w14:paraId="030A64D3" w14:textId="77777777" w:rsidR="00B62FEF" w:rsidRPr="008A067D" w:rsidRDefault="00B62FEF" w:rsidP="00B62FEF">
            <w:pPr>
              <w:pStyle w:val="Paragrafoelenco"/>
              <w:numPr>
                <w:ilvl w:val="0"/>
                <w:numId w:val="5"/>
              </w:numPr>
              <w:autoSpaceDE/>
              <w:autoSpaceDN/>
              <w:spacing w:after="160" w:line="259" w:lineRule="auto"/>
            </w:pPr>
            <w:r w:rsidRPr="008A067D">
              <w:t xml:space="preserve">M. Braga, D. Barbiani, M.E. Andani, B. Villa-Sánchez, </w:t>
            </w:r>
            <w:r w:rsidRPr="008A067D">
              <w:rPr>
                <w:b/>
                <w:bCs/>
              </w:rPr>
              <w:t>M. Tinazzi</w:t>
            </w:r>
            <w:r w:rsidRPr="008A067D">
              <w:t>, M. Fiorio, The role of expectation and beliefs on the effects of non-invasive brain stimulation, Brain Sciences 11(11) (2021).</w:t>
            </w:r>
          </w:p>
          <w:p w14:paraId="40CAA946" w14:textId="77777777" w:rsidR="00B62FEF" w:rsidRPr="008A067D" w:rsidRDefault="00B62FEF" w:rsidP="00B62FEF">
            <w:pPr>
              <w:pStyle w:val="Paragrafoelenco"/>
              <w:numPr>
                <w:ilvl w:val="0"/>
                <w:numId w:val="5"/>
              </w:numPr>
              <w:autoSpaceDE/>
              <w:autoSpaceDN/>
              <w:spacing w:after="160" w:line="259" w:lineRule="auto"/>
            </w:pPr>
            <w:r w:rsidRPr="008A067D">
              <w:t xml:space="preserve">E. Antelmi, M. Lippolis, F. Biscarini, </w:t>
            </w:r>
            <w:r w:rsidRPr="008A067D">
              <w:rPr>
                <w:b/>
                <w:bCs/>
              </w:rPr>
              <w:t>M. Tinazzi</w:t>
            </w:r>
            <w:r w:rsidRPr="008A067D">
              <w:t>, G. Plazzi, REM sleep behavior disorder: Mimics and variants, Sleep Medicine Reviews 60 (2021).</w:t>
            </w:r>
          </w:p>
          <w:p w14:paraId="39CCCC3B" w14:textId="77777777" w:rsidR="00B62FEF" w:rsidRPr="008A067D" w:rsidRDefault="00B62FEF" w:rsidP="00B62FEF">
            <w:pPr>
              <w:pStyle w:val="Paragrafoelenco"/>
              <w:numPr>
                <w:ilvl w:val="0"/>
                <w:numId w:val="5"/>
              </w:numPr>
              <w:autoSpaceDE/>
              <w:autoSpaceDN/>
              <w:spacing w:after="160" w:line="259" w:lineRule="auto"/>
            </w:pPr>
            <w:r w:rsidRPr="008A067D">
              <w:t xml:space="preserve">E. Antelmi, M. Filardi, F. Pizza, S. Vandi, M. Moresco, C. Franceschini, </w:t>
            </w:r>
            <w:r w:rsidRPr="008A067D">
              <w:rPr>
                <w:b/>
                <w:bCs/>
              </w:rPr>
              <w:t>M. Tinazzi</w:t>
            </w:r>
            <w:r w:rsidRPr="008A067D">
              <w:t>, R. Ferri, G. Plazzi, REM Sleep Behavior Disorder in Children With Type 1 Narcolepsy Treated With Sodium Oxybate, Neurology 96(2) (2021) e250-e254.</w:t>
            </w:r>
          </w:p>
          <w:p w14:paraId="00C3D033" w14:textId="77777777" w:rsidR="00B62FEF" w:rsidRPr="008A067D" w:rsidRDefault="00B62FEF" w:rsidP="00B62FEF">
            <w:pPr>
              <w:pStyle w:val="Paragrafoelenco"/>
              <w:numPr>
                <w:ilvl w:val="0"/>
                <w:numId w:val="5"/>
              </w:numPr>
              <w:autoSpaceDE/>
              <w:autoSpaceDN/>
              <w:spacing w:after="160" w:line="259" w:lineRule="auto"/>
            </w:pPr>
            <w:r w:rsidRPr="008A067D">
              <w:t xml:space="preserve">G. Abbruzzese, J. Kulisevsky, B. Bergmans, J.C. Gomez-Esteban, G. Kägi, J. Raw, A. Stefani, T. Warnecke, W.H. Jost, B. Bergmans, P. Bourgeois, P. Cras, N. de Klippel, S. Dethy, G. Franco, G. Garraux, K. Geens, P. Jacquerye, A. Jeanjean, P. Santens, F. Supiot, </w:t>
            </w:r>
            <w:r w:rsidRPr="008A067D">
              <w:lastRenderedPageBreak/>
              <w:t xml:space="preserve">C. van der Linden, W.K. Blersch, M. Delf, B. Hellwig, H.P. Herbst, A. Kupsch, W.H. Jost, M. Lang, S. Muhlack, I. Nastos, C. Oehlwein, E. Schlegel, J. Schwarz, T. Warnecke, D. Woitalla, G. Abbruzzese, M. Aguggia, T. Avarello, P. Barone, R. Baruffaldi, E. Belgrado, A.R. Bentivoglio, D. Bosco, P. Calabresi, C. Callegarini, A. Cannas, D. Centonze, R. Ceravolo, C. Colosimo, C. Comi, S. Contardi, P. Cortelli, G. Cossu, M. D'Amelio, M.F. de Pandis, A. Denaro, V. Di Lazzaro, G. Fabbrini, E. Gasparoli, M. Guidi, G. Iliceto, L. Lopiano, P. Manganotti, R. Marconi, C. Marini, S.Z. Marsala, M. Mauri, M. Moleri, A. Monge, F. Morgante, A. Negrotti, G. Nordera, M. Onofrj, C. Pacchetti, A. Padovani, F.E. Pontieri, A. Priori, R. Quatrale, M. Sensi, A. Stefani, F. Tamma, A. Tessitore, </w:t>
            </w:r>
            <w:r w:rsidRPr="008A067D">
              <w:rPr>
                <w:b/>
                <w:bCs/>
              </w:rPr>
              <w:t>M. Tinazzi</w:t>
            </w:r>
            <w:r w:rsidRPr="008A067D">
              <w:t>, C. Vitale, M.A. Volontè, M. Zappia, A.L. Zecchinelli, J.M. Arbelo Gonzalez, A. Bayés, M. Blazquez, M. Calopa Garriga, A. Callen, V. Campos Arillo, E. Cubo, O. de Fábregues, S. Escalante Arroyo, R. Espinosa Rosso, A. Esquivel López, E. Freire, E. García Cobos, J.M. García Moreno, J.C. Gomez-Esteban, J. González-Ardura, F. Grandas Perez, J. Kulisevsky, M. Kurtis, J. Juni, I. Legarda, C. Leiva, N. López Aristegui, L. López Manzanares, J.J. Lozano, M.R. Luquín, J.C. Martinez Castrillo, M.J. Martí Domenech, I. Martínez, M. Mata, P. Mir Rivera, B. Pascual Sedano, M.C. Rodríguez Oroz, J.J. Rodríguez Uranga, S. Sanchez, D. Santos García, B. Solano, J. Vaamonde Gamo, E. Accolla, S. Bohlhalter, A. Kälin, G. Kägi, J. Michelis, C. Carrol, E. Henderson, S. Raha, J. Raw, N. Silva, M. Silverdale, A European observational study to evaluate the safety and the effectiveness of safinamide in routine clinical practice: The SynapSES trial, Journal of Parkinson's Disease 11(1) (2021) 187-198.</w:t>
            </w:r>
          </w:p>
          <w:p w14:paraId="7316E30E"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b/>
                <w:bCs/>
                <w:lang w:val="it-IT"/>
              </w:rPr>
              <w:t>M. Tinazzi</w:t>
            </w:r>
            <w:r w:rsidRPr="001C0A34">
              <w:rPr>
                <w:lang w:val="it-IT"/>
              </w:rPr>
              <w:t>, F. Morgante, E. Marcuzzo, R. Erro, P. Barone, R. Ceravolo, S. Mazzucchi, A. Pilotto, A. Padovani, L.M. Romito, R. Eleopra, M. Zappia, A. Nicoletti, C. Dallocchio, C. Arbasino, F. Bono, A. Pascarella, B. Demartini, O. Gambini, N. Modugno, E. Olivola, V. Di Stefano, A. Albanese, G. Ferrazzano, A. Tessitore, M. Zibetti, G. Calandra-Buonaura, M. Petracca, M. Esposito, A. Pisani, P. Manganotti, F. Stocchi, M. Coletti Moja, A. Antonini, G. Defazio, C. Geroin, Clinical Correlates of Functional Motor Disorders: An Italian Multicenter Study, Movement Disorders Clinical Practice 7(8) (2020) 920-929.</w:t>
            </w:r>
          </w:p>
          <w:p w14:paraId="50118892"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M.C. Ramusino, V. Garibotto, R. Bacchin, D. Altomare, A. Dodich, F. Assal, A. Mendes, A. Costa, </w:t>
            </w:r>
            <w:r w:rsidRPr="001C0A34">
              <w:rPr>
                <w:b/>
                <w:bCs/>
                <w:lang w:val="it-IT"/>
              </w:rPr>
              <w:t>M. Tinazzi</w:t>
            </w:r>
            <w:r w:rsidRPr="001C0A34">
              <w:rPr>
                <w:lang w:val="it-IT"/>
              </w:rPr>
              <w:t>, S.D. Morbelli, M. Bauckneht, A. Picco, M.E. Dottorini, C. Tranfaglia, L. Farotti, N. Salvadori, D. Moretti, G. Savelli, A. Tarallo, F. Nobili, M. Parapini, C. Cavaliere, E. Salvatore, M. Salvatore, M. Boccardi, G.B. Frisoni, Incremental value of amyloid-PET versus CSF in the diagnosis of Alzheimer’s disease, European Journal of Nuclear Medicine and Molecular Imaging 47(2) (2020) 270-280.</w:t>
            </w:r>
          </w:p>
          <w:p w14:paraId="4BB1316A"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G. Policastro, M. Brunelli, </w:t>
            </w:r>
            <w:r w:rsidRPr="001C0A34">
              <w:rPr>
                <w:b/>
                <w:bCs/>
                <w:lang w:val="it-IT"/>
              </w:rPr>
              <w:t>M. Tinazzi</w:t>
            </w:r>
            <w:r w:rsidRPr="001C0A34">
              <w:rPr>
                <w:lang w:val="it-IT"/>
              </w:rPr>
              <w:t>, C. Chiamulera, D.F. Emerich, G. Paolone, Cytokine-, neurotrophin-, and motor rehabilitation-induced plasticity in Parkinson's disease, Neural Plasticity 2020 (2020).</w:t>
            </w:r>
          </w:p>
          <w:p w14:paraId="67C18A52" w14:textId="77777777" w:rsidR="00B62FEF" w:rsidRPr="001C0A34" w:rsidRDefault="00B62FEF" w:rsidP="00B62FEF">
            <w:pPr>
              <w:pStyle w:val="Paragrafoelenco"/>
              <w:numPr>
                <w:ilvl w:val="0"/>
                <w:numId w:val="5"/>
              </w:numPr>
              <w:autoSpaceDE/>
              <w:autoSpaceDN/>
              <w:spacing w:after="160" w:line="259" w:lineRule="auto"/>
              <w:rPr>
                <w:lang w:val="it-IT"/>
              </w:rPr>
            </w:pPr>
            <w:r w:rsidRPr="001C0A34">
              <w:rPr>
                <w:lang w:val="it-IT"/>
              </w:rPr>
              <w:t xml:space="preserve">S. Pick, D.G. Anderson, A.A. Asadi-Pooya, S. Aybek, G. Baslet, B.R. Bloem, T.R. Nicholson, R.J. Brown, A.J. Carson, T. Chalder, M. Damianova, A.S. David, M.J. Edwards, S.A. Epstein, A.J. Espay, B. Garcin, L.H. Goldstein, M. Hallett, J. Jankovic, E.M. Joyce, R.A. Kanaan, R.C. Keynejad, K. Kozlowska, K. Lafaver, W. Curt Lafrance, A.E. Lang, A. Lehn, S. Lidstone, C.W. Maurer, B. Mildon, F. Morgante, L. Myers, C. Nicholson, G. Nielsen, D.L. Perez, S. Popkirov, M. Reuber, K.S. Rommelfanger, P. Schwingenshuh, T. Serranova, P. Shotbolt, G.T. Stebbins, J. Stone, M.A.J. Tijssen, </w:t>
            </w:r>
            <w:r w:rsidRPr="001C0A34">
              <w:rPr>
                <w:b/>
                <w:bCs/>
                <w:lang w:val="it-IT"/>
              </w:rPr>
              <w:t>M. Tinazzi</w:t>
            </w:r>
            <w:r w:rsidRPr="001C0A34">
              <w:rPr>
                <w:lang w:val="it-IT"/>
              </w:rPr>
              <w:t>, Outcome measurement in functional neurological disorder: A systematic review and recommendations, Journal of Neurology, Neurosurgery and Psychiatry 91(6) (2020) 638-649.</w:t>
            </w:r>
          </w:p>
          <w:p w14:paraId="06E44B54" w14:textId="77777777" w:rsidR="00B62FEF" w:rsidRPr="008A067D" w:rsidRDefault="00B62FEF" w:rsidP="00B62FEF">
            <w:pPr>
              <w:pStyle w:val="Paragrafoelenco"/>
              <w:numPr>
                <w:ilvl w:val="0"/>
                <w:numId w:val="5"/>
              </w:numPr>
              <w:autoSpaceDE/>
              <w:autoSpaceDN/>
              <w:spacing w:after="160" w:line="259" w:lineRule="auto"/>
            </w:pPr>
            <w:r w:rsidRPr="008A067D">
              <w:t xml:space="preserve">F. Paio, E. Antelmi, E. Conti, I. Di Vico, </w:t>
            </w:r>
            <w:r w:rsidRPr="008A067D">
              <w:rPr>
                <w:b/>
                <w:bCs/>
              </w:rPr>
              <w:t>M. Tinazzi</w:t>
            </w:r>
            <w:r w:rsidRPr="008A067D">
              <w:t>, Functional Motor Disorders Mimicking Symptoms Upon Resolution of Cerebrovascular Disease, Movement Disorders Clinical Practice 7(5) (2020) 552-554.</w:t>
            </w:r>
          </w:p>
          <w:p w14:paraId="7F2A7954" w14:textId="77777777" w:rsidR="00B62FEF" w:rsidRPr="008A067D" w:rsidRDefault="00B62FEF" w:rsidP="00B62FEF">
            <w:pPr>
              <w:pStyle w:val="Paragrafoelenco"/>
              <w:numPr>
                <w:ilvl w:val="0"/>
                <w:numId w:val="5"/>
              </w:numPr>
              <w:autoSpaceDE/>
              <w:autoSpaceDN/>
              <w:spacing w:after="160" w:line="259" w:lineRule="auto"/>
            </w:pPr>
            <w:r w:rsidRPr="008A067D">
              <w:lastRenderedPageBreak/>
              <w:t xml:space="preserve">A. Marotta, F. Mirta, M. Riello, B. Demartini, G. Tecilla, C. Dallocchio, </w:t>
            </w:r>
            <w:r w:rsidRPr="008A067D">
              <w:rPr>
                <w:b/>
                <w:bCs/>
              </w:rPr>
              <w:t>M. Tinazzi</w:t>
            </w:r>
            <w:r w:rsidRPr="008A067D">
              <w:t>, Attentional avoidance of emotions in functional movement disorders, J Psychosom Res 133 (2020).</w:t>
            </w:r>
          </w:p>
          <w:p w14:paraId="1B7D84FA" w14:textId="77777777" w:rsidR="00B62FEF" w:rsidRPr="008A067D" w:rsidRDefault="00B62FEF" w:rsidP="00B62FEF">
            <w:pPr>
              <w:pStyle w:val="Paragrafoelenco"/>
              <w:numPr>
                <w:ilvl w:val="0"/>
                <w:numId w:val="5"/>
              </w:numPr>
              <w:autoSpaceDE/>
              <w:autoSpaceDN/>
              <w:spacing w:after="160" w:line="259" w:lineRule="auto"/>
            </w:pPr>
            <w:r w:rsidRPr="008A067D">
              <w:t xml:space="preserve">F. Magrinelli, </w:t>
            </w:r>
            <w:r w:rsidRPr="008A067D">
              <w:rPr>
                <w:b/>
                <w:bCs/>
              </w:rPr>
              <w:t>M. Tinazzi</w:t>
            </w:r>
            <w:r w:rsidRPr="008A067D">
              <w:t>, K.P. Bhatia, Toward an Early Real-Time Quaking-Induced Conversion–Based Diagnostic Biomarker for Lewy Body–Related Synucleinopathies, Movement Disorders Clinical Practice 7(7) (2020) 780-781.</w:t>
            </w:r>
          </w:p>
          <w:p w14:paraId="39632F3B" w14:textId="77777777" w:rsidR="00B62FEF" w:rsidRPr="008A067D" w:rsidRDefault="00B62FEF" w:rsidP="00B62FEF">
            <w:pPr>
              <w:pStyle w:val="Paragrafoelenco"/>
              <w:numPr>
                <w:ilvl w:val="0"/>
                <w:numId w:val="5"/>
              </w:numPr>
              <w:autoSpaceDE/>
              <w:autoSpaceDN/>
              <w:spacing w:after="160" w:line="259" w:lineRule="auto"/>
            </w:pPr>
            <w:r w:rsidRPr="008A067D">
              <w:t xml:space="preserve">F. Magrinelli, A. Latorre, B. Balint, M. Mackenzie, E. Mulroy, M. Stamelou, </w:t>
            </w:r>
            <w:r w:rsidRPr="008A067D">
              <w:rPr>
                <w:b/>
                <w:bCs/>
              </w:rPr>
              <w:t>M. Tinazzi</w:t>
            </w:r>
            <w:r w:rsidRPr="008A067D">
              <w:t>, K.P. Bhatia, Isolated and combined genetic tremor syndromes: a critical appraisal based on the 2018 MDS criteria, Parkinsonism and Related Disorders 77 (2020) 121-140.</w:t>
            </w:r>
          </w:p>
          <w:p w14:paraId="2D17BE0E" w14:textId="77777777" w:rsidR="00B62FEF" w:rsidRPr="008A067D" w:rsidRDefault="00B62FEF" w:rsidP="00B62FEF">
            <w:pPr>
              <w:pStyle w:val="Paragrafoelenco"/>
              <w:numPr>
                <w:ilvl w:val="0"/>
                <w:numId w:val="5"/>
              </w:numPr>
              <w:autoSpaceDE/>
              <w:autoSpaceDN/>
              <w:spacing w:after="160" w:line="259" w:lineRule="auto"/>
            </w:pPr>
            <w:r w:rsidRPr="008A067D">
              <w:t xml:space="preserve">F. Magrinelli, C. Geroin, G. Squintani, M. Gandolfi, G. Rizzo, M. Barillari, G. Vattemi, F. Morgante, </w:t>
            </w:r>
            <w:r w:rsidRPr="008A067D">
              <w:rPr>
                <w:b/>
                <w:bCs/>
              </w:rPr>
              <w:t>M.</w:t>
            </w:r>
            <w:r w:rsidRPr="008A067D">
              <w:t xml:space="preserve"> </w:t>
            </w:r>
            <w:r w:rsidRPr="008A067D">
              <w:rPr>
                <w:b/>
                <w:bCs/>
              </w:rPr>
              <w:t>Tinazzi</w:t>
            </w:r>
            <w:r w:rsidRPr="008A067D">
              <w:t>, Upper camptocormia in Parkinson's disease: Neurophysiological and imaging findings of both central and peripheral pathophysiological mechanisms, Parkinsonism and Related Disorders 71 (2020) 28-34.</w:t>
            </w:r>
          </w:p>
          <w:p w14:paraId="02E2EDD7" w14:textId="77777777" w:rsidR="00B62FEF" w:rsidRPr="008A067D" w:rsidRDefault="00B62FEF" w:rsidP="00B62FEF">
            <w:pPr>
              <w:pStyle w:val="Paragrafoelenco"/>
              <w:numPr>
                <w:ilvl w:val="0"/>
                <w:numId w:val="5"/>
              </w:numPr>
              <w:autoSpaceDE/>
              <w:autoSpaceDN/>
              <w:spacing w:after="160" w:line="259" w:lineRule="auto"/>
            </w:pPr>
            <w:r w:rsidRPr="008A067D">
              <w:t xml:space="preserve">C. Geroin, I.A. Di Vico, G. Squintani, A. Segatti, T. Bovi, </w:t>
            </w:r>
            <w:r w:rsidRPr="008A067D">
              <w:rPr>
                <w:b/>
                <w:bCs/>
              </w:rPr>
              <w:t>M. Tinazzi</w:t>
            </w:r>
            <w:r w:rsidRPr="008A067D">
              <w:t>, Effects of safinamide on pain in Parkinson’s disease with motor fluctuations: an exploratory study, J Neural Transm 127(8) (2020) 1143-1152.</w:t>
            </w:r>
          </w:p>
          <w:p w14:paraId="56CB00E9" w14:textId="77777777" w:rsidR="00B62FEF" w:rsidRPr="008A067D" w:rsidRDefault="00B62FEF" w:rsidP="00B62FEF">
            <w:pPr>
              <w:pStyle w:val="Paragrafoelenco"/>
              <w:numPr>
                <w:ilvl w:val="0"/>
                <w:numId w:val="5"/>
              </w:numPr>
              <w:autoSpaceDE/>
              <w:autoSpaceDN/>
              <w:spacing w:after="160" w:line="259" w:lineRule="auto"/>
            </w:pPr>
            <w:r w:rsidRPr="008A067D">
              <w:t xml:space="preserve">C. Geroin, C.A. Artusi, M. Gandolfi, E. Zanolin, R. Ceravolo, M. Capecci, E. Andrenelli, M.G. Ceravolo, L. Bonanni, M. Onofrj, R. Telese, G. Bellavita, M. Catalan, P. Manganotti, S. Mazzucchi, S. Giannoni, L. Vacca, F. Stocchi, M. Casali, C. Falup-Pecurariu, M. Zibetti, A. Fasano, L. Lopiano, </w:t>
            </w:r>
            <w:r w:rsidRPr="008A067D">
              <w:rPr>
                <w:b/>
                <w:bCs/>
              </w:rPr>
              <w:t>M. Tinazzi</w:t>
            </w:r>
            <w:r w:rsidRPr="008A067D">
              <w:t>, Does the Degree of Trunk Bending Predict Patient Disability, Motor Impairment, Falls, and Back Pain in Parkinson's Disease?, Frontiers in Neurology 11 (2020).</w:t>
            </w:r>
          </w:p>
          <w:p w14:paraId="44EEC024" w14:textId="77777777" w:rsidR="00B62FEF" w:rsidRPr="008A067D" w:rsidRDefault="00B62FEF" w:rsidP="00B62FEF">
            <w:pPr>
              <w:pStyle w:val="Paragrafoelenco"/>
              <w:numPr>
                <w:ilvl w:val="0"/>
                <w:numId w:val="5"/>
              </w:numPr>
              <w:autoSpaceDE/>
              <w:autoSpaceDN/>
              <w:spacing w:after="160" w:line="259" w:lineRule="auto"/>
            </w:pPr>
            <w:r w:rsidRPr="008A067D">
              <w:t xml:space="preserve">P.R. Faustino, G.S. Duarte, I. Chendo, A. Castro Caldas, S. Reimão, R.M. Fernandes, J. Vale, </w:t>
            </w:r>
            <w:r w:rsidRPr="008A067D">
              <w:rPr>
                <w:b/>
                <w:bCs/>
              </w:rPr>
              <w:t>M. Tinazzi</w:t>
            </w:r>
            <w:r w:rsidRPr="008A067D">
              <w:t>, K. Bhatia, J.J. Ferreira, Risk of Developing Parkinson Disease in Bipolar Disorder: A Systematic Review and Meta-analysis, Jama Neurol 77(2) (2020) 192-198.</w:t>
            </w:r>
          </w:p>
          <w:p w14:paraId="164DF93A" w14:textId="77777777" w:rsidR="00B62FEF" w:rsidRPr="008A067D" w:rsidRDefault="00B62FEF" w:rsidP="00B62FEF">
            <w:pPr>
              <w:pStyle w:val="Paragrafoelenco"/>
              <w:numPr>
                <w:ilvl w:val="0"/>
                <w:numId w:val="5"/>
              </w:numPr>
              <w:autoSpaceDE/>
              <w:autoSpaceDN/>
              <w:spacing w:after="160" w:line="259" w:lineRule="auto"/>
            </w:pPr>
            <w:r w:rsidRPr="008A067D">
              <w:t xml:space="preserve">C. Estevez-Fraga, F. Magrinelli, A. Latorre, C. Cordivari, H. Houlden, </w:t>
            </w:r>
            <w:r w:rsidRPr="008A067D">
              <w:rPr>
                <w:b/>
                <w:bCs/>
              </w:rPr>
              <w:t>M. Tinazzi</w:t>
            </w:r>
            <w:r w:rsidRPr="008A067D">
              <w:t>, C. Hemingway, S.J. Tabrizi, K.P. Bhatia, A new family with GLRB-related hyperekplexia showing chorea in homo- and heterozygous variant carriers, Parkinsonism and Related Disorders 79 (2020) 97-99.</w:t>
            </w:r>
          </w:p>
          <w:p w14:paraId="485ED8DF" w14:textId="77777777" w:rsidR="00B62FEF" w:rsidRPr="008A067D" w:rsidRDefault="00B62FEF" w:rsidP="00B62FEF">
            <w:pPr>
              <w:pStyle w:val="Paragrafoelenco"/>
              <w:numPr>
                <w:ilvl w:val="0"/>
                <w:numId w:val="5"/>
              </w:numPr>
              <w:autoSpaceDE/>
              <w:autoSpaceDN/>
              <w:spacing w:after="160" w:line="259" w:lineRule="auto"/>
            </w:pPr>
            <w:r w:rsidRPr="008A067D">
              <w:t xml:space="preserve">M. Emadi Andani, B. Villa-Sánchez, F. Raneri, S. Dametto, </w:t>
            </w:r>
            <w:r w:rsidRPr="008A067D">
              <w:rPr>
                <w:b/>
                <w:bCs/>
              </w:rPr>
              <w:t>M. Tinazzi</w:t>
            </w:r>
            <w:r w:rsidRPr="008A067D">
              <w:t>, M. Fiorio, Cathodal Cerebellar tDCS Combined with Visual Feedback Improves Balance Control, Cerebellum 19(6) (2020) 812-823.</w:t>
            </w:r>
          </w:p>
          <w:p w14:paraId="79B2C2B1" w14:textId="77777777" w:rsidR="00B62FEF" w:rsidRPr="009E0028" w:rsidRDefault="00B62FEF" w:rsidP="00B62FEF">
            <w:pPr>
              <w:pStyle w:val="Paragrafoelenco"/>
              <w:numPr>
                <w:ilvl w:val="0"/>
                <w:numId w:val="5"/>
              </w:numPr>
              <w:autoSpaceDE/>
              <w:autoSpaceDN/>
              <w:spacing w:after="160" w:line="259" w:lineRule="auto"/>
              <w:rPr>
                <w:lang w:val="it-IT"/>
              </w:rPr>
            </w:pPr>
            <w:r w:rsidRPr="009E0028">
              <w:rPr>
                <w:lang w:val="it-IT"/>
              </w:rPr>
              <w:t xml:space="preserve">F. Di Biasio, R. Marchese, G. Abbruzzese, O. Baldi, M. Esposito, F. Silvestre, G. Tescione, A. Berardelli, G. Fabbrini, G. Ferrazzano, R. Pellicciari, R. Eleopra, G. Devigili, F. Bono, D. Santangelo, L. Bertolasi, M.C. Altavista, V. Moschella, P. Barone, R. Erro, A. Albanese, C. Scaglione, R. Liguori, M.S. Cotelli, G. Cossu, R. Ceravolo, M. Coletti Moja, M. Zibetti, A. Pisani, M. Petracca, </w:t>
            </w:r>
            <w:r w:rsidRPr="009E0028">
              <w:rPr>
                <w:b/>
                <w:bCs/>
                <w:lang w:val="it-IT"/>
              </w:rPr>
              <w:t>M. Tinazzi</w:t>
            </w:r>
            <w:r w:rsidRPr="009E0028">
              <w:rPr>
                <w:lang w:val="it-IT"/>
              </w:rPr>
              <w:t>, L. Maderna, P. Girlanda, L. Magistrelli, S. Misceo, M. Romano, B. Minafra, N. Modugno, M. Aguggia, D. Cassano, G. Defazio, L. Avanzino, Motor and Sensory Features of Cervical Dystonia Subtypes: Data From the Italian Dystonia Registry, Frontiers in Neurology 11 (2020).</w:t>
            </w:r>
          </w:p>
          <w:p w14:paraId="59E3FEC7" w14:textId="77777777" w:rsidR="00B62FEF" w:rsidRPr="008A067D" w:rsidRDefault="00B62FEF" w:rsidP="00B62FEF">
            <w:pPr>
              <w:pStyle w:val="Paragrafoelenco"/>
              <w:numPr>
                <w:ilvl w:val="0"/>
                <w:numId w:val="5"/>
              </w:numPr>
              <w:autoSpaceDE/>
              <w:autoSpaceDN/>
              <w:spacing w:after="160" w:line="259" w:lineRule="auto"/>
            </w:pPr>
            <w:r w:rsidRPr="008A067D">
              <w:t xml:space="preserve">B. Demartini, F. Bombieri, D. Goeta, O. Gambini, L. Ricciardi, </w:t>
            </w:r>
            <w:r w:rsidRPr="008A067D">
              <w:rPr>
                <w:b/>
                <w:bCs/>
              </w:rPr>
              <w:t>M. Tinazzi</w:t>
            </w:r>
            <w:r w:rsidRPr="008A067D">
              <w:t>, A physical therapy programme for functional motor symptoms: A telemedicine pilot study, Parkinsonism and Related Disorders 76 (2020) 108-111.</w:t>
            </w:r>
          </w:p>
          <w:p w14:paraId="1AB20983" w14:textId="77777777" w:rsidR="00B62FEF" w:rsidRPr="009E0028" w:rsidRDefault="00B62FEF" w:rsidP="00B62FEF">
            <w:pPr>
              <w:pStyle w:val="Paragrafoelenco"/>
              <w:numPr>
                <w:ilvl w:val="0"/>
                <w:numId w:val="5"/>
              </w:numPr>
              <w:autoSpaceDE/>
              <w:autoSpaceDN/>
              <w:spacing w:after="160" w:line="259" w:lineRule="auto"/>
              <w:rPr>
                <w:lang w:val="it-IT"/>
              </w:rPr>
            </w:pPr>
            <w:r w:rsidRPr="009E0028">
              <w:rPr>
                <w:lang w:val="it-IT"/>
              </w:rPr>
              <w:t xml:space="preserve">G. Defazio, G. Fabbrini, R. Erro, A. Albanese, P. Barone, M. Zibetti, M. Esposito, R. Pellicciari, L. Avanzino, F. Bono, R. Eleopra, L. Bertolasi, M.C. Altavista, M.S. Cotelli, R. Ceravolo, C. Scaglione, A.R. Bentivoglio, G. Cossu, M. Coletti Moja, P. Girlanda, S. Misceo, A. Pisani, M.M. Mascia, T. Ercoli, </w:t>
            </w:r>
            <w:r w:rsidRPr="009E0028">
              <w:rPr>
                <w:b/>
                <w:bCs/>
                <w:lang w:val="it-IT"/>
              </w:rPr>
              <w:t>M.</w:t>
            </w:r>
            <w:r w:rsidRPr="009E0028">
              <w:rPr>
                <w:lang w:val="it-IT"/>
              </w:rPr>
              <w:t xml:space="preserve"> </w:t>
            </w:r>
            <w:r w:rsidRPr="009E0028">
              <w:rPr>
                <w:b/>
                <w:bCs/>
                <w:lang w:val="it-IT"/>
              </w:rPr>
              <w:t>Tinazzi</w:t>
            </w:r>
            <w:r w:rsidRPr="009E0028">
              <w:rPr>
                <w:lang w:val="it-IT"/>
              </w:rPr>
              <w:t xml:space="preserve">, L. Maderna, B. Minafra, L. Magistrelli, M. Romano, M. Aguggia, N. Tambasco, A. Castagna, D. Cassano, A. Berardelli, G. Ferrazzano, S. Lalli, F. Silvestre, F. Manganelli, F. Di Biasio, R. Marchese, G. Demonte, D. Santangelo, </w:t>
            </w:r>
            <w:r w:rsidRPr="009E0028">
              <w:rPr>
                <w:lang w:val="it-IT"/>
              </w:rPr>
              <w:lastRenderedPageBreak/>
              <w:t>G. Devigili, V. Durastanti, M. Turla, S. Mazzucchi, M. Petracca, V. Oppo, P. Barbero, F. Morgante, G. Di Lazzaro, G. Squintani, N. Modugno, Does acute peripheral trauma contribute to idiopathic adult-onset dystonia?, Parkinsonism and Related Disorders 71 (2020) 40-43.</w:t>
            </w:r>
          </w:p>
          <w:p w14:paraId="3B23ABAD" w14:textId="77777777" w:rsidR="00B62FEF" w:rsidRPr="009E0028" w:rsidRDefault="00B62FEF" w:rsidP="00B62FEF">
            <w:pPr>
              <w:pStyle w:val="Paragrafoelenco"/>
              <w:numPr>
                <w:ilvl w:val="0"/>
                <w:numId w:val="5"/>
              </w:numPr>
              <w:autoSpaceDE/>
              <w:autoSpaceDN/>
              <w:spacing w:after="160" w:line="259" w:lineRule="auto"/>
              <w:rPr>
                <w:lang w:val="it-IT"/>
              </w:rPr>
            </w:pPr>
            <w:r w:rsidRPr="009E0028">
              <w:rPr>
                <w:lang w:val="it-IT"/>
              </w:rPr>
              <w:t xml:space="preserve">M.P. Cecchini, S. Tamburin, A. Zanini, F. Boschi, B. Demartini, D. Goeta, C. Dallocchio, A. Marotta, M. Fiorio, </w:t>
            </w:r>
            <w:r w:rsidRPr="009E0028">
              <w:rPr>
                <w:b/>
                <w:bCs/>
                <w:lang w:val="it-IT"/>
              </w:rPr>
              <w:t>M. Tinazzi</w:t>
            </w:r>
            <w:r w:rsidRPr="009E0028">
              <w:rPr>
                <w:lang w:val="it-IT"/>
              </w:rPr>
              <w:t>, Hedonicity in functional motor disorders: a chemosensory study assessing taste, J Neural Transm 127(10) (2020) 1399-1407.</w:t>
            </w:r>
          </w:p>
          <w:p w14:paraId="627DD174" w14:textId="77777777" w:rsidR="00B62FEF" w:rsidRPr="008A067D" w:rsidRDefault="00B62FEF" w:rsidP="00B62FEF">
            <w:pPr>
              <w:pStyle w:val="Paragrafoelenco"/>
              <w:numPr>
                <w:ilvl w:val="0"/>
                <w:numId w:val="5"/>
              </w:numPr>
              <w:autoSpaceDE/>
              <w:autoSpaceDN/>
              <w:spacing w:after="160" w:line="259" w:lineRule="auto"/>
            </w:pPr>
            <w:r w:rsidRPr="008A067D">
              <w:t xml:space="preserve">M.P. Cecchini, M. Riello, A. Sandri, A. Zanini, M. Fiorio, </w:t>
            </w:r>
            <w:r w:rsidRPr="008A067D">
              <w:rPr>
                <w:b/>
                <w:bCs/>
              </w:rPr>
              <w:t>M. Tinazzi</w:t>
            </w:r>
            <w:r w:rsidRPr="008A067D">
              <w:t>, Smell and taste dissociations in the modulation of tonic pain perception induced by a capsaicin cream application, European Journal of Pain (United Kingdom) 24(10) (2020) 1946-1955.</w:t>
            </w:r>
          </w:p>
          <w:p w14:paraId="0FD94588" w14:textId="77777777" w:rsidR="00B62FEF" w:rsidRPr="008A067D" w:rsidRDefault="00B62FEF" w:rsidP="00B62FEF">
            <w:pPr>
              <w:pStyle w:val="Paragrafoelenco"/>
              <w:numPr>
                <w:ilvl w:val="0"/>
                <w:numId w:val="5"/>
              </w:numPr>
              <w:autoSpaceDE/>
              <w:autoSpaceDN/>
              <w:spacing w:after="160" w:line="259" w:lineRule="auto"/>
            </w:pPr>
            <w:r w:rsidRPr="008A067D">
              <w:t xml:space="preserve">R. Bouça-Machado, M. Venturelli, </w:t>
            </w:r>
            <w:r w:rsidRPr="008A067D">
              <w:rPr>
                <w:b/>
                <w:bCs/>
              </w:rPr>
              <w:t>M. Tinazzi</w:t>
            </w:r>
            <w:r w:rsidRPr="008A067D">
              <w:t>, F. Schena, J.J. Ferreira, Treating Patients Like Athletes: Sports Science Applied to Parkinson's Disease, Frontiers in Neurology 11 (2020).</w:t>
            </w:r>
          </w:p>
          <w:p w14:paraId="1D4D2596" w14:textId="77777777" w:rsidR="00B62FEF" w:rsidRPr="008A067D" w:rsidRDefault="00B62FEF" w:rsidP="00B62FEF">
            <w:pPr>
              <w:pStyle w:val="Paragrafoelenco"/>
              <w:numPr>
                <w:ilvl w:val="0"/>
                <w:numId w:val="5"/>
              </w:numPr>
              <w:autoSpaceDE/>
              <w:autoSpaceDN/>
              <w:spacing w:after="160" w:line="259" w:lineRule="auto"/>
            </w:pPr>
            <w:r w:rsidRPr="008A067D">
              <w:t xml:space="preserve">R. Bouça-Machado, A. Rosário, D. Caldeira, A. Castro Caldas, D. Guerreiro, M. Venturelli, </w:t>
            </w:r>
            <w:r w:rsidRPr="008A067D">
              <w:rPr>
                <w:b/>
                <w:bCs/>
              </w:rPr>
              <w:t>M. Tinazzi</w:t>
            </w:r>
            <w:r w:rsidRPr="008A067D">
              <w:t>, F. Schena, J. J. Ferreira, Physical Activity, Exercise, and Physiotherapy in Parkinson's Disease: Defining the Concepts, Movement Disorders Clinical Practice 7(1) (2020) 7-15.</w:t>
            </w:r>
          </w:p>
          <w:p w14:paraId="33A7A14B" w14:textId="77777777" w:rsidR="00B62FEF" w:rsidRPr="008A067D" w:rsidRDefault="00B62FEF" w:rsidP="00B62FEF">
            <w:pPr>
              <w:pStyle w:val="Paragrafoelenco"/>
              <w:numPr>
                <w:ilvl w:val="0"/>
                <w:numId w:val="5"/>
              </w:numPr>
              <w:autoSpaceDE/>
              <w:autoSpaceDN/>
              <w:spacing w:after="160" w:line="259" w:lineRule="auto"/>
            </w:pPr>
            <w:r w:rsidRPr="008A067D">
              <w:t xml:space="preserve">I. Boscolo Galazzo, F. Magrinelli, F.B. Pizzini, S.F. Storti, F. Agosta, M. Filippi, A. Marotta, G. Mansueto, G. Menegaz, </w:t>
            </w:r>
            <w:r w:rsidRPr="008A067D">
              <w:rPr>
                <w:b/>
                <w:bCs/>
              </w:rPr>
              <w:t>M. Tinazzi</w:t>
            </w:r>
            <w:r w:rsidRPr="008A067D">
              <w:t>, Voxel-based morphometry and task functional magnetic resonance imaging in essential tremor: evidence for a disrupted brain network, Scientific Reports 10(1) (2020).</w:t>
            </w:r>
          </w:p>
          <w:p w14:paraId="40E37DC2" w14:textId="77777777" w:rsidR="00B62FEF" w:rsidRPr="009E0028" w:rsidRDefault="00B62FEF" w:rsidP="00B62FEF">
            <w:pPr>
              <w:pStyle w:val="Paragrafoelenco"/>
              <w:numPr>
                <w:ilvl w:val="0"/>
                <w:numId w:val="5"/>
              </w:numPr>
              <w:autoSpaceDE/>
              <w:autoSpaceDN/>
              <w:spacing w:after="160" w:line="259" w:lineRule="auto"/>
              <w:rPr>
                <w:lang w:val="it-IT"/>
              </w:rPr>
            </w:pPr>
            <w:r w:rsidRPr="009E0028">
              <w:rPr>
                <w:lang w:val="it-IT"/>
              </w:rPr>
              <w:t xml:space="preserve">A. Benussi, E. Premi, V. Cantoni, S. Compostella, E. Magni, N. Gilberti, V. Vergani, I. Delrio, M. Gamba, R. Spezi, A. Costa, </w:t>
            </w:r>
            <w:r w:rsidRPr="009E0028">
              <w:rPr>
                <w:b/>
                <w:bCs/>
                <w:lang w:val="it-IT"/>
              </w:rPr>
              <w:t>M. Tinazzi</w:t>
            </w:r>
            <w:r w:rsidRPr="009E0028">
              <w:rPr>
                <w:lang w:val="it-IT"/>
              </w:rPr>
              <w:t>, A. Padovani, B. Borroni, M. Magoni, Cortical Inhibitory Imbalance in Functional Paralysis, Frontiers in Human Neuroscience 14 (2020).</w:t>
            </w:r>
          </w:p>
          <w:p w14:paraId="725C4833" w14:textId="77777777" w:rsidR="00B62FEF" w:rsidRPr="008A067D" w:rsidRDefault="00B62FEF" w:rsidP="00B62FEF">
            <w:pPr>
              <w:pStyle w:val="Paragrafoelenco"/>
              <w:numPr>
                <w:ilvl w:val="0"/>
                <w:numId w:val="5"/>
              </w:numPr>
              <w:autoSpaceDE/>
              <w:autoSpaceDN/>
              <w:spacing w:after="160" w:line="259" w:lineRule="auto"/>
            </w:pPr>
            <w:r w:rsidRPr="008A067D">
              <w:t xml:space="preserve">D. Belvisi, R. Pellicciari, G. Fabbrini, </w:t>
            </w:r>
            <w:r w:rsidRPr="008A067D">
              <w:rPr>
                <w:b/>
                <w:bCs/>
              </w:rPr>
              <w:t>M. Tinazzi</w:t>
            </w:r>
            <w:r w:rsidRPr="008A067D">
              <w:t>, A. Berardelli, G. Defazio, Modifiable risk and protective factors in disease development, progression and clinical subtypes of Parkinson's disease: What do prospective studies suggest?, Neurobiology of Disease 134 (2020).</w:t>
            </w:r>
          </w:p>
          <w:p w14:paraId="594ACCBA" w14:textId="77777777" w:rsidR="00B62FEF" w:rsidRPr="009E0028" w:rsidRDefault="00B62FEF" w:rsidP="00B62FEF">
            <w:pPr>
              <w:pStyle w:val="Paragrafoelenco"/>
              <w:numPr>
                <w:ilvl w:val="0"/>
                <w:numId w:val="5"/>
              </w:numPr>
              <w:autoSpaceDE/>
              <w:autoSpaceDN/>
              <w:spacing w:after="160" w:line="259" w:lineRule="auto"/>
              <w:rPr>
                <w:lang w:val="it-IT"/>
              </w:rPr>
            </w:pPr>
            <w:r w:rsidRPr="009E0028">
              <w:rPr>
                <w:lang w:val="it-IT"/>
              </w:rPr>
              <w:t xml:space="preserve">D. Belvisi, R. Pellicciari, A. Fabbrini, M. Costanzo, S. Pietracupa, M. De Lucia, N. Modugno, F. Magrinelli, C. Dallocchio, T. Ercoli, C. Terravecchia, A. Nicoletti, P. Solla, G. Fabbrini, </w:t>
            </w:r>
            <w:r w:rsidRPr="009E0028">
              <w:rPr>
                <w:b/>
                <w:bCs/>
                <w:lang w:val="it-IT"/>
              </w:rPr>
              <w:t>M. Tinazzi</w:t>
            </w:r>
            <w:r w:rsidRPr="009E0028">
              <w:rPr>
                <w:lang w:val="it-IT"/>
              </w:rPr>
              <w:t>, A. Berardelli, G. Defazio, Risk factors of Parkinson disease Simultaneous assessment, interactions, and etiologic subtypes, Neurology 95(18) (2020) E2500-E2508.</w:t>
            </w:r>
          </w:p>
          <w:p w14:paraId="259CF3AF" w14:textId="77777777" w:rsidR="00B62FEF" w:rsidRDefault="00B62FEF" w:rsidP="00B62FEF">
            <w:pPr>
              <w:pStyle w:val="Paragrafoelenco"/>
              <w:numPr>
                <w:ilvl w:val="0"/>
                <w:numId w:val="5"/>
              </w:numPr>
              <w:autoSpaceDE/>
              <w:autoSpaceDN/>
              <w:spacing w:after="160" w:line="259" w:lineRule="auto"/>
              <w:ind w:left="709" w:hanging="425"/>
            </w:pPr>
            <w:r w:rsidRPr="008A067D">
              <w:t xml:space="preserve">E. Antelmi, E. Conti, M. Carecchio, </w:t>
            </w:r>
            <w:r w:rsidRPr="008A067D">
              <w:rPr>
                <w:b/>
                <w:bCs/>
              </w:rPr>
              <w:t>M. Tinazzi</w:t>
            </w:r>
            <w:r w:rsidRPr="008A067D">
              <w:t>, Functional and idiopathic cervical dystonia in two family members: A challenging diagnosis, Tremor Other Hyperk 10 (2020) 1-3</w:t>
            </w:r>
            <w:r>
              <w:t>.</w:t>
            </w:r>
          </w:p>
          <w:p w14:paraId="113D3A92" w14:textId="77777777" w:rsidR="00B62FEF" w:rsidRPr="005A655D" w:rsidRDefault="00B62FEF" w:rsidP="00B62FEF">
            <w:pPr>
              <w:pStyle w:val="Paragrafoelenco"/>
              <w:numPr>
                <w:ilvl w:val="0"/>
                <w:numId w:val="5"/>
              </w:numPr>
              <w:autoSpaceDE/>
              <w:autoSpaceDN/>
              <w:spacing w:after="160" w:line="259" w:lineRule="auto"/>
              <w:ind w:left="709" w:hanging="425"/>
            </w:pPr>
            <w:r w:rsidRPr="008A067D">
              <w:t>Nicholson TR, Carson A, Edwards MJ, Goldstein LH, Hallett M, Mildon B, Nielsen G, Nicholson C, Perez DL, Pick S, Stone J; and the FND-COM (Functional Neurological Disorders Core Outcome Measures) Group; FND-COM group collaborators are as follows. Outcome Measures for Functional Neurological Disorder: A Review of the Theoretical Complexities. J Neuropsychiatry Clin Neurosci. 2020 Winter;32(1):33-42. doi: 10.1176/appi.neuropsych.19060128. Epub 2019 Dec 23. PMID: 31865871</w:t>
            </w:r>
          </w:p>
          <w:p w14:paraId="74FCBD24" w14:textId="77777777" w:rsidR="00B62FEF" w:rsidRDefault="00B62FEF" w:rsidP="00B62FEF">
            <w:pPr>
              <w:widowControl/>
              <w:suppressAutoHyphens w:val="0"/>
              <w:rPr>
                <w:rFonts w:cs="Arial"/>
                <w:color w:val="000000" w:themeColor="text1"/>
                <w:sz w:val="18"/>
                <w:szCs w:val="18"/>
              </w:rPr>
            </w:pPr>
          </w:p>
          <w:p w14:paraId="1EF10092" w14:textId="77777777" w:rsidR="00B62FEF" w:rsidRDefault="00B62FEF" w:rsidP="00B62FEF">
            <w:pPr>
              <w:widowControl/>
              <w:suppressAutoHyphens w:val="0"/>
              <w:rPr>
                <w:rFonts w:cs="Arial"/>
                <w:color w:val="000000" w:themeColor="text1"/>
                <w:sz w:val="18"/>
                <w:szCs w:val="18"/>
              </w:rPr>
            </w:pPr>
          </w:p>
          <w:p w14:paraId="1EAFA97F" w14:textId="77777777" w:rsidR="00B62FEF" w:rsidRDefault="00B62FEF" w:rsidP="00B62FEF">
            <w:pPr>
              <w:widowControl/>
              <w:suppressAutoHyphens w:val="0"/>
              <w:rPr>
                <w:rFonts w:cs="Arial"/>
                <w:color w:val="000000" w:themeColor="text1"/>
                <w:sz w:val="18"/>
                <w:szCs w:val="18"/>
              </w:rPr>
            </w:pPr>
          </w:p>
          <w:p w14:paraId="5406396A" w14:textId="77777777" w:rsidR="00B62FEF" w:rsidRDefault="00B62FEF" w:rsidP="00B62FEF">
            <w:pPr>
              <w:widowControl/>
              <w:suppressAutoHyphens w:val="0"/>
              <w:rPr>
                <w:rFonts w:cs="Arial"/>
                <w:color w:val="000000" w:themeColor="text1"/>
                <w:sz w:val="18"/>
                <w:szCs w:val="18"/>
              </w:rPr>
            </w:pPr>
          </w:p>
          <w:p w14:paraId="0DD56DE7" w14:textId="62B67693" w:rsidR="00B62FEF" w:rsidRDefault="00A964A2" w:rsidP="00B62FEF">
            <w:pPr>
              <w:widowControl/>
              <w:suppressAutoHyphens w:val="0"/>
              <w:rPr>
                <w:rFonts w:cs="Arial"/>
                <w:color w:val="000000" w:themeColor="text1"/>
                <w:sz w:val="18"/>
                <w:szCs w:val="18"/>
              </w:rPr>
            </w:pPr>
            <w:r>
              <w:rPr>
                <w:rFonts w:cs="Arial"/>
                <w:color w:val="000000" w:themeColor="text1"/>
                <w:sz w:val="18"/>
                <w:szCs w:val="18"/>
              </w:rPr>
              <w:t>24</w:t>
            </w:r>
            <w:r w:rsidR="00B62FEF">
              <w:rPr>
                <w:rFonts w:cs="Arial"/>
                <w:color w:val="000000" w:themeColor="text1"/>
                <w:sz w:val="18"/>
                <w:szCs w:val="18"/>
              </w:rPr>
              <w:t>/</w:t>
            </w:r>
            <w:r>
              <w:rPr>
                <w:rFonts w:cs="Arial"/>
                <w:color w:val="000000" w:themeColor="text1"/>
                <w:sz w:val="18"/>
                <w:szCs w:val="18"/>
              </w:rPr>
              <w:t>03</w:t>
            </w:r>
            <w:r w:rsidR="00B62FEF">
              <w:rPr>
                <w:rFonts w:cs="Arial"/>
                <w:color w:val="000000" w:themeColor="text1"/>
                <w:sz w:val="18"/>
                <w:szCs w:val="18"/>
              </w:rPr>
              <w:t>/2025</w:t>
            </w:r>
          </w:p>
          <w:p w14:paraId="4FE5FAF4" w14:textId="77777777" w:rsidR="00B62FEF" w:rsidRDefault="00B62FEF" w:rsidP="00B62FEF">
            <w:pPr>
              <w:widowControl/>
              <w:suppressAutoHyphens w:val="0"/>
              <w:rPr>
                <w:rFonts w:cs="Arial"/>
                <w:color w:val="000000" w:themeColor="text1"/>
                <w:sz w:val="18"/>
                <w:szCs w:val="18"/>
              </w:rPr>
            </w:pPr>
          </w:p>
          <w:p w14:paraId="44D939C8" w14:textId="77777777" w:rsidR="00B62FEF" w:rsidRDefault="00B62FEF" w:rsidP="00B62FEF">
            <w:pPr>
              <w:widowControl/>
              <w:suppressAutoHyphens w:val="0"/>
              <w:rPr>
                <w:rFonts w:cs="Arial"/>
                <w:color w:val="000000" w:themeColor="text1"/>
                <w:sz w:val="18"/>
                <w:szCs w:val="18"/>
              </w:rPr>
            </w:pPr>
            <w:r>
              <w:rPr>
                <w:noProof/>
              </w:rPr>
              <w:drawing>
                <wp:anchor distT="0" distB="0" distL="114300" distR="114300" simplePos="0" relativeHeight="251663872" behindDoc="1" locked="0" layoutInCell="1" allowOverlap="1" wp14:anchorId="0A37D29D" wp14:editId="1A978FC1">
                  <wp:simplePos x="0" y="0"/>
                  <wp:positionH relativeFrom="column">
                    <wp:posOffset>1040525</wp:posOffset>
                  </wp:positionH>
                  <wp:positionV relativeFrom="paragraph">
                    <wp:posOffset>119489</wp:posOffset>
                  </wp:positionV>
                  <wp:extent cx="1371600" cy="399415"/>
                  <wp:effectExtent l="0" t="0" r="0" b="0"/>
                  <wp:wrapNone/>
                  <wp:docPr id="141015742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A9102" w14:textId="77777777" w:rsidR="00B62FEF" w:rsidRDefault="00B62FEF" w:rsidP="00B62FEF">
            <w:pPr>
              <w:widowControl/>
              <w:suppressAutoHyphens w:val="0"/>
              <w:rPr>
                <w:rFonts w:cs="Arial"/>
                <w:color w:val="000000" w:themeColor="text1"/>
                <w:sz w:val="18"/>
                <w:szCs w:val="18"/>
              </w:rPr>
            </w:pPr>
            <w:r>
              <w:rPr>
                <w:rFonts w:cs="Arial"/>
                <w:color w:val="000000" w:themeColor="text1"/>
                <w:sz w:val="18"/>
                <w:szCs w:val="18"/>
              </w:rPr>
              <w:t xml:space="preserve">Michele Tinazzi.  </w:t>
            </w:r>
          </w:p>
          <w:p w14:paraId="2EAD3BE2" w14:textId="77777777" w:rsidR="00B62FEF" w:rsidRPr="00804C0F" w:rsidRDefault="00B62FEF" w:rsidP="00B62FEF">
            <w:pPr>
              <w:pStyle w:val="ECVText"/>
              <w:rPr>
                <w:rFonts w:cs="Arial"/>
                <w:color w:val="000000" w:themeColor="text1"/>
                <w:sz w:val="18"/>
                <w:szCs w:val="18"/>
                <w:lang w:val="it-IT"/>
              </w:rPr>
            </w:pPr>
          </w:p>
          <w:p w14:paraId="46DF0A3E" w14:textId="77777777" w:rsidR="00B62FEF" w:rsidRPr="00804C0F" w:rsidRDefault="00B62FEF" w:rsidP="00B62FEF">
            <w:pPr>
              <w:pStyle w:val="ECVLeftHeading"/>
              <w:jc w:val="left"/>
              <w:rPr>
                <w:rFonts w:cs="Arial"/>
                <w:b/>
                <w:bCs/>
                <w:color w:val="000000" w:themeColor="text1"/>
                <w:sz w:val="22"/>
                <w:szCs w:val="22"/>
                <w:lang w:val="it-IT"/>
              </w:rPr>
            </w:pPr>
          </w:p>
        </w:tc>
        <w:tc>
          <w:tcPr>
            <w:tcW w:w="594" w:type="dxa"/>
            <w:vAlign w:val="bottom"/>
          </w:tcPr>
          <w:p w14:paraId="7598CEC0" w14:textId="77777777" w:rsidR="00B62FEF" w:rsidRPr="00804C0F" w:rsidRDefault="00B62FEF" w:rsidP="00B62FEF">
            <w:pPr>
              <w:pStyle w:val="ECVBlueBox"/>
              <w:jc w:val="center"/>
              <w:rPr>
                <w:rFonts w:cs="Arial"/>
                <w:color w:val="000000" w:themeColor="text1"/>
                <w:sz w:val="22"/>
                <w:szCs w:val="22"/>
                <w:lang w:val="it-IT"/>
              </w:rPr>
            </w:pPr>
          </w:p>
          <w:p w14:paraId="0240A0FA" w14:textId="77777777" w:rsidR="00B62FEF" w:rsidRPr="00804C0F" w:rsidRDefault="00B62FEF" w:rsidP="00B62FEF">
            <w:pPr>
              <w:pStyle w:val="ECVBlueBox"/>
              <w:rPr>
                <w:rFonts w:cs="Arial"/>
                <w:color w:val="000000" w:themeColor="text1"/>
                <w:sz w:val="22"/>
                <w:szCs w:val="22"/>
                <w:lang w:val="it-IT"/>
              </w:rPr>
            </w:pPr>
            <w:r w:rsidRPr="00804C0F">
              <w:rPr>
                <w:rFonts w:cs="Arial"/>
                <w:color w:val="000000" w:themeColor="text1"/>
                <w:sz w:val="22"/>
                <w:szCs w:val="22"/>
                <w:lang w:val="it-IT"/>
              </w:rPr>
              <w:t xml:space="preserve"> </w:t>
            </w:r>
          </w:p>
        </w:tc>
      </w:tr>
      <w:tr w:rsidR="00B62FEF" w:rsidRPr="004F3AF3" w14:paraId="1475E751" w14:textId="77777777" w:rsidTr="00B62FEF">
        <w:trPr>
          <w:cantSplit/>
          <w:trHeight w:val="170"/>
        </w:trPr>
        <w:tc>
          <w:tcPr>
            <w:tcW w:w="9781" w:type="dxa"/>
          </w:tcPr>
          <w:p w14:paraId="493199DF" w14:textId="77777777" w:rsidR="00B62FEF" w:rsidRPr="002908EF" w:rsidRDefault="00B62FEF" w:rsidP="00B62FEF">
            <w:pPr>
              <w:shd w:val="clear" w:color="auto" w:fill="FFFFFF"/>
              <w:spacing w:before="100" w:beforeAutospacing="1" w:after="100" w:afterAutospacing="1"/>
              <w:rPr>
                <w:rFonts w:cs="Arial"/>
                <w:b/>
                <w:sz w:val="22"/>
                <w:szCs w:val="22"/>
                <w:lang w:val="it-IT" w:eastAsia="it-IT"/>
              </w:rPr>
            </w:pPr>
          </w:p>
        </w:tc>
        <w:tc>
          <w:tcPr>
            <w:tcW w:w="594" w:type="dxa"/>
            <w:vAlign w:val="bottom"/>
          </w:tcPr>
          <w:p w14:paraId="0EE8CFBB" w14:textId="77777777" w:rsidR="00B62FEF" w:rsidRPr="00804C0F" w:rsidRDefault="00B62FEF" w:rsidP="00B62FEF">
            <w:pPr>
              <w:pStyle w:val="ECVBlueBox"/>
              <w:rPr>
                <w:rFonts w:cs="Arial"/>
                <w:color w:val="000000" w:themeColor="text1"/>
                <w:sz w:val="22"/>
                <w:szCs w:val="22"/>
                <w:lang w:val="it-IT"/>
              </w:rPr>
            </w:pPr>
          </w:p>
        </w:tc>
      </w:tr>
    </w:tbl>
    <w:p w14:paraId="2406D2C4" w14:textId="6C1CB7DF" w:rsidR="00861A18" w:rsidRPr="00804C0F" w:rsidRDefault="00861A18">
      <w:pPr>
        <w:pStyle w:val="ECVText"/>
        <w:rPr>
          <w:rFonts w:cs="Arial"/>
          <w:color w:val="000000" w:themeColor="text1"/>
          <w:sz w:val="18"/>
          <w:szCs w:val="18"/>
          <w:lang w:val="it-IT"/>
        </w:rPr>
      </w:pPr>
    </w:p>
    <w:sectPr w:rsidR="00861A18" w:rsidRPr="00804C0F">
      <w:headerReference w:type="even" r:id="rId16"/>
      <w:headerReference w:type="default" r:id="rId17"/>
      <w:footerReference w:type="even" r:id="rId18"/>
      <w:footerReference w:type="default" r:id="rId19"/>
      <w:headerReference w:type="first" r:id="rId20"/>
      <w:footerReference w:type="first" r:id="rId21"/>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B9CF" w14:textId="77777777" w:rsidR="00A37985" w:rsidRDefault="00A37985">
      <w:r>
        <w:separator/>
      </w:r>
    </w:p>
  </w:endnote>
  <w:endnote w:type="continuationSeparator" w:id="0">
    <w:p w14:paraId="3CE1B8AB" w14:textId="77777777" w:rsidR="00A37985" w:rsidRDefault="00A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604020202020204"/>
    <w:charset w:val="00"/>
    <w:family w:val="swiss"/>
    <w:pitch w:val="variable"/>
    <w:sig w:usb0="E4002EFF" w:usb1="C000E47F"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OpenSymbol">
    <w:altName w:val="Arial Unicode MS"/>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20B06040202020202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Unicode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F9D1" w14:textId="314A2FB9" w:rsidR="006C4A6D" w:rsidRPr="00591102" w:rsidRDefault="00591102">
    <w:pPr>
      <w:pStyle w:val="Pidipagina"/>
      <w:tabs>
        <w:tab w:val="clear" w:pos="10205"/>
        <w:tab w:val="left" w:pos="2835"/>
        <w:tab w:val="right" w:pos="10375"/>
      </w:tabs>
      <w:autoSpaceDE w:val="0"/>
      <w:rPr>
        <w:color w:val="767171" w:themeColor="background2" w:themeShade="80"/>
        <w:lang w:val="fr-BE"/>
      </w:rPr>
    </w:pPr>
    <w:r w:rsidRPr="00591102">
      <w:rPr>
        <w:rFonts w:ascii="ArialMT" w:eastAsia="ArialMT" w:hAnsi="ArialMT" w:cs="ArialMT"/>
        <w:color w:val="767171" w:themeColor="background2" w:themeShade="80"/>
        <w:sz w:val="14"/>
        <w:szCs w:val="14"/>
        <w:lang w:val="en-US"/>
      </w:rPr>
      <w:t>According to law 679/2016 of the Regulation of the European Parliament of 27th April 2016, I hereby express my consent to process and use my data provided in this CV</w:t>
    </w:r>
    <w:r w:rsidR="006C4A6D" w:rsidRPr="001021B8">
      <w:rPr>
        <w:rFonts w:ascii="ArialMT" w:eastAsia="ArialMT" w:hAnsi="ArialMT" w:cs="ArialMT"/>
        <w:sz w:val="14"/>
        <w:szCs w:val="14"/>
        <w:lang w:val="fr-BE"/>
      </w:rPr>
      <w:tab/>
    </w:r>
    <w:r w:rsidR="006C4A6D" w:rsidRPr="00591102">
      <w:rPr>
        <w:rFonts w:ascii="ArialMT" w:eastAsia="ArialMT" w:hAnsi="ArialMT" w:cs="ArialMT"/>
        <w:color w:val="767171" w:themeColor="background2" w:themeShade="80"/>
        <w:sz w:val="14"/>
        <w:szCs w:val="14"/>
        <w:lang w:val="fr-BE"/>
      </w:rPr>
      <w:t xml:space="preserve">Page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PAGE </w:instrText>
    </w:r>
    <w:r w:rsidR="006C4A6D" w:rsidRPr="00591102">
      <w:rPr>
        <w:rFonts w:eastAsia="ArialMT" w:cs="ArialMT"/>
        <w:color w:val="767171" w:themeColor="background2" w:themeShade="80"/>
        <w:sz w:val="14"/>
        <w:szCs w:val="14"/>
      </w:rPr>
      <w:fldChar w:fldCharType="separate"/>
    </w:r>
    <w:r w:rsidR="00570C99">
      <w:rPr>
        <w:rFonts w:eastAsia="ArialMT" w:cs="ArialMT"/>
        <w:noProof/>
        <w:color w:val="767171" w:themeColor="background2" w:themeShade="80"/>
        <w:sz w:val="14"/>
        <w:szCs w:val="14"/>
        <w:lang w:val="fr-BE"/>
      </w:rPr>
      <w:t>2</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NUMPAGES </w:instrText>
    </w:r>
    <w:r w:rsidR="006C4A6D" w:rsidRPr="00591102">
      <w:rPr>
        <w:rFonts w:eastAsia="ArialMT" w:cs="ArialMT"/>
        <w:color w:val="767171" w:themeColor="background2" w:themeShade="80"/>
        <w:sz w:val="14"/>
        <w:szCs w:val="14"/>
      </w:rPr>
      <w:fldChar w:fldCharType="separate"/>
    </w:r>
    <w:r w:rsidR="00570C99">
      <w:rPr>
        <w:rFonts w:eastAsia="ArialMT" w:cs="ArialMT"/>
        <w:noProof/>
        <w:color w:val="767171" w:themeColor="background2" w:themeShade="80"/>
        <w:sz w:val="14"/>
        <w:szCs w:val="14"/>
        <w:lang w:val="fr-BE"/>
      </w:rPr>
      <w:t>3</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CF61" w14:textId="0B6C519F" w:rsidR="006C4A6D" w:rsidRPr="00591102" w:rsidRDefault="00591102">
    <w:pPr>
      <w:pStyle w:val="Pidipagina"/>
      <w:tabs>
        <w:tab w:val="clear" w:pos="10205"/>
        <w:tab w:val="left" w:pos="2835"/>
        <w:tab w:val="right" w:pos="10375"/>
      </w:tabs>
      <w:autoSpaceDE w:val="0"/>
      <w:rPr>
        <w:color w:val="767171" w:themeColor="background2" w:themeShade="80"/>
        <w:lang w:val="fr-BE"/>
      </w:rPr>
    </w:pPr>
    <w:r w:rsidRPr="00591102">
      <w:rPr>
        <w:rFonts w:ascii="ArialMT" w:eastAsia="ArialMT" w:hAnsi="ArialMT" w:cs="ArialMT"/>
        <w:color w:val="767171"/>
        <w:sz w:val="14"/>
        <w:szCs w:val="14"/>
        <w:lang w:val="en-US"/>
      </w:rPr>
      <w:t>According to law 679/2016 of the Regulation of the European Parliament of 27th April 2016, I hereby express my consent to process and use my data provided in this CV</w:t>
    </w:r>
    <w:r w:rsidR="006C4A6D" w:rsidRPr="001021B8">
      <w:rPr>
        <w:rFonts w:ascii="ArialMT" w:eastAsia="ArialMT" w:hAnsi="ArialMT" w:cs="ArialMT"/>
        <w:sz w:val="14"/>
        <w:szCs w:val="14"/>
        <w:lang w:val="fr-BE"/>
      </w:rPr>
      <w:tab/>
    </w:r>
    <w:r w:rsidR="006C4A6D" w:rsidRPr="00591102">
      <w:rPr>
        <w:rFonts w:ascii="ArialMT" w:eastAsia="ArialMT" w:hAnsi="ArialMT" w:cs="ArialMT"/>
        <w:color w:val="767171" w:themeColor="background2" w:themeShade="80"/>
        <w:sz w:val="14"/>
        <w:szCs w:val="14"/>
        <w:lang w:val="fr-BE"/>
      </w:rPr>
      <w:t xml:space="preserve">Page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PAGE </w:instrText>
    </w:r>
    <w:r w:rsidR="006C4A6D" w:rsidRPr="00591102">
      <w:rPr>
        <w:rFonts w:eastAsia="ArialMT" w:cs="ArialMT"/>
        <w:color w:val="767171" w:themeColor="background2" w:themeShade="80"/>
        <w:sz w:val="14"/>
        <w:szCs w:val="14"/>
      </w:rPr>
      <w:fldChar w:fldCharType="separate"/>
    </w:r>
    <w:r w:rsidR="00570C99">
      <w:rPr>
        <w:rFonts w:eastAsia="ArialMT" w:cs="ArialMT"/>
        <w:noProof/>
        <w:color w:val="767171" w:themeColor="background2" w:themeShade="80"/>
        <w:sz w:val="14"/>
        <w:szCs w:val="14"/>
        <w:lang w:val="fr-BE"/>
      </w:rPr>
      <w:t>1</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NUMPAGES </w:instrText>
    </w:r>
    <w:r w:rsidR="006C4A6D" w:rsidRPr="00591102">
      <w:rPr>
        <w:rFonts w:eastAsia="ArialMT" w:cs="ArialMT"/>
        <w:color w:val="767171" w:themeColor="background2" w:themeShade="80"/>
        <w:sz w:val="14"/>
        <w:szCs w:val="14"/>
      </w:rPr>
      <w:fldChar w:fldCharType="separate"/>
    </w:r>
    <w:r w:rsidR="00570C99">
      <w:rPr>
        <w:rFonts w:eastAsia="ArialMT" w:cs="ArialMT"/>
        <w:noProof/>
        <w:color w:val="767171" w:themeColor="background2" w:themeShade="80"/>
        <w:sz w:val="14"/>
        <w:szCs w:val="14"/>
        <w:lang w:val="fr-BE"/>
      </w:rPr>
      <w:t>3</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E219" w14:textId="77777777" w:rsidR="00861A18" w:rsidRDefault="00861A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7F67" w14:textId="77777777" w:rsidR="00A37985" w:rsidRDefault="00A37985">
      <w:r>
        <w:separator/>
      </w:r>
    </w:p>
  </w:footnote>
  <w:footnote w:type="continuationSeparator" w:id="0">
    <w:p w14:paraId="4543E416" w14:textId="77777777" w:rsidR="00A37985" w:rsidRDefault="00A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DD62" w14:textId="03A12ABA" w:rsidR="006C4A6D" w:rsidRPr="0006100B" w:rsidRDefault="006C4A6D">
    <w:pPr>
      <w:pStyle w:val="ECVCurriculumVitaeNextPages"/>
      <w:rPr>
        <w:color w:val="767171" w:themeColor="background2" w:themeShade="80"/>
      </w:rPr>
    </w:pPr>
    <w:r>
      <w:t xml:space="preserve"> </w:t>
    </w:r>
    <w:r>
      <w:tab/>
    </w:r>
    <w:r>
      <w:rPr>
        <w:szCs w:val="20"/>
      </w:rPr>
      <w:tab/>
      <w:t xml:space="preserve"> </w:t>
    </w:r>
    <w:r w:rsidRPr="0006100B">
      <w:rPr>
        <w:color w:val="767171" w:themeColor="background2" w:themeShade="80"/>
        <w:szCs w:val="20"/>
      </w:rPr>
      <w:t>Replace with First name(s) Surname(s)</w:t>
    </w:r>
    <w:r w:rsidRPr="0006100B">
      <w:rPr>
        <w:color w:val="767171" w:themeColor="background2"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8D40" w14:textId="5967086A" w:rsidR="006C4A6D" w:rsidRDefault="006C4A6D">
    <w:pPr>
      <w:pStyle w:val="ECVCurriculumVitaeNextPages"/>
    </w:pPr>
    <w:r>
      <w:t xml:space="preserve"> </w:t>
    </w:r>
    <w:r>
      <w:tab/>
    </w:r>
    <w:r>
      <w:rPr>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EBB8" w14:textId="77777777" w:rsidR="00861A18" w:rsidRDefault="00861A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C195673"/>
    <w:multiLevelType w:val="hybridMultilevel"/>
    <w:tmpl w:val="6A92E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9531AA"/>
    <w:multiLevelType w:val="hybridMultilevel"/>
    <w:tmpl w:val="04D85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EC3911"/>
    <w:multiLevelType w:val="hybridMultilevel"/>
    <w:tmpl w:val="275C5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C5949E4"/>
    <w:multiLevelType w:val="hybridMultilevel"/>
    <w:tmpl w:val="99BEABF0"/>
    <w:lvl w:ilvl="0" w:tplc="0410000F">
      <w:start w:val="1"/>
      <w:numFmt w:val="decimal"/>
      <w:lvlText w:val="%1."/>
      <w:lvlJc w:val="left"/>
      <w:pPr>
        <w:ind w:left="720" w:hanging="360"/>
      </w:pPr>
    </w:lvl>
    <w:lvl w:ilvl="1" w:tplc="893C4C98">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F472A5"/>
    <w:multiLevelType w:val="hybridMultilevel"/>
    <w:tmpl w:val="DB68D324"/>
    <w:lvl w:ilvl="0" w:tplc="C2804E72">
      <w:start w:val="1"/>
      <w:numFmt w:val="decimal"/>
      <w:lvlText w:val="%1."/>
      <w:lvlJc w:val="left"/>
      <w:pPr>
        <w:ind w:left="833" w:hanging="833"/>
      </w:pPr>
      <w:rPr>
        <w:rFonts w:hint="default"/>
      </w:rPr>
    </w:lvl>
    <w:lvl w:ilvl="1" w:tplc="04100019">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7" w15:restartNumberingAfterBreak="0">
    <w:nsid w:val="7D6D1DE6"/>
    <w:multiLevelType w:val="hybridMultilevel"/>
    <w:tmpl w:val="6030B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022544">
    <w:abstractNumId w:val="0"/>
  </w:num>
  <w:num w:numId="2" w16cid:durableId="745611450">
    <w:abstractNumId w:val="1"/>
  </w:num>
  <w:num w:numId="3" w16cid:durableId="180971732">
    <w:abstractNumId w:val="7"/>
  </w:num>
  <w:num w:numId="4" w16cid:durableId="1346707882">
    <w:abstractNumId w:val="6"/>
  </w:num>
  <w:num w:numId="5" w16cid:durableId="755126172">
    <w:abstractNumId w:val="5"/>
  </w:num>
  <w:num w:numId="6" w16cid:durableId="952057262">
    <w:abstractNumId w:val="2"/>
  </w:num>
  <w:num w:numId="7" w16cid:durableId="1473330438">
    <w:abstractNumId w:val="4"/>
  </w:num>
  <w:num w:numId="8" w16cid:durableId="7072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98"/>
    <w:rsid w:val="00012AED"/>
    <w:rsid w:val="00031341"/>
    <w:rsid w:val="00046ED9"/>
    <w:rsid w:val="00052B18"/>
    <w:rsid w:val="0006100B"/>
    <w:rsid w:val="000821B3"/>
    <w:rsid w:val="0008242F"/>
    <w:rsid w:val="00086E1F"/>
    <w:rsid w:val="0009743A"/>
    <w:rsid w:val="000D10F0"/>
    <w:rsid w:val="000E276C"/>
    <w:rsid w:val="000E4FE9"/>
    <w:rsid w:val="000E7FE8"/>
    <w:rsid w:val="00100894"/>
    <w:rsid w:val="001021B8"/>
    <w:rsid w:val="00104E90"/>
    <w:rsid w:val="00106080"/>
    <w:rsid w:val="00113706"/>
    <w:rsid w:val="0012188A"/>
    <w:rsid w:val="00131ADF"/>
    <w:rsid w:val="00151BBA"/>
    <w:rsid w:val="00162A8E"/>
    <w:rsid w:val="0018490E"/>
    <w:rsid w:val="001B29CF"/>
    <w:rsid w:val="001C5A03"/>
    <w:rsid w:val="001E1191"/>
    <w:rsid w:val="001E676C"/>
    <w:rsid w:val="001E68EF"/>
    <w:rsid w:val="001F40F3"/>
    <w:rsid w:val="00205FF3"/>
    <w:rsid w:val="00206157"/>
    <w:rsid w:val="00254427"/>
    <w:rsid w:val="002908EF"/>
    <w:rsid w:val="00297CD2"/>
    <w:rsid w:val="002B5669"/>
    <w:rsid w:val="002B7DE2"/>
    <w:rsid w:val="002C437A"/>
    <w:rsid w:val="002C57E7"/>
    <w:rsid w:val="002C6336"/>
    <w:rsid w:val="002F4181"/>
    <w:rsid w:val="002F7A4E"/>
    <w:rsid w:val="003117BB"/>
    <w:rsid w:val="003123CE"/>
    <w:rsid w:val="00317F5A"/>
    <w:rsid w:val="00325ECD"/>
    <w:rsid w:val="00334830"/>
    <w:rsid w:val="00335C06"/>
    <w:rsid w:val="0035547F"/>
    <w:rsid w:val="00377FCC"/>
    <w:rsid w:val="003875D7"/>
    <w:rsid w:val="003A3F15"/>
    <w:rsid w:val="003B3C2D"/>
    <w:rsid w:val="003B597B"/>
    <w:rsid w:val="003D37C5"/>
    <w:rsid w:val="003F3027"/>
    <w:rsid w:val="004026C6"/>
    <w:rsid w:val="00437134"/>
    <w:rsid w:val="00454043"/>
    <w:rsid w:val="00470F43"/>
    <w:rsid w:val="004A60CC"/>
    <w:rsid w:val="004D6CAD"/>
    <w:rsid w:val="004E0FFD"/>
    <w:rsid w:val="004F116F"/>
    <w:rsid w:val="004F3AF3"/>
    <w:rsid w:val="004F4899"/>
    <w:rsid w:val="00513E19"/>
    <w:rsid w:val="00524EDE"/>
    <w:rsid w:val="00533319"/>
    <w:rsid w:val="00542D6D"/>
    <w:rsid w:val="00550C4B"/>
    <w:rsid w:val="00563B23"/>
    <w:rsid w:val="00570C99"/>
    <w:rsid w:val="00581DD9"/>
    <w:rsid w:val="005867C2"/>
    <w:rsid w:val="005873BA"/>
    <w:rsid w:val="00591102"/>
    <w:rsid w:val="00593B06"/>
    <w:rsid w:val="0059654C"/>
    <w:rsid w:val="005A230A"/>
    <w:rsid w:val="005A2E60"/>
    <w:rsid w:val="005A655D"/>
    <w:rsid w:val="005D2AE2"/>
    <w:rsid w:val="005D3671"/>
    <w:rsid w:val="00602E53"/>
    <w:rsid w:val="00610717"/>
    <w:rsid w:val="006116AE"/>
    <w:rsid w:val="00620B1E"/>
    <w:rsid w:val="00631359"/>
    <w:rsid w:val="00636986"/>
    <w:rsid w:val="006549E6"/>
    <w:rsid w:val="00656F3B"/>
    <w:rsid w:val="0066586C"/>
    <w:rsid w:val="006717BA"/>
    <w:rsid w:val="00683072"/>
    <w:rsid w:val="006846E4"/>
    <w:rsid w:val="006945D7"/>
    <w:rsid w:val="00695E9E"/>
    <w:rsid w:val="00697624"/>
    <w:rsid w:val="006C4A6D"/>
    <w:rsid w:val="006F109A"/>
    <w:rsid w:val="006F279A"/>
    <w:rsid w:val="00705284"/>
    <w:rsid w:val="00713D07"/>
    <w:rsid w:val="00722E75"/>
    <w:rsid w:val="007410C1"/>
    <w:rsid w:val="00750974"/>
    <w:rsid w:val="00756DD3"/>
    <w:rsid w:val="0077219B"/>
    <w:rsid w:val="007B48F3"/>
    <w:rsid w:val="007C2820"/>
    <w:rsid w:val="007C614E"/>
    <w:rsid w:val="007E4034"/>
    <w:rsid w:val="007E5F8D"/>
    <w:rsid w:val="007E6A03"/>
    <w:rsid w:val="008007B7"/>
    <w:rsid w:val="00804C0F"/>
    <w:rsid w:val="00821FC5"/>
    <w:rsid w:val="0082628B"/>
    <w:rsid w:val="0083231A"/>
    <w:rsid w:val="00837244"/>
    <w:rsid w:val="00847251"/>
    <w:rsid w:val="008527AF"/>
    <w:rsid w:val="00857DA4"/>
    <w:rsid w:val="00860408"/>
    <w:rsid w:val="00861A18"/>
    <w:rsid w:val="0087142E"/>
    <w:rsid w:val="00893796"/>
    <w:rsid w:val="008A199E"/>
    <w:rsid w:val="008A2735"/>
    <w:rsid w:val="008A42B4"/>
    <w:rsid w:val="008B1568"/>
    <w:rsid w:val="008D3D3B"/>
    <w:rsid w:val="008E2446"/>
    <w:rsid w:val="008E6D80"/>
    <w:rsid w:val="00904CB9"/>
    <w:rsid w:val="00904FE3"/>
    <w:rsid w:val="009062C2"/>
    <w:rsid w:val="00915900"/>
    <w:rsid w:val="009371E9"/>
    <w:rsid w:val="00944D1D"/>
    <w:rsid w:val="0095515A"/>
    <w:rsid w:val="0096301F"/>
    <w:rsid w:val="00991718"/>
    <w:rsid w:val="009937D9"/>
    <w:rsid w:val="009B0B48"/>
    <w:rsid w:val="009D25BA"/>
    <w:rsid w:val="009E3525"/>
    <w:rsid w:val="009E53E3"/>
    <w:rsid w:val="009E542B"/>
    <w:rsid w:val="009E7BB1"/>
    <w:rsid w:val="009F61BD"/>
    <w:rsid w:val="00A12937"/>
    <w:rsid w:val="00A26209"/>
    <w:rsid w:val="00A27888"/>
    <w:rsid w:val="00A37985"/>
    <w:rsid w:val="00A430BF"/>
    <w:rsid w:val="00A67C4B"/>
    <w:rsid w:val="00A848DE"/>
    <w:rsid w:val="00A960B4"/>
    <w:rsid w:val="00A964A2"/>
    <w:rsid w:val="00AB24F9"/>
    <w:rsid w:val="00AD3B69"/>
    <w:rsid w:val="00AD5CA7"/>
    <w:rsid w:val="00AE2C4B"/>
    <w:rsid w:val="00AE366E"/>
    <w:rsid w:val="00AE4EF3"/>
    <w:rsid w:val="00B01843"/>
    <w:rsid w:val="00B03C8A"/>
    <w:rsid w:val="00B4153E"/>
    <w:rsid w:val="00B62FEF"/>
    <w:rsid w:val="00B818F3"/>
    <w:rsid w:val="00B8747D"/>
    <w:rsid w:val="00BA7604"/>
    <w:rsid w:val="00BB1894"/>
    <w:rsid w:val="00BC1F9A"/>
    <w:rsid w:val="00BE6EC0"/>
    <w:rsid w:val="00BF3389"/>
    <w:rsid w:val="00BF428C"/>
    <w:rsid w:val="00C002B0"/>
    <w:rsid w:val="00C06FC8"/>
    <w:rsid w:val="00C2612B"/>
    <w:rsid w:val="00C47521"/>
    <w:rsid w:val="00C63F96"/>
    <w:rsid w:val="00C64064"/>
    <w:rsid w:val="00C864AE"/>
    <w:rsid w:val="00C918D0"/>
    <w:rsid w:val="00CA7F21"/>
    <w:rsid w:val="00CB2CA7"/>
    <w:rsid w:val="00CB5EE9"/>
    <w:rsid w:val="00CE1A95"/>
    <w:rsid w:val="00CF1B9D"/>
    <w:rsid w:val="00CF77E7"/>
    <w:rsid w:val="00D00117"/>
    <w:rsid w:val="00D026FF"/>
    <w:rsid w:val="00D05F2F"/>
    <w:rsid w:val="00D147B3"/>
    <w:rsid w:val="00D21BAF"/>
    <w:rsid w:val="00D24713"/>
    <w:rsid w:val="00D41CCA"/>
    <w:rsid w:val="00D45F66"/>
    <w:rsid w:val="00D47C44"/>
    <w:rsid w:val="00D713F2"/>
    <w:rsid w:val="00D7706C"/>
    <w:rsid w:val="00D90F7E"/>
    <w:rsid w:val="00D945DB"/>
    <w:rsid w:val="00DA0105"/>
    <w:rsid w:val="00DB02C9"/>
    <w:rsid w:val="00DC2C8E"/>
    <w:rsid w:val="00DC41BD"/>
    <w:rsid w:val="00DC732A"/>
    <w:rsid w:val="00E146D2"/>
    <w:rsid w:val="00E23387"/>
    <w:rsid w:val="00E24289"/>
    <w:rsid w:val="00E4793C"/>
    <w:rsid w:val="00E7249C"/>
    <w:rsid w:val="00E808D6"/>
    <w:rsid w:val="00E81F8C"/>
    <w:rsid w:val="00E86F38"/>
    <w:rsid w:val="00E94B48"/>
    <w:rsid w:val="00EA30F9"/>
    <w:rsid w:val="00EB368E"/>
    <w:rsid w:val="00EC6A5F"/>
    <w:rsid w:val="00ED5ADB"/>
    <w:rsid w:val="00EE0244"/>
    <w:rsid w:val="00EE2D4F"/>
    <w:rsid w:val="00EE7B92"/>
    <w:rsid w:val="00EF6DBD"/>
    <w:rsid w:val="00F17C98"/>
    <w:rsid w:val="00F224BF"/>
    <w:rsid w:val="00F44DA9"/>
    <w:rsid w:val="00F56E5E"/>
    <w:rsid w:val="00F63E40"/>
    <w:rsid w:val="00F768D8"/>
    <w:rsid w:val="00F81233"/>
    <w:rsid w:val="00F85293"/>
    <w:rsid w:val="00F87043"/>
    <w:rsid w:val="00F87A08"/>
    <w:rsid w:val="00F958D7"/>
    <w:rsid w:val="00F97216"/>
    <w:rsid w:val="00FA5770"/>
    <w:rsid w:val="00FC1A8F"/>
    <w:rsid w:val="00FC1E0A"/>
    <w:rsid w:val="00FC48EA"/>
    <w:rsid w:val="00FC6F9C"/>
    <w:rsid w:val="00FD25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BF0BC9"/>
  <w15:chartTrackingRefBased/>
  <w15:docId w15:val="{D6DC3B55-88B8-440E-BF2F-F83648DA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e"/>
    <w:pPr>
      <w:suppressLineNumbers/>
      <w:autoSpaceDE w:val="0"/>
      <w:spacing w:before="28" w:after="56" w:line="100" w:lineRule="atLeast"/>
    </w:pPr>
    <w:rPr>
      <w:sz w:val="18"/>
    </w:rPr>
  </w:style>
  <w:style w:type="table" w:styleId="Grigliatabella">
    <w:name w:val="Table Grid"/>
    <w:basedOn w:val="Tabellanormale"/>
    <w:uiPriority w:val="59"/>
    <w:rsid w:val="00E14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ormal">
    <w:name w:val="CV Normal"/>
    <w:basedOn w:val="Normale"/>
    <w:rsid w:val="008D3D3B"/>
    <w:pPr>
      <w:widowControl/>
      <w:ind w:left="113" w:right="113"/>
    </w:pPr>
    <w:rPr>
      <w:rFonts w:ascii="Arial Narrow" w:eastAsia="Times New Roman" w:hAnsi="Arial Narrow" w:cs="Times New Roman"/>
      <w:color w:val="auto"/>
      <w:spacing w:val="0"/>
      <w:kern w:val="0"/>
      <w:sz w:val="20"/>
      <w:szCs w:val="20"/>
      <w:lang w:val="en-US" w:eastAsia="ar-SA" w:bidi="ar-SA"/>
    </w:rPr>
  </w:style>
  <w:style w:type="paragraph" w:customStyle="1" w:styleId="CVSpacer">
    <w:name w:val="CV Spacer"/>
    <w:basedOn w:val="Normale"/>
    <w:rsid w:val="009371E9"/>
    <w:pPr>
      <w:widowControl/>
      <w:ind w:left="113" w:right="113"/>
    </w:pPr>
    <w:rPr>
      <w:rFonts w:ascii="Arial Narrow" w:eastAsia="Times New Roman" w:hAnsi="Arial Narrow" w:cs="Times New Roman"/>
      <w:color w:val="auto"/>
      <w:spacing w:val="0"/>
      <w:kern w:val="0"/>
      <w:sz w:val="4"/>
      <w:szCs w:val="20"/>
      <w:lang w:val="en-US" w:eastAsia="ar-SA" w:bidi="ar-SA"/>
    </w:rPr>
  </w:style>
  <w:style w:type="paragraph" w:customStyle="1" w:styleId="CVNormal-FirstLine">
    <w:name w:val="CV Normal - First Line"/>
    <w:basedOn w:val="CVNormal"/>
    <w:next w:val="CVNormal"/>
    <w:rsid w:val="00F224BF"/>
    <w:pPr>
      <w:spacing w:before="74"/>
    </w:pPr>
  </w:style>
  <w:style w:type="paragraph" w:styleId="Paragrafoelenco">
    <w:name w:val="List Paragraph"/>
    <w:basedOn w:val="Normale"/>
    <w:uiPriority w:val="34"/>
    <w:qFormat/>
    <w:rsid w:val="001C5A03"/>
    <w:pPr>
      <w:widowControl/>
      <w:suppressAutoHyphens w:val="0"/>
      <w:autoSpaceDE w:val="0"/>
      <w:autoSpaceDN w:val="0"/>
      <w:ind w:left="720"/>
      <w:contextualSpacing/>
    </w:pPr>
    <w:rPr>
      <w:rFonts w:eastAsia="Times New Roman" w:cs="Times New Roman"/>
      <w:color w:val="auto"/>
      <w:spacing w:val="0"/>
      <w:kern w:val="0"/>
      <w:sz w:val="22"/>
      <w:lang w:val="en-US" w:eastAsia="en-US" w:bidi="ar-SA"/>
    </w:rPr>
  </w:style>
  <w:style w:type="character" w:customStyle="1" w:styleId="highlight">
    <w:name w:val="highlight"/>
    <w:basedOn w:val="Carpredefinitoparagrafo"/>
    <w:rsid w:val="001C5A03"/>
  </w:style>
  <w:style w:type="paragraph" w:styleId="NormaleWeb">
    <w:name w:val="Normal (Web)"/>
    <w:basedOn w:val="Normale"/>
    <w:uiPriority w:val="99"/>
    <w:unhideWhenUsed/>
    <w:rsid w:val="001C5A0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it-IT" w:eastAsia="it-IT" w:bidi="ar-SA"/>
    </w:rPr>
  </w:style>
  <w:style w:type="character" w:styleId="Enfasigrassetto">
    <w:name w:val="Strong"/>
    <w:basedOn w:val="Carpredefinitoparagrafo"/>
    <w:uiPriority w:val="22"/>
    <w:qFormat/>
    <w:rsid w:val="00D90F7E"/>
    <w:rPr>
      <w:b/>
      <w:bCs/>
    </w:rPr>
  </w:style>
  <w:style w:type="paragraph" w:customStyle="1" w:styleId="Testonormale1">
    <w:name w:val="Testo normale1"/>
    <w:basedOn w:val="Normale"/>
    <w:uiPriority w:val="99"/>
    <w:rsid w:val="00804C0F"/>
    <w:pPr>
      <w:widowControl/>
      <w:suppressAutoHyphens w:val="0"/>
    </w:pPr>
    <w:rPr>
      <w:rFonts w:ascii="Courier New" w:eastAsia="Times New Roman" w:hAnsi="Courier New" w:cs="Courier New"/>
      <w:color w:val="auto"/>
      <w:spacing w:val="0"/>
      <w:kern w:val="0"/>
      <w:sz w:val="20"/>
      <w:szCs w:val="20"/>
      <w:lang w:val="it-IT" w:eastAsia="it-IT" w:bidi="ar-SA"/>
    </w:rPr>
  </w:style>
  <w:style w:type="paragraph" w:customStyle="1" w:styleId="Testonormale2">
    <w:name w:val="Testo normale2"/>
    <w:basedOn w:val="Normale"/>
    <w:rsid w:val="00804C0F"/>
    <w:pPr>
      <w:widowControl/>
      <w:suppressAutoHyphens w:val="0"/>
    </w:pPr>
    <w:rPr>
      <w:rFonts w:ascii="Courier New" w:eastAsia="Times New Roman" w:hAnsi="Courier New" w:cs="Times New Roman"/>
      <w:color w:val="auto"/>
      <w:spacing w:val="0"/>
      <w:kern w:val="0"/>
      <w:sz w:val="20"/>
      <w:szCs w:val="20"/>
      <w:lang w:val="it-IT" w:eastAsia="it-IT" w:bidi="ar-SA"/>
    </w:rPr>
  </w:style>
  <w:style w:type="paragraph" w:customStyle="1" w:styleId="Testonormale3">
    <w:name w:val="Testo normale3"/>
    <w:basedOn w:val="Normale"/>
    <w:rsid w:val="00A12937"/>
    <w:pPr>
      <w:widowControl/>
      <w:suppressAutoHyphens w:val="0"/>
    </w:pPr>
    <w:rPr>
      <w:rFonts w:ascii="Courier New" w:eastAsia="Times New Roman" w:hAnsi="Courier New" w:cs="Times New Roman"/>
      <w:color w:val="auto"/>
      <w:spacing w:val="0"/>
      <w:kern w:val="0"/>
      <w:sz w:val="24"/>
      <w:lang w:val="it-IT" w:eastAsia="it-IT" w:bidi="ar-SA"/>
    </w:rPr>
  </w:style>
  <w:style w:type="character" w:customStyle="1" w:styleId="docsum-authors">
    <w:name w:val="docsum-authors"/>
    <w:basedOn w:val="Carpredefinitoparagrafo"/>
    <w:rsid w:val="005D2AE2"/>
  </w:style>
  <w:style w:type="character" w:customStyle="1" w:styleId="docsum-journal-citation">
    <w:name w:val="docsum-journal-citation"/>
    <w:basedOn w:val="Carpredefinitoparagrafo"/>
    <w:rsid w:val="005D2AE2"/>
  </w:style>
  <w:style w:type="character" w:customStyle="1" w:styleId="apple-converted-space">
    <w:name w:val="apple-converted-space"/>
    <w:basedOn w:val="Carpredefinitoparagrafo"/>
    <w:rsid w:val="00F87A08"/>
  </w:style>
  <w:style w:type="character" w:styleId="Enfasicorsivo">
    <w:name w:val="Emphasis"/>
    <w:basedOn w:val="Carpredefinitoparagrafo"/>
    <w:uiPriority w:val="20"/>
    <w:qFormat/>
    <w:rsid w:val="007E40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417">
      <w:bodyDiv w:val="1"/>
      <w:marLeft w:val="0"/>
      <w:marRight w:val="0"/>
      <w:marTop w:val="0"/>
      <w:marBottom w:val="0"/>
      <w:divBdr>
        <w:top w:val="none" w:sz="0" w:space="0" w:color="auto"/>
        <w:left w:val="none" w:sz="0" w:space="0" w:color="auto"/>
        <w:bottom w:val="none" w:sz="0" w:space="0" w:color="auto"/>
        <w:right w:val="none" w:sz="0" w:space="0" w:color="auto"/>
      </w:divBdr>
      <w:divsChild>
        <w:div w:id="159932373">
          <w:marLeft w:val="0"/>
          <w:marRight w:val="0"/>
          <w:marTop w:val="0"/>
          <w:marBottom w:val="0"/>
          <w:divBdr>
            <w:top w:val="none" w:sz="0" w:space="0" w:color="auto"/>
            <w:left w:val="none" w:sz="0" w:space="0" w:color="auto"/>
            <w:bottom w:val="none" w:sz="0" w:space="0" w:color="auto"/>
            <w:right w:val="none" w:sz="0" w:space="0" w:color="auto"/>
          </w:divBdr>
          <w:divsChild>
            <w:div w:id="144588014">
              <w:marLeft w:val="0"/>
              <w:marRight w:val="0"/>
              <w:marTop w:val="0"/>
              <w:marBottom w:val="0"/>
              <w:divBdr>
                <w:top w:val="none" w:sz="0" w:space="0" w:color="auto"/>
                <w:left w:val="none" w:sz="0" w:space="0" w:color="auto"/>
                <w:bottom w:val="none" w:sz="0" w:space="0" w:color="auto"/>
                <w:right w:val="none" w:sz="0" w:space="0" w:color="auto"/>
              </w:divBdr>
              <w:divsChild>
                <w:div w:id="21129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2449">
      <w:bodyDiv w:val="1"/>
      <w:marLeft w:val="0"/>
      <w:marRight w:val="0"/>
      <w:marTop w:val="0"/>
      <w:marBottom w:val="0"/>
      <w:divBdr>
        <w:top w:val="none" w:sz="0" w:space="0" w:color="auto"/>
        <w:left w:val="none" w:sz="0" w:space="0" w:color="auto"/>
        <w:bottom w:val="none" w:sz="0" w:space="0" w:color="auto"/>
        <w:right w:val="none" w:sz="0" w:space="0" w:color="auto"/>
      </w:divBdr>
    </w:div>
    <w:div w:id="726077102">
      <w:bodyDiv w:val="1"/>
      <w:marLeft w:val="0"/>
      <w:marRight w:val="0"/>
      <w:marTop w:val="0"/>
      <w:marBottom w:val="0"/>
      <w:divBdr>
        <w:top w:val="none" w:sz="0" w:space="0" w:color="auto"/>
        <w:left w:val="none" w:sz="0" w:space="0" w:color="auto"/>
        <w:bottom w:val="none" w:sz="0" w:space="0" w:color="auto"/>
        <w:right w:val="none" w:sz="0" w:space="0" w:color="auto"/>
      </w:divBdr>
      <w:divsChild>
        <w:div w:id="662852455">
          <w:marLeft w:val="0"/>
          <w:marRight w:val="0"/>
          <w:marTop w:val="0"/>
          <w:marBottom w:val="0"/>
          <w:divBdr>
            <w:top w:val="none" w:sz="0" w:space="0" w:color="auto"/>
            <w:left w:val="none" w:sz="0" w:space="0" w:color="auto"/>
            <w:bottom w:val="none" w:sz="0" w:space="0" w:color="auto"/>
            <w:right w:val="none" w:sz="0" w:space="0" w:color="auto"/>
          </w:divBdr>
          <w:divsChild>
            <w:div w:id="403339160">
              <w:marLeft w:val="0"/>
              <w:marRight w:val="0"/>
              <w:marTop w:val="0"/>
              <w:marBottom w:val="0"/>
              <w:divBdr>
                <w:top w:val="none" w:sz="0" w:space="0" w:color="auto"/>
                <w:left w:val="none" w:sz="0" w:space="0" w:color="auto"/>
                <w:bottom w:val="none" w:sz="0" w:space="0" w:color="auto"/>
                <w:right w:val="none" w:sz="0" w:space="0" w:color="auto"/>
              </w:divBdr>
              <w:divsChild>
                <w:div w:id="514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4994">
      <w:bodyDiv w:val="1"/>
      <w:marLeft w:val="0"/>
      <w:marRight w:val="0"/>
      <w:marTop w:val="0"/>
      <w:marBottom w:val="0"/>
      <w:divBdr>
        <w:top w:val="none" w:sz="0" w:space="0" w:color="auto"/>
        <w:left w:val="none" w:sz="0" w:space="0" w:color="auto"/>
        <w:bottom w:val="none" w:sz="0" w:space="0" w:color="auto"/>
        <w:right w:val="none" w:sz="0" w:space="0" w:color="auto"/>
      </w:divBdr>
      <w:divsChild>
        <w:div w:id="1800099981">
          <w:marLeft w:val="0"/>
          <w:marRight w:val="0"/>
          <w:marTop w:val="0"/>
          <w:marBottom w:val="0"/>
          <w:divBdr>
            <w:top w:val="none" w:sz="0" w:space="0" w:color="auto"/>
            <w:left w:val="none" w:sz="0" w:space="0" w:color="auto"/>
            <w:bottom w:val="none" w:sz="0" w:space="0" w:color="auto"/>
            <w:right w:val="none" w:sz="0" w:space="0" w:color="auto"/>
          </w:divBdr>
          <w:divsChild>
            <w:div w:id="469203139">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8563">
      <w:bodyDiv w:val="1"/>
      <w:marLeft w:val="0"/>
      <w:marRight w:val="0"/>
      <w:marTop w:val="0"/>
      <w:marBottom w:val="0"/>
      <w:divBdr>
        <w:top w:val="none" w:sz="0" w:space="0" w:color="auto"/>
        <w:left w:val="none" w:sz="0" w:space="0" w:color="auto"/>
        <w:bottom w:val="none" w:sz="0" w:space="0" w:color="auto"/>
        <w:right w:val="none" w:sz="0" w:space="0" w:color="auto"/>
      </w:divBdr>
    </w:div>
    <w:div w:id="919750260">
      <w:bodyDiv w:val="1"/>
      <w:marLeft w:val="0"/>
      <w:marRight w:val="0"/>
      <w:marTop w:val="0"/>
      <w:marBottom w:val="0"/>
      <w:divBdr>
        <w:top w:val="none" w:sz="0" w:space="0" w:color="auto"/>
        <w:left w:val="none" w:sz="0" w:space="0" w:color="auto"/>
        <w:bottom w:val="none" w:sz="0" w:space="0" w:color="auto"/>
        <w:right w:val="none" w:sz="0" w:space="0" w:color="auto"/>
      </w:divBdr>
    </w:div>
    <w:div w:id="1058361856">
      <w:bodyDiv w:val="1"/>
      <w:marLeft w:val="0"/>
      <w:marRight w:val="0"/>
      <w:marTop w:val="0"/>
      <w:marBottom w:val="0"/>
      <w:divBdr>
        <w:top w:val="none" w:sz="0" w:space="0" w:color="auto"/>
        <w:left w:val="none" w:sz="0" w:space="0" w:color="auto"/>
        <w:bottom w:val="none" w:sz="0" w:space="0" w:color="auto"/>
        <w:right w:val="none" w:sz="0" w:space="0" w:color="auto"/>
      </w:divBdr>
      <w:divsChild>
        <w:div w:id="1525829582">
          <w:marLeft w:val="0"/>
          <w:marRight w:val="0"/>
          <w:marTop w:val="0"/>
          <w:marBottom w:val="0"/>
          <w:divBdr>
            <w:top w:val="none" w:sz="0" w:space="0" w:color="auto"/>
            <w:left w:val="none" w:sz="0" w:space="0" w:color="auto"/>
            <w:bottom w:val="none" w:sz="0" w:space="0" w:color="auto"/>
            <w:right w:val="none" w:sz="0" w:space="0" w:color="auto"/>
          </w:divBdr>
        </w:div>
      </w:divsChild>
    </w:div>
    <w:div w:id="1120148171">
      <w:bodyDiv w:val="1"/>
      <w:marLeft w:val="0"/>
      <w:marRight w:val="0"/>
      <w:marTop w:val="0"/>
      <w:marBottom w:val="0"/>
      <w:divBdr>
        <w:top w:val="none" w:sz="0" w:space="0" w:color="auto"/>
        <w:left w:val="none" w:sz="0" w:space="0" w:color="auto"/>
        <w:bottom w:val="none" w:sz="0" w:space="0" w:color="auto"/>
        <w:right w:val="none" w:sz="0" w:space="0" w:color="auto"/>
      </w:divBdr>
      <w:divsChild>
        <w:div w:id="1633365734">
          <w:marLeft w:val="0"/>
          <w:marRight w:val="0"/>
          <w:marTop w:val="0"/>
          <w:marBottom w:val="0"/>
          <w:divBdr>
            <w:top w:val="none" w:sz="0" w:space="0" w:color="auto"/>
            <w:left w:val="none" w:sz="0" w:space="0" w:color="auto"/>
            <w:bottom w:val="none" w:sz="0" w:space="0" w:color="auto"/>
            <w:right w:val="none" w:sz="0" w:space="0" w:color="auto"/>
          </w:divBdr>
        </w:div>
      </w:divsChild>
    </w:div>
    <w:div w:id="1558928557">
      <w:bodyDiv w:val="1"/>
      <w:marLeft w:val="0"/>
      <w:marRight w:val="0"/>
      <w:marTop w:val="0"/>
      <w:marBottom w:val="0"/>
      <w:divBdr>
        <w:top w:val="none" w:sz="0" w:space="0" w:color="auto"/>
        <w:left w:val="none" w:sz="0" w:space="0" w:color="auto"/>
        <w:bottom w:val="none" w:sz="0" w:space="0" w:color="auto"/>
        <w:right w:val="none" w:sz="0" w:space="0" w:color="auto"/>
      </w:divBdr>
    </w:div>
    <w:div w:id="1595358560">
      <w:bodyDiv w:val="1"/>
      <w:marLeft w:val="0"/>
      <w:marRight w:val="0"/>
      <w:marTop w:val="0"/>
      <w:marBottom w:val="0"/>
      <w:divBdr>
        <w:top w:val="none" w:sz="0" w:space="0" w:color="auto"/>
        <w:left w:val="none" w:sz="0" w:space="0" w:color="auto"/>
        <w:bottom w:val="none" w:sz="0" w:space="0" w:color="auto"/>
        <w:right w:val="none" w:sz="0" w:space="0" w:color="auto"/>
      </w:divBdr>
    </w:div>
    <w:div w:id="1679889794">
      <w:bodyDiv w:val="1"/>
      <w:marLeft w:val="0"/>
      <w:marRight w:val="0"/>
      <w:marTop w:val="0"/>
      <w:marBottom w:val="0"/>
      <w:divBdr>
        <w:top w:val="none" w:sz="0" w:space="0" w:color="auto"/>
        <w:left w:val="none" w:sz="0" w:space="0" w:color="auto"/>
        <w:bottom w:val="none" w:sz="0" w:space="0" w:color="auto"/>
        <w:right w:val="none" w:sz="0" w:space="0" w:color="auto"/>
      </w:divBdr>
      <w:divsChild>
        <w:div w:id="1681617837">
          <w:marLeft w:val="0"/>
          <w:marRight w:val="0"/>
          <w:marTop w:val="0"/>
          <w:marBottom w:val="0"/>
          <w:divBdr>
            <w:top w:val="none" w:sz="0" w:space="0" w:color="auto"/>
            <w:left w:val="none" w:sz="0" w:space="0" w:color="auto"/>
            <w:bottom w:val="none" w:sz="0" w:space="0" w:color="auto"/>
            <w:right w:val="none" w:sz="0" w:space="0" w:color="auto"/>
          </w:divBdr>
          <w:divsChild>
            <w:div w:id="868839214">
              <w:marLeft w:val="0"/>
              <w:marRight w:val="0"/>
              <w:marTop w:val="0"/>
              <w:marBottom w:val="0"/>
              <w:divBdr>
                <w:top w:val="none" w:sz="0" w:space="0" w:color="auto"/>
                <w:left w:val="none" w:sz="0" w:space="0" w:color="auto"/>
                <w:bottom w:val="none" w:sz="0" w:space="0" w:color="auto"/>
                <w:right w:val="none" w:sz="0" w:space="0" w:color="auto"/>
              </w:divBdr>
              <w:divsChild>
                <w:div w:id="17715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62210">
      <w:bodyDiv w:val="1"/>
      <w:marLeft w:val="0"/>
      <w:marRight w:val="0"/>
      <w:marTop w:val="0"/>
      <w:marBottom w:val="0"/>
      <w:divBdr>
        <w:top w:val="none" w:sz="0" w:space="0" w:color="auto"/>
        <w:left w:val="none" w:sz="0" w:space="0" w:color="auto"/>
        <w:bottom w:val="none" w:sz="0" w:space="0" w:color="auto"/>
        <w:right w:val="none" w:sz="0" w:space="0" w:color="auto"/>
      </w:divBdr>
    </w:div>
    <w:div w:id="1743867816">
      <w:bodyDiv w:val="1"/>
      <w:marLeft w:val="0"/>
      <w:marRight w:val="0"/>
      <w:marTop w:val="0"/>
      <w:marBottom w:val="0"/>
      <w:divBdr>
        <w:top w:val="none" w:sz="0" w:space="0" w:color="auto"/>
        <w:left w:val="none" w:sz="0" w:space="0" w:color="auto"/>
        <w:bottom w:val="none" w:sz="0" w:space="0" w:color="auto"/>
        <w:right w:val="none" w:sz="0" w:space="0" w:color="auto"/>
      </w:divBdr>
      <w:divsChild>
        <w:div w:id="1578441549">
          <w:marLeft w:val="0"/>
          <w:marRight w:val="0"/>
          <w:marTop w:val="0"/>
          <w:marBottom w:val="0"/>
          <w:divBdr>
            <w:top w:val="none" w:sz="0" w:space="0" w:color="auto"/>
            <w:left w:val="none" w:sz="0" w:space="0" w:color="auto"/>
            <w:bottom w:val="none" w:sz="0" w:space="0" w:color="auto"/>
            <w:right w:val="none" w:sz="0" w:space="0" w:color="auto"/>
          </w:divBdr>
          <w:divsChild>
            <w:div w:id="135531330">
              <w:marLeft w:val="0"/>
              <w:marRight w:val="0"/>
              <w:marTop w:val="0"/>
              <w:marBottom w:val="0"/>
              <w:divBdr>
                <w:top w:val="none" w:sz="0" w:space="0" w:color="auto"/>
                <w:left w:val="none" w:sz="0" w:space="0" w:color="auto"/>
                <w:bottom w:val="none" w:sz="0" w:space="0" w:color="auto"/>
                <w:right w:val="none" w:sz="0" w:space="0" w:color="auto"/>
              </w:divBdr>
              <w:divsChild>
                <w:div w:id="1759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7830">
      <w:bodyDiv w:val="1"/>
      <w:marLeft w:val="0"/>
      <w:marRight w:val="0"/>
      <w:marTop w:val="0"/>
      <w:marBottom w:val="0"/>
      <w:divBdr>
        <w:top w:val="none" w:sz="0" w:space="0" w:color="auto"/>
        <w:left w:val="none" w:sz="0" w:space="0" w:color="auto"/>
        <w:bottom w:val="none" w:sz="0" w:space="0" w:color="auto"/>
        <w:right w:val="none" w:sz="0" w:space="0" w:color="auto"/>
      </w:divBdr>
    </w:div>
    <w:div w:id="199617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524c2f-6f24-4ac5-beff-180072b76bc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1E54A381AB4782E09184DDFF68BA" ma:contentTypeVersion="9" ma:contentTypeDescription="Create a new document." ma:contentTypeScope="" ma:versionID="ac2ee52b59c1576937a6575bc5ddaa89">
  <xsd:schema xmlns:xsd="http://www.w3.org/2001/XMLSchema" xmlns:xs="http://www.w3.org/2001/XMLSchema" xmlns:p="http://schemas.microsoft.com/office/2006/metadata/properties" xmlns:ns2="6dc87bd0-df47-4b85-836d-fa60d6a76eaa" xmlns:ns3="e8524c2f-6f24-4ac5-beff-180072b76bc1" targetNamespace="http://schemas.microsoft.com/office/2006/metadata/properties" ma:root="true" ma:fieldsID="040c1ead22deb0e866685a414f2974ce" ns2:_="" ns3:_="">
    <xsd:import namespace="6dc87bd0-df47-4b85-836d-fa60d6a76eaa"/>
    <xsd:import namespace="e8524c2f-6f24-4ac5-beff-180072b76b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87bd0-df47-4b85-836d-fa60d6a76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24c2f-6f24-4ac5-beff-180072b76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42758-BE1A-43A3-9575-1F51C20DE38A}">
  <ds:schemaRefs>
    <ds:schemaRef ds:uri="http://schemas.microsoft.com/sharepoint/v3/contenttype/forms"/>
  </ds:schemaRefs>
</ds:datastoreItem>
</file>

<file path=customXml/itemProps2.xml><?xml version="1.0" encoding="utf-8"?>
<ds:datastoreItem xmlns:ds="http://schemas.openxmlformats.org/officeDocument/2006/customXml" ds:itemID="{1933A6AA-7A44-483C-9452-5EBFF14BD8CA}">
  <ds:schemaRefs>
    <ds:schemaRef ds:uri="http://schemas.microsoft.com/office/2006/metadata/properties"/>
    <ds:schemaRef ds:uri="http://schemas.microsoft.com/office/infopath/2007/PartnerControls"/>
    <ds:schemaRef ds:uri="e8524c2f-6f24-4ac5-beff-180072b76bc1"/>
  </ds:schemaRefs>
</ds:datastoreItem>
</file>

<file path=customXml/itemProps3.xml><?xml version="1.0" encoding="utf-8"?>
<ds:datastoreItem xmlns:ds="http://schemas.openxmlformats.org/officeDocument/2006/customXml" ds:itemID="{6C64638F-C45C-4B60-903D-8E7118155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87bd0-df47-4b85-836d-fa60d6a76eaa"/>
    <ds:schemaRef ds:uri="e8524c2f-6f24-4ac5-beff-180072b7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10299</Words>
  <Characters>58709</Characters>
  <Application>Microsoft Office Word</Application>
  <DocSecurity>0</DocSecurity>
  <Lines>489</Lines>
  <Paragraphs>137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68871</CharactersWithSpaces>
  <SharedDoc>false</SharedDoc>
  <HLinks>
    <vt:vector size="12" baseType="variant">
      <vt:variant>
        <vt:i4>7209080</vt:i4>
      </vt:variant>
      <vt:variant>
        <vt:i4>3</vt:i4>
      </vt:variant>
      <vt:variant>
        <vt:i4>0</vt:i4>
      </vt:variant>
      <vt:variant>
        <vt:i4>5</vt:i4>
      </vt:variant>
      <vt:variant>
        <vt:lpwstr>http://europass.cedefop.europa.eu/en/resources/digital-competences</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Samuela Berardis</dc:creator>
  <cp:keywords>Europass, CV, Cedefop</cp:keywords>
  <dc:description>Europass CV</dc:description>
  <cp:lastModifiedBy>Michele Tinazzi</cp:lastModifiedBy>
  <cp:revision>4</cp:revision>
  <cp:lastPrinted>2023-12-19T11:35:00Z</cp:lastPrinted>
  <dcterms:created xsi:type="dcterms:W3CDTF">2025-11-13T06:44:00Z</dcterms:created>
  <dcterms:modified xsi:type="dcterms:W3CDTF">2026-03-24T11:53:00Z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ContentTypeId">
    <vt:lpwstr>0x0101009CF71E54A381AB4782E09184DDFF68BA</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