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4364" w14:textId="77777777" w:rsidR="000F30D4" w:rsidRDefault="000F30D4"/>
    <w:p w14:paraId="4BB613B1" w14:textId="77777777" w:rsidR="002E2400" w:rsidRDefault="002E2400"/>
    <w:p w14:paraId="231E4844" w14:textId="77777777" w:rsidR="002E2400" w:rsidRDefault="002E2400"/>
    <w:p w14:paraId="5BC71FCF" w14:textId="77777777" w:rsidR="002E2400" w:rsidRDefault="002E2400"/>
    <w:p w14:paraId="011C3081" w14:textId="77777777" w:rsidR="002E2400" w:rsidRDefault="002E2400"/>
    <w:p w14:paraId="317D7259" w14:textId="77777777" w:rsidR="002E2400" w:rsidRPr="00FD1029" w:rsidRDefault="002E2400" w:rsidP="002E2400">
      <w:pPr>
        <w:rPr>
          <w:b/>
        </w:rPr>
      </w:pPr>
      <w:r w:rsidRPr="00FD1029">
        <w:rPr>
          <w:b/>
        </w:rPr>
        <w:t xml:space="preserve">SCIENTIFIC PROFILE </w:t>
      </w:r>
    </w:p>
    <w:p w14:paraId="34987DA0" w14:textId="775C92F2" w:rsidR="002E2400" w:rsidRDefault="002E2400" w:rsidP="002E2400">
      <w:r>
        <w:t>My scientific activity has</w:t>
      </w:r>
      <w:r w:rsidR="000E68AF">
        <w:t xml:space="preserve"> mainly</w:t>
      </w:r>
      <w:r>
        <w:t xml:space="preserve"> focused on</w:t>
      </w:r>
      <w:r w:rsidR="000E68AF">
        <w:t xml:space="preserve"> translational medicine </w:t>
      </w:r>
      <w:proofErr w:type="gramStart"/>
      <w:r w:rsidR="000E68AF">
        <w:t xml:space="preserve">on </w:t>
      </w:r>
      <w:r>
        <w:t xml:space="preserve"> </w:t>
      </w:r>
      <w:r w:rsidR="000E68AF">
        <w:t>benign</w:t>
      </w:r>
      <w:proofErr w:type="gramEnd"/>
      <w:r w:rsidR="000E68AF">
        <w:t xml:space="preserve"> </w:t>
      </w:r>
      <w:proofErr w:type="spellStart"/>
      <w:r w:rsidR="000E68AF">
        <w:t>immunohematologic</w:t>
      </w:r>
      <w:proofErr w:type="spellEnd"/>
      <w:r w:rsidR="000E68AF">
        <w:t xml:space="preserve"> rare diseases using </w:t>
      </w:r>
      <w:proofErr w:type="gramStart"/>
      <w:r w:rsidR="000E68AF">
        <w:t>an</w:t>
      </w:r>
      <w:proofErr w:type="gramEnd"/>
      <w:r w:rsidR="000E68AF">
        <w:t xml:space="preserve"> holistic approach, which characterize the </w:t>
      </w:r>
      <w:proofErr w:type="spellStart"/>
      <w:r w:rsidR="000E68AF">
        <w:t>disiple</w:t>
      </w:r>
      <w:proofErr w:type="spellEnd"/>
      <w:r w:rsidR="000E68AF">
        <w:t xml:space="preserve"> of internal medicine. I use integrated investigational tools from omics to single cell analysis on different experimental models. </w:t>
      </w:r>
      <w:r w:rsidR="000D7FB9">
        <w:t xml:space="preserve">An additional </w:t>
      </w:r>
      <w:r w:rsidR="000E68AF">
        <w:t xml:space="preserve">small </w:t>
      </w:r>
      <w:r w:rsidR="000D7FB9">
        <w:t>area of investigation is chorea-acanthocytosis and McLeod syndrome, which are neurodegenerative disorders involving a</w:t>
      </w:r>
      <w:r w:rsidR="00FE6296">
        <w:t>lso the erythroid compartment (</w:t>
      </w:r>
      <w:r w:rsidR="009C0E83">
        <w:t>Blood 118: 5652-63, 2011</w:t>
      </w:r>
      <w:r w:rsidR="00FE7E0B">
        <w:t>; Blood</w:t>
      </w:r>
      <w:r w:rsidR="00D0737B">
        <w:t xml:space="preserve"> 128: 2976, 2016; J </w:t>
      </w:r>
      <w:proofErr w:type="spellStart"/>
      <w:r w:rsidR="00D0737B">
        <w:t>Neurosci</w:t>
      </w:r>
      <w:proofErr w:type="spellEnd"/>
      <w:r w:rsidR="00D0737B">
        <w:t xml:space="preserve"> 36: 12027, 2016). </w:t>
      </w:r>
      <w:r>
        <w:t xml:space="preserve">Through highly productive collaborations and keywork in my laboratory, my research has resulted in a number of breakthrough technologies and discoveries.  </w:t>
      </w:r>
    </w:p>
    <w:p w14:paraId="1139B93B" w14:textId="358506BF" w:rsidR="002E2400" w:rsidRDefault="002E2400" w:rsidP="002E2400">
      <w:r>
        <w:t>•</w:t>
      </w:r>
      <w:r>
        <w:tab/>
      </w:r>
      <w:r w:rsidRPr="008C1E15">
        <w:rPr>
          <w:u w:val="single"/>
        </w:rPr>
        <w:t>My major novel contributions in field of thalassemic syndromes and erythropoiesis</w:t>
      </w:r>
      <w:r>
        <w:t xml:space="preserve"> include identification of the </w:t>
      </w:r>
      <w:r w:rsidR="00A72990">
        <w:t xml:space="preserve">key role of </w:t>
      </w:r>
      <w:proofErr w:type="spellStart"/>
      <w:r w:rsidR="00A72990">
        <w:t>metabole</w:t>
      </w:r>
      <w:proofErr w:type="spellEnd"/>
      <w:r w:rsidR="00A72990">
        <w:t xml:space="preserve"> in maturation block of erythroid maturation in pathologic erythropoiesis </w:t>
      </w:r>
      <w:r>
        <w:t xml:space="preserve">(i.e. Cell Rep: 411-21, 2016; </w:t>
      </w:r>
      <w:proofErr w:type="spellStart"/>
      <w:r>
        <w:t>Haematologica</w:t>
      </w:r>
      <w:proofErr w:type="spellEnd"/>
      <w:r>
        <w:t xml:space="preserve"> 96: 1595, 2011; </w:t>
      </w:r>
      <w:proofErr w:type="spellStart"/>
      <w:r>
        <w:t>Haematologica</w:t>
      </w:r>
      <w:proofErr w:type="spellEnd"/>
      <w:r>
        <w:t xml:space="preserve"> 91: 1336, 2006; Blood 86: 4050, 1995; Blood 84: 315, 1994). </w:t>
      </w:r>
      <w:r w:rsidR="00A72990">
        <w:t xml:space="preserve">This allowed the identification of pyruvate kinases (PK) as new possible pharmacologic target and to demonstrate the therapeutic effect of a PK activator from experimental models to a phase-2 clinical trial. Very recently, this PK activator has been approved by European and American agency (EMA&lt; FDA) for treatment of patients with thalassemia. </w:t>
      </w:r>
    </w:p>
    <w:p w14:paraId="35689520" w14:textId="77777777" w:rsidR="00A72990" w:rsidRDefault="00A72990" w:rsidP="002E2400"/>
    <w:p w14:paraId="65D28C91" w14:textId="77777777" w:rsidR="00A72990" w:rsidRDefault="00A72990" w:rsidP="002E2400"/>
    <w:p w14:paraId="6E83BF62" w14:textId="7D2FB1BF" w:rsidR="002E2400" w:rsidRDefault="002E2400" w:rsidP="002E2400">
      <w:r>
        <w:t>•</w:t>
      </w:r>
      <w:r>
        <w:tab/>
      </w:r>
      <w:r w:rsidRPr="008C1E15">
        <w:rPr>
          <w:u w:val="single"/>
        </w:rPr>
        <w:t xml:space="preserve">I have established novel methodologies for erythroid profiling and sorting </w:t>
      </w:r>
      <w:r>
        <w:t>that allow for the first time, to study highly purified erythroid precursors and identified new cytoprotective pathways involved in pathological erythropoiesis (</w:t>
      </w:r>
      <w:r w:rsidR="007D0F36">
        <w:t xml:space="preserve">i.e.: </w:t>
      </w:r>
      <w:proofErr w:type="spellStart"/>
      <w:r>
        <w:t>Haematologica</w:t>
      </w:r>
      <w:proofErr w:type="spellEnd"/>
      <w:r>
        <w:t xml:space="preserve"> 92:1319-1326, 2007; </w:t>
      </w:r>
      <w:proofErr w:type="spellStart"/>
      <w:r>
        <w:t>Haematologica</w:t>
      </w:r>
      <w:proofErr w:type="spellEnd"/>
      <w:r>
        <w:t xml:space="preserve"> 94: 1049-1059, 2009; </w:t>
      </w:r>
      <w:proofErr w:type="spellStart"/>
      <w:r>
        <w:t>Haematologica</w:t>
      </w:r>
      <w:proofErr w:type="spellEnd"/>
      <w:r>
        <w:t xml:space="preserve"> 96: 1595-604, 2011; Blood 121:</w:t>
      </w:r>
      <w:r w:rsidR="00836B1B">
        <w:t xml:space="preserve"> </w:t>
      </w:r>
      <w:r>
        <w:t xml:space="preserve">e43-49, 2013; </w:t>
      </w:r>
      <w:proofErr w:type="spellStart"/>
      <w:r>
        <w:t>Haematologica</w:t>
      </w:r>
      <w:proofErr w:type="spellEnd"/>
      <w:r>
        <w:t>. 99: 267-75, 2014)</w:t>
      </w:r>
      <w:r w:rsidR="007D0F36">
        <w:t xml:space="preserve">. </w:t>
      </w:r>
      <w:r w:rsidR="000E68AF">
        <w:t xml:space="preserve">Using this methodologic </w:t>
      </w:r>
      <w:proofErr w:type="spellStart"/>
      <w:r w:rsidR="000E68AF">
        <w:t>apparach</w:t>
      </w:r>
      <w:r w:rsidR="00A72990">
        <w:t>we</w:t>
      </w:r>
      <w:proofErr w:type="spellEnd"/>
      <w:r w:rsidR="00A72990">
        <w:t xml:space="preserve"> ha</w:t>
      </w:r>
    </w:p>
    <w:p w14:paraId="3B73B52A" w14:textId="77777777" w:rsidR="000E68AF" w:rsidRDefault="000E68AF" w:rsidP="002E2400"/>
    <w:p w14:paraId="6E0E5DFA" w14:textId="77777777" w:rsidR="000E68AF" w:rsidRDefault="000E68AF" w:rsidP="002E2400"/>
    <w:p w14:paraId="5D372361" w14:textId="77777777" w:rsidR="000E68AF" w:rsidRDefault="000E68AF" w:rsidP="002E2400"/>
    <w:p w14:paraId="4F520039" w14:textId="77777777" w:rsidR="002E2400" w:rsidRDefault="002E2400" w:rsidP="002E2400">
      <w:r>
        <w:t>•</w:t>
      </w:r>
      <w:r>
        <w:tab/>
      </w:r>
      <w:r w:rsidRPr="008C1E15">
        <w:rPr>
          <w:u w:val="single"/>
        </w:rPr>
        <w:t xml:space="preserve">I have also contributed to the progress in </w:t>
      </w:r>
      <w:proofErr w:type="spellStart"/>
      <w:r w:rsidRPr="008C1E15">
        <w:rPr>
          <w:u w:val="single"/>
        </w:rPr>
        <w:t>phosphoproteomic</w:t>
      </w:r>
      <w:proofErr w:type="spellEnd"/>
      <w:r w:rsidRPr="008C1E15">
        <w:rPr>
          <w:u w:val="single"/>
        </w:rPr>
        <w:t xml:space="preserve"> analysis of erythroid cells</w:t>
      </w:r>
      <w:r w:rsidR="00E115F6">
        <w:rPr>
          <w:u w:val="single"/>
        </w:rPr>
        <w:t xml:space="preserve">, using </w:t>
      </w:r>
      <w:r w:rsidR="00E115F6">
        <w:t>β</w:t>
      </w:r>
      <w:r w:rsidR="00E115F6" w:rsidRPr="00E115F6">
        <w:t>-thalassemia</w:t>
      </w:r>
      <w:r w:rsidR="00E115F6">
        <w:t xml:space="preserve"> as disease model</w:t>
      </w:r>
      <w:r>
        <w:t xml:space="preserve"> (</w:t>
      </w:r>
      <w:r w:rsidR="0009131F">
        <w:t xml:space="preserve">i.e.: </w:t>
      </w:r>
      <w:r>
        <w:t xml:space="preserve">Blood 118: 5652-63, 2011; Proteomics, 8: 4695- 708, 2008; </w:t>
      </w:r>
      <w:proofErr w:type="spellStart"/>
      <w:r>
        <w:t>PLoS</w:t>
      </w:r>
      <w:proofErr w:type="spellEnd"/>
      <w:r>
        <w:t xml:space="preserve"> One 7: e31015, 2012). </w:t>
      </w:r>
    </w:p>
    <w:p w14:paraId="17DF5AA9" w14:textId="51093250" w:rsidR="00C20EA6" w:rsidRDefault="002E2400" w:rsidP="002E2400">
      <w:r>
        <w:t>•</w:t>
      </w:r>
      <w:r>
        <w:tab/>
      </w:r>
      <w:r w:rsidRPr="008C1E15">
        <w:rPr>
          <w:u w:val="single"/>
        </w:rPr>
        <w:t>My major novel contributions in field of SCD are</w:t>
      </w:r>
      <w:r>
        <w:t>: (</w:t>
      </w:r>
      <w:proofErr w:type="spellStart"/>
      <w:r>
        <w:t>i</w:t>
      </w:r>
      <w:proofErr w:type="spellEnd"/>
      <w:r>
        <w:t xml:space="preserve">) the identification of new molecules blocking red cell dehydration in SCD transfer to clinical use such as </w:t>
      </w:r>
      <w:proofErr w:type="spellStart"/>
      <w:r>
        <w:t>senicapoc</w:t>
      </w:r>
      <w:proofErr w:type="spellEnd"/>
      <w:r>
        <w:t xml:space="preserve"> (phase </w:t>
      </w:r>
      <w:r w:rsidR="00AB258A">
        <w:t>II-phase III trial), Mg-</w:t>
      </w:r>
      <w:proofErr w:type="spellStart"/>
      <w:r>
        <w:t>pidolate</w:t>
      </w:r>
      <w:proofErr w:type="spellEnd"/>
      <w:r>
        <w:t xml:space="preserve"> (patent), calpain 1 inhibitor (under pre-c</w:t>
      </w:r>
      <w:r w:rsidR="00836B1B">
        <w:t>linical development), hemopexin</w:t>
      </w:r>
      <w:r>
        <w:t xml:space="preserve"> (Circulation 127: 1317-29, 2013). (ii) the identification of novel mechanisms involved in SCD red cell functional </w:t>
      </w:r>
      <w:r w:rsidR="00836B1B">
        <w:t>crosstalk with microcirculation</w:t>
      </w:r>
      <w:r>
        <w:t xml:space="preserve"> (J. Clin. Invest. 92: 520-526, 1993 and J. Clin. Invest. 93: 1670-1676, 1994; Blood 87: 1186-1195, 1996; Blood 88: 2738-2744, 1996; J. Clin. Invest. 100: 1847-1852, 1997; Blood 94: 4307-4313,1999; Blood 97: 1451-1457, 2001; Blood 101: 2412-2418, 2003; FASEB J 2012 Oct 19 </w:t>
      </w:r>
      <w:proofErr w:type="spellStart"/>
      <w:r>
        <w:t>doi</w:t>
      </w:r>
      <w:proofErr w:type="spellEnd"/>
      <w:r>
        <w:t xml:space="preserve">: fj 12-217836); (iii) models of SCA related organ damages with generation of mouse model mimicking organ damage of SCD human counterpart (Blood 101: 2412-2418, 2003; </w:t>
      </w:r>
      <w:r>
        <w:lastRenderedPageBreak/>
        <w:t xml:space="preserve">FASEBJ, 22: 1849-1860, 2008; J Clin Invest, 118: 1924-1933, 2008; </w:t>
      </w:r>
      <w:proofErr w:type="spellStart"/>
      <w:r>
        <w:t>Haematologica</w:t>
      </w:r>
      <w:proofErr w:type="spellEnd"/>
      <w:r>
        <w:t xml:space="preserve"> 96: 24-32, 2011; </w:t>
      </w:r>
      <w:proofErr w:type="spellStart"/>
      <w:r>
        <w:t>Haematologica</w:t>
      </w:r>
      <w:proofErr w:type="spellEnd"/>
      <w:r>
        <w:t xml:space="preserve"> May 1 </w:t>
      </w:r>
      <w:proofErr w:type="spellStart"/>
      <w:r>
        <w:t>doi</w:t>
      </w:r>
      <w:proofErr w:type="spellEnd"/>
      <w:r>
        <w:t xml:space="preserve">: 2015.124586, 2015); (iv) identification of the mechanisms involved in bone disease related </w:t>
      </w:r>
      <w:r w:rsidR="00C20EA6">
        <w:t>to SCD (Blood 126: 2320, 2016).</w:t>
      </w:r>
      <w:r w:rsidR="00A72990">
        <w:t xml:space="preserve"> Recently, we have shown for the first time </w:t>
      </w:r>
      <w:r w:rsidR="000A5F7A">
        <w:t>the abnormalities of bone marrow vascular niche and the role of chronic mild inflammation</w:t>
      </w:r>
      <w:r w:rsidR="0064313D">
        <w:t xml:space="preserve"> </w:t>
      </w:r>
      <w:r w:rsidR="0064313D" w:rsidRPr="0064313D">
        <w:rPr>
          <w:rFonts w:cstheme="minorHAnsi"/>
        </w:rPr>
        <w:t>(</w:t>
      </w:r>
      <w:r w:rsidR="0064313D" w:rsidRPr="0064313D">
        <w:rPr>
          <w:rFonts w:eastAsia="Times New Roman" w:cstheme="minorHAnsi"/>
          <w:color w:val="000000"/>
        </w:rPr>
        <w:t xml:space="preserve">Blood. 2020 Jan 27. </w:t>
      </w:r>
      <w:proofErr w:type="spellStart"/>
      <w:r w:rsidR="0064313D" w:rsidRPr="0064313D">
        <w:rPr>
          <w:rFonts w:eastAsia="Times New Roman" w:cstheme="minorHAnsi"/>
          <w:color w:val="000000"/>
        </w:rPr>
        <w:t>pii</w:t>
      </w:r>
      <w:proofErr w:type="spellEnd"/>
      <w:r w:rsidR="0064313D" w:rsidRPr="0064313D">
        <w:rPr>
          <w:rFonts w:eastAsia="Times New Roman" w:cstheme="minorHAnsi"/>
          <w:color w:val="000000"/>
        </w:rPr>
        <w:t>: blood.2019002227</w:t>
      </w:r>
      <w:r w:rsidR="0064313D" w:rsidRPr="0064313D">
        <w:rPr>
          <w:rFonts w:eastAsia="Times New Roman" w:cstheme="minorHAnsi"/>
          <w:color w:val="000000"/>
        </w:rPr>
        <w:t xml:space="preserve">; </w:t>
      </w:r>
      <w:r w:rsidR="0064313D" w:rsidRPr="0064313D">
        <w:rPr>
          <w:rFonts w:eastAsia="Times New Roman" w:cstheme="minorHAnsi"/>
          <w:color w:val="000000"/>
        </w:rPr>
        <w:t>Blood.2019 Jan 17;133(3):252-265</w:t>
      </w:r>
      <w:r w:rsidR="0064313D" w:rsidRPr="0064313D">
        <w:rPr>
          <w:rFonts w:eastAsia="Times New Roman" w:cstheme="minorHAnsi"/>
          <w:color w:val="000000"/>
        </w:rPr>
        <w:t xml:space="preserve">, </w:t>
      </w:r>
      <w:r w:rsidR="0064313D" w:rsidRPr="0064313D">
        <w:rPr>
          <w:rFonts w:cstheme="minorHAnsi"/>
        </w:rPr>
        <w:t xml:space="preserve">Am J </w:t>
      </w:r>
      <w:proofErr w:type="spellStart"/>
      <w:r w:rsidR="0064313D" w:rsidRPr="0064313D">
        <w:rPr>
          <w:rFonts w:cstheme="minorHAnsi"/>
        </w:rPr>
        <w:t>Hematol</w:t>
      </w:r>
      <w:proofErr w:type="spellEnd"/>
      <w:r w:rsidR="0064313D" w:rsidRPr="0064313D">
        <w:rPr>
          <w:rFonts w:cstheme="minorHAnsi"/>
        </w:rPr>
        <w:t xml:space="preserve">. 2022 Dec 20. </w:t>
      </w:r>
      <w:proofErr w:type="spellStart"/>
      <w:r w:rsidR="0064313D" w:rsidRPr="0064313D">
        <w:rPr>
          <w:rFonts w:cstheme="minorHAnsi"/>
        </w:rPr>
        <w:t>doi</w:t>
      </w:r>
      <w:proofErr w:type="spellEnd"/>
      <w:r w:rsidR="0064313D" w:rsidRPr="0064313D">
        <w:rPr>
          <w:rFonts w:cstheme="minorHAnsi"/>
        </w:rPr>
        <w:t>: 10.1002/ajh.26797</w:t>
      </w:r>
      <w:r w:rsidR="0064313D" w:rsidRPr="0064313D">
        <w:rPr>
          <w:rFonts w:eastAsia="Times New Roman" w:cstheme="minorHAnsi"/>
          <w:color w:val="000000"/>
        </w:rPr>
        <w:t>)</w:t>
      </w:r>
      <w:r w:rsidR="000A5F7A" w:rsidRPr="0064313D">
        <w:rPr>
          <w:rFonts w:cstheme="minorHAnsi"/>
        </w:rPr>
        <w:t>.</w:t>
      </w:r>
      <w:r w:rsidR="000A5F7A">
        <w:t xml:space="preserve"> This was also supported by the novel evidence on impairment in pro-resolving mechanisms and in progression of sickle cell related cardiovascular disease </w:t>
      </w:r>
      <w:r w:rsidR="000A5F7A" w:rsidRPr="000A5F7A">
        <w:rPr>
          <w:rFonts w:cstheme="minorHAnsi"/>
        </w:rPr>
        <w:t xml:space="preserve">(e.g. Blood. </w:t>
      </w:r>
      <w:r w:rsidR="000A5F7A" w:rsidRPr="0093252C">
        <w:rPr>
          <w:rFonts w:cstheme="minorHAnsi"/>
          <w:lang w:val="it-IT"/>
        </w:rPr>
        <w:t xml:space="preserve">2025 </w:t>
      </w:r>
      <w:proofErr w:type="spellStart"/>
      <w:r w:rsidR="000A5F7A" w:rsidRPr="0093252C">
        <w:rPr>
          <w:rFonts w:cstheme="minorHAnsi"/>
          <w:lang w:val="it-IT"/>
        </w:rPr>
        <w:t>Apr</w:t>
      </w:r>
      <w:proofErr w:type="spellEnd"/>
      <w:r w:rsidR="000A5F7A" w:rsidRPr="0093252C">
        <w:rPr>
          <w:rFonts w:cstheme="minorHAnsi"/>
          <w:lang w:val="it-IT"/>
        </w:rPr>
        <w:t xml:space="preserve"> 24;145(17):1915-1928)</w:t>
      </w:r>
      <w:r w:rsidR="000A5F7A">
        <w:t xml:space="preserve">. </w:t>
      </w:r>
    </w:p>
    <w:p w14:paraId="6EA5B19A" w14:textId="77777777" w:rsidR="00C20EA6" w:rsidRDefault="00C20EA6" w:rsidP="002E2400"/>
    <w:p w14:paraId="659B413A" w14:textId="77777777" w:rsidR="002E2400" w:rsidRDefault="002E2400" w:rsidP="002E2400">
      <w:r>
        <w:t>•</w:t>
      </w:r>
      <w:r>
        <w:tab/>
      </w:r>
      <w:r w:rsidRPr="008C1E15">
        <w:rPr>
          <w:u w:val="single"/>
        </w:rPr>
        <w:t>My major novel contributions in field of rare anemia</w:t>
      </w:r>
      <w:r w:rsidR="00C410B4">
        <w:t>.</w:t>
      </w:r>
      <w:r>
        <w:t xml:space="preserve"> I have identified and contributed to the identification of rare anemias</w:t>
      </w:r>
      <w:r w:rsidR="00C410B4">
        <w:t xml:space="preserve"> and to their functional characterization</w:t>
      </w:r>
      <w:r>
        <w:t xml:space="preserve"> (</w:t>
      </w:r>
      <w:r w:rsidR="005E3E15">
        <w:t xml:space="preserve">i.e.: </w:t>
      </w:r>
      <w:r>
        <w:t xml:space="preserve">Blood 106: 4359-66, 2005, </w:t>
      </w:r>
      <w:proofErr w:type="spellStart"/>
      <w:r>
        <w:t>Haematologica</w:t>
      </w:r>
      <w:proofErr w:type="spellEnd"/>
      <w:r>
        <w:t xml:space="preserve"> 94: 1049-1059, 2009; Am J Hematology 88: 66-78, 2013; Blood 121: 3925-35, 2013; </w:t>
      </w:r>
      <w:proofErr w:type="spellStart"/>
      <w:r>
        <w:t>Haematologica</w:t>
      </w:r>
      <w:proofErr w:type="spellEnd"/>
      <w:r>
        <w:t xml:space="preserve"> </w:t>
      </w:r>
      <w:proofErr w:type="spellStart"/>
      <w:r>
        <w:t>Epub</w:t>
      </w:r>
      <w:proofErr w:type="spellEnd"/>
      <w:r>
        <w:t xml:space="preserve"> 2016.142372, 2016).</w:t>
      </w:r>
    </w:p>
    <w:p w14:paraId="102237A6" w14:textId="77777777" w:rsidR="002E2400" w:rsidRDefault="002E2400" w:rsidP="002E2400"/>
    <w:p w14:paraId="0BBD8C29" w14:textId="77777777" w:rsidR="002E2400" w:rsidRDefault="002E2400"/>
    <w:sectPr w:rsidR="002E2400" w:rsidSect="00C47A6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00"/>
    <w:rsid w:val="00012FEC"/>
    <w:rsid w:val="0005387D"/>
    <w:rsid w:val="00053D49"/>
    <w:rsid w:val="0006352B"/>
    <w:rsid w:val="00084A4E"/>
    <w:rsid w:val="00087584"/>
    <w:rsid w:val="0009131F"/>
    <w:rsid w:val="000A5F7A"/>
    <w:rsid w:val="000B3858"/>
    <w:rsid w:val="000B71D1"/>
    <w:rsid w:val="000C764C"/>
    <w:rsid w:val="000C7A7C"/>
    <w:rsid w:val="000D2545"/>
    <w:rsid w:val="000D7FB9"/>
    <w:rsid w:val="000E68AF"/>
    <w:rsid w:val="000F30D4"/>
    <w:rsid w:val="0010534C"/>
    <w:rsid w:val="00122CA3"/>
    <w:rsid w:val="00134DFB"/>
    <w:rsid w:val="00142FBB"/>
    <w:rsid w:val="00144B3D"/>
    <w:rsid w:val="00145013"/>
    <w:rsid w:val="00151A6C"/>
    <w:rsid w:val="001747FD"/>
    <w:rsid w:val="00184E5E"/>
    <w:rsid w:val="00192077"/>
    <w:rsid w:val="001A01ED"/>
    <w:rsid w:val="001C2225"/>
    <w:rsid w:val="001F0160"/>
    <w:rsid w:val="00200FDD"/>
    <w:rsid w:val="00214534"/>
    <w:rsid w:val="00216C32"/>
    <w:rsid w:val="00225775"/>
    <w:rsid w:val="00232B99"/>
    <w:rsid w:val="00235499"/>
    <w:rsid w:val="00261EA7"/>
    <w:rsid w:val="0027604F"/>
    <w:rsid w:val="00291D15"/>
    <w:rsid w:val="002C0004"/>
    <w:rsid w:val="002C7E82"/>
    <w:rsid w:val="002E2400"/>
    <w:rsid w:val="002F319B"/>
    <w:rsid w:val="00322552"/>
    <w:rsid w:val="00327D95"/>
    <w:rsid w:val="00335859"/>
    <w:rsid w:val="00344A72"/>
    <w:rsid w:val="00367FDD"/>
    <w:rsid w:val="00372332"/>
    <w:rsid w:val="00382EB2"/>
    <w:rsid w:val="003A75A6"/>
    <w:rsid w:val="003C4ADC"/>
    <w:rsid w:val="003D20DE"/>
    <w:rsid w:val="003D316E"/>
    <w:rsid w:val="003F78C4"/>
    <w:rsid w:val="003F7E31"/>
    <w:rsid w:val="00434626"/>
    <w:rsid w:val="0044357B"/>
    <w:rsid w:val="0046632D"/>
    <w:rsid w:val="00485589"/>
    <w:rsid w:val="00485F67"/>
    <w:rsid w:val="00494BFA"/>
    <w:rsid w:val="004A5822"/>
    <w:rsid w:val="004A6CDE"/>
    <w:rsid w:val="004B1F8E"/>
    <w:rsid w:val="004B40AB"/>
    <w:rsid w:val="004B5F38"/>
    <w:rsid w:val="004D51FF"/>
    <w:rsid w:val="004E3159"/>
    <w:rsid w:val="0050458B"/>
    <w:rsid w:val="0052638F"/>
    <w:rsid w:val="005330B8"/>
    <w:rsid w:val="00534C4F"/>
    <w:rsid w:val="00536E7A"/>
    <w:rsid w:val="00546442"/>
    <w:rsid w:val="00555CD1"/>
    <w:rsid w:val="005A14B2"/>
    <w:rsid w:val="005C053D"/>
    <w:rsid w:val="005C0B27"/>
    <w:rsid w:val="005C4DBE"/>
    <w:rsid w:val="005D46BA"/>
    <w:rsid w:val="005E009E"/>
    <w:rsid w:val="005E1E5E"/>
    <w:rsid w:val="005E3E15"/>
    <w:rsid w:val="005F0977"/>
    <w:rsid w:val="006007D4"/>
    <w:rsid w:val="006035DD"/>
    <w:rsid w:val="006162DE"/>
    <w:rsid w:val="00635DD0"/>
    <w:rsid w:val="0064313D"/>
    <w:rsid w:val="00684509"/>
    <w:rsid w:val="00687428"/>
    <w:rsid w:val="00696DA0"/>
    <w:rsid w:val="006A1058"/>
    <w:rsid w:val="006A4E69"/>
    <w:rsid w:val="006C3382"/>
    <w:rsid w:val="006C37BD"/>
    <w:rsid w:val="006C598C"/>
    <w:rsid w:val="006D1264"/>
    <w:rsid w:val="006D7B2C"/>
    <w:rsid w:val="006E03D5"/>
    <w:rsid w:val="006E5557"/>
    <w:rsid w:val="006F2A47"/>
    <w:rsid w:val="006F5450"/>
    <w:rsid w:val="00700B25"/>
    <w:rsid w:val="0070139F"/>
    <w:rsid w:val="00715303"/>
    <w:rsid w:val="00730284"/>
    <w:rsid w:val="00730F28"/>
    <w:rsid w:val="00732B0E"/>
    <w:rsid w:val="00734791"/>
    <w:rsid w:val="007376DB"/>
    <w:rsid w:val="007434BA"/>
    <w:rsid w:val="0074617E"/>
    <w:rsid w:val="00750B93"/>
    <w:rsid w:val="00753354"/>
    <w:rsid w:val="00761600"/>
    <w:rsid w:val="0077082C"/>
    <w:rsid w:val="007933BE"/>
    <w:rsid w:val="007B2AAB"/>
    <w:rsid w:val="007C3D92"/>
    <w:rsid w:val="007D0F36"/>
    <w:rsid w:val="007D7D6F"/>
    <w:rsid w:val="007E3AC0"/>
    <w:rsid w:val="00800790"/>
    <w:rsid w:val="0081198B"/>
    <w:rsid w:val="00814239"/>
    <w:rsid w:val="00833000"/>
    <w:rsid w:val="00836B1B"/>
    <w:rsid w:val="008441DB"/>
    <w:rsid w:val="0085660D"/>
    <w:rsid w:val="008769D2"/>
    <w:rsid w:val="008B496E"/>
    <w:rsid w:val="008B697C"/>
    <w:rsid w:val="008C1E15"/>
    <w:rsid w:val="008F715C"/>
    <w:rsid w:val="008F74BE"/>
    <w:rsid w:val="00911FB4"/>
    <w:rsid w:val="00927A5C"/>
    <w:rsid w:val="009436F1"/>
    <w:rsid w:val="00947B79"/>
    <w:rsid w:val="00952F25"/>
    <w:rsid w:val="00963695"/>
    <w:rsid w:val="00986CBD"/>
    <w:rsid w:val="00987004"/>
    <w:rsid w:val="009A37A0"/>
    <w:rsid w:val="009B06CB"/>
    <w:rsid w:val="009B5333"/>
    <w:rsid w:val="009C0E83"/>
    <w:rsid w:val="009C30B5"/>
    <w:rsid w:val="009C625B"/>
    <w:rsid w:val="009D7DC8"/>
    <w:rsid w:val="009E2BE3"/>
    <w:rsid w:val="009E58AE"/>
    <w:rsid w:val="009F4178"/>
    <w:rsid w:val="00A47F0E"/>
    <w:rsid w:val="00A6777A"/>
    <w:rsid w:val="00A72990"/>
    <w:rsid w:val="00A73426"/>
    <w:rsid w:val="00A76FC4"/>
    <w:rsid w:val="00A95F8D"/>
    <w:rsid w:val="00AA489C"/>
    <w:rsid w:val="00AA750A"/>
    <w:rsid w:val="00AB258A"/>
    <w:rsid w:val="00AB6B3A"/>
    <w:rsid w:val="00AD261E"/>
    <w:rsid w:val="00AE56AC"/>
    <w:rsid w:val="00AF4973"/>
    <w:rsid w:val="00AF53C6"/>
    <w:rsid w:val="00AF64FD"/>
    <w:rsid w:val="00B05A91"/>
    <w:rsid w:val="00B20EC0"/>
    <w:rsid w:val="00B47DD2"/>
    <w:rsid w:val="00B54992"/>
    <w:rsid w:val="00B60661"/>
    <w:rsid w:val="00B61C67"/>
    <w:rsid w:val="00B6552C"/>
    <w:rsid w:val="00B7222A"/>
    <w:rsid w:val="00B8180B"/>
    <w:rsid w:val="00B87D75"/>
    <w:rsid w:val="00BB2EAA"/>
    <w:rsid w:val="00BC279C"/>
    <w:rsid w:val="00BC47F6"/>
    <w:rsid w:val="00BD30BD"/>
    <w:rsid w:val="00BD4700"/>
    <w:rsid w:val="00BD4FFA"/>
    <w:rsid w:val="00BE16D2"/>
    <w:rsid w:val="00BF6895"/>
    <w:rsid w:val="00C12F4C"/>
    <w:rsid w:val="00C20EA6"/>
    <w:rsid w:val="00C21936"/>
    <w:rsid w:val="00C410B4"/>
    <w:rsid w:val="00C47A6B"/>
    <w:rsid w:val="00C5782C"/>
    <w:rsid w:val="00C631CF"/>
    <w:rsid w:val="00C72CD2"/>
    <w:rsid w:val="00C76CBC"/>
    <w:rsid w:val="00C81318"/>
    <w:rsid w:val="00C854F9"/>
    <w:rsid w:val="00CB002F"/>
    <w:rsid w:val="00CB0758"/>
    <w:rsid w:val="00CC0922"/>
    <w:rsid w:val="00CC520C"/>
    <w:rsid w:val="00CD0A2B"/>
    <w:rsid w:val="00CE6F3C"/>
    <w:rsid w:val="00D0737B"/>
    <w:rsid w:val="00D07A36"/>
    <w:rsid w:val="00D235C2"/>
    <w:rsid w:val="00D54E8E"/>
    <w:rsid w:val="00D768D3"/>
    <w:rsid w:val="00D80919"/>
    <w:rsid w:val="00D83866"/>
    <w:rsid w:val="00D91E6D"/>
    <w:rsid w:val="00D94E0E"/>
    <w:rsid w:val="00DA48C3"/>
    <w:rsid w:val="00DB00CA"/>
    <w:rsid w:val="00DC295F"/>
    <w:rsid w:val="00DE3F0C"/>
    <w:rsid w:val="00DF1E97"/>
    <w:rsid w:val="00DF48A7"/>
    <w:rsid w:val="00E00913"/>
    <w:rsid w:val="00E03609"/>
    <w:rsid w:val="00E115F6"/>
    <w:rsid w:val="00E3023E"/>
    <w:rsid w:val="00E324CF"/>
    <w:rsid w:val="00E35D41"/>
    <w:rsid w:val="00E65F90"/>
    <w:rsid w:val="00E84DC4"/>
    <w:rsid w:val="00E8582E"/>
    <w:rsid w:val="00E93082"/>
    <w:rsid w:val="00E94093"/>
    <w:rsid w:val="00EB061A"/>
    <w:rsid w:val="00ED71CE"/>
    <w:rsid w:val="00F06213"/>
    <w:rsid w:val="00F167FF"/>
    <w:rsid w:val="00F16DE5"/>
    <w:rsid w:val="00F22385"/>
    <w:rsid w:val="00F232DD"/>
    <w:rsid w:val="00F23410"/>
    <w:rsid w:val="00F25AFE"/>
    <w:rsid w:val="00F544D5"/>
    <w:rsid w:val="00F67AA2"/>
    <w:rsid w:val="00F83D31"/>
    <w:rsid w:val="00F859CA"/>
    <w:rsid w:val="00F87F79"/>
    <w:rsid w:val="00FA43E1"/>
    <w:rsid w:val="00FC2772"/>
    <w:rsid w:val="00FE6296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4E69"/>
  <w15:chartTrackingRefBased/>
  <w15:docId w15:val="{B5FAE14C-2643-7A4B-AD86-C91A8A0E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E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Lucia De Franceschi</cp:lastModifiedBy>
  <cp:revision>4</cp:revision>
  <dcterms:created xsi:type="dcterms:W3CDTF">2026-03-23T11:03:00Z</dcterms:created>
  <dcterms:modified xsi:type="dcterms:W3CDTF">2026-03-23T14:30:00Z</dcterms:modified>
</cp:coreProperties>
</file>