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3872"/>
        <w:gridCol w:w="3896"/>
      </w:tblGrid>
      <w:tr w:rsidR="00B86DB8" w14:paraId="74D16A77" w14:textId="77777777" w:rsidTr="001B0600"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5A6107" w14:textId="77777777" w:rsidR="00B86DB8" w:rsidRDefault="001A31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University of Verona</w:t>
            </w:r>
          </w:p>
          <w:p w14:paraId="0C49184C" w14:textId="4D8784D5" w:rsidR="00B86DB8" w:rsidRDefault="001B0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Department of </w:t>
            </w:r>
            <w:r w:rsidR="001A318C">
              <w:rPr>
                <w:sz w:val="18"/>
                <w:szCs w:val="18"/>
              </w:rPr>
              <w:t>Neuro</w:t>
            </w:r>
            <w:r>
              <w:rPr>
                <w:sz w:val="18"/>
                <w:szCs w:val="18"/>
              </w:rPr>
              <w:t>science,</w:t>
            </w:r>
            <w:r w:rsidR="001A318C">
              <w:rPr>
                <w:sz w:val="18"/>
                <w:szCs w:val="18"/>
              </w:rPr>
              <w:t xml:space="preserve"> Biomedic</w:t>
            </w:r>
            <w:r>
              <w:rPr>
                <w:sz w:val="18"/>
                <w:szCs w:val="18"/>
              </w:rPr>
              <w:t xml:space="preserve">ine </w:t>
            </w:r>
            <w:r w:rsidR="001A318C">
              <w:rPr>
                <w:sz w:val="18"/>
                <w:szCs w:val="18"/>
              </w:rPr>
              <w:t>and Movement</w:t>
            </w:r>
            <w:r>
              <w:rPr>
                <w:sz w:val="18"/>
                <w:szCs w:val="18"/>
              </w:rPr>
              <w:t xml:space="preserve">, Biology and Genetics Section, Strada le </w:t>
            </w:r>
            <w:proofErr w:type="spellStart"/>
            <w:r>
              <w:rPr>
                <w:sz w:val="18"/>
                <w:szCs w:val="18"/>
              </w:rPr>
              <w:t>Grazie</w:t>
            </w:r>
            <w:proofErr w:type="spellEnd"/>
            <w:r>
              <w:rPr>
                <w:sz w:val="18"/>
                <w:szCs w:val="18"/>
              </w:rPr>
              <w:t xml:space="preserve"> 8, 37134, Verona, Italy</w:t>
            </w:r>
          </w:p>
          <w:p w14:paraId="01040A66" w14:textId="77777777" w:rsidR="001B0600" w:rsidRDefault="001B0600" w:rsidP="001B0600">
            <w:pPr>
              <w:pStyle w:val="Normale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lang w:val="en-US"/>
              </w:rPr>
            </w:pPr>
          </w:p>
          <w:p w14:paraId="6B35CB69" w14:textId="5D89B076" w:rsidR="00B86DB8" w:rsidRPr="001B0600" w:rsidRDefault="00B86DB8" w:rsidP="001B0600">
            <w:pPr>
              <w:pStyle w:val="Normale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C97701" w14:textId="77777777" w:rsidR="00B86DB8" w:rsidRDefault="001A31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antonella.sangalli@univr.it</w:t>
            </w:r>
          </w:p>
          <w:p w14:paraId="10E71E95" w14:textId="77777777" w:rsidR="00B86DB8" w:rsidRDefault="001A31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Phone: +390458027207</w:t>
            </w:r>
          </w:p>
          <w:p w14:paraId="0D8CFCF8" w14:textId="77777777" w:rsidR="00B86DB8" w:rsidRDefault="00B86DB8">
            <w:pPr>
              <w:jc w:val="right"/>
              <w:rPr>
                <w:sz w:val="18"/>
                <w:szCs w:val="18"/>
              </w:rPr>
            </w:pPr>
          </w:p>
        </w:tc>
      </w:tr>
    </w:tbl>
    <w:p w14:paraId="20EE5629" w14:textId="77777777" w:rsidR="001868E6" w:rsidRDefault="001868E6">
      <w:pPr>
        <w:pStyle w:val="Heading11"/>
        <w:spacing w:before="120"/>
        <w:rPr>
          <w:bCs w:val="0"/>
        </w:rPr>
      </w:pPr>
    </w:p>
    <w:p w14:paraId="726C3157" w14:textId="77777777" w:rsidR="00B86DB8" w:rsidRDefault="001A318C" w:rsidP="006A6AB9">
      <w:pPr>
        <w:pStyle w:val="Heading11"/>
        <w:spacing w:before="120"/>
        <w:jc w:val="both"/>
        <w:rPr>
          <w:bCs w:val="0"/>
        </w:rPr>
      </w:pPr>
      <w:r>
        <w:rPr>
          <w:bCs w:val="0"/>
        </w:rPr>
        <w:t>Antonella Sangalli, Doctoral Degree in Biological Sciences</w:t>
      </w:r>
    </w:p>
    <w:p w14:paraId="3BADDDA0" w14:textId="77777777" w:rsidR="00B86DB8" w:rsidRDefault="001A318C" w:rsidP="006A6AB9">
      <w:pPr>
        <w:pStyle w:val="Heading21"/>
        <w:jc w:val="both"/>
      </w:pPr>
      <w:r>
        <w:t>Education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218"/>
        <w:gridCol w:w="7188"/>
      </w:tblGrid>
      <w:tr w:rsidR="00B86DB8" w14:paraId="20594DDE" w14:textId="77777777"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1C2941" w14:textId="77777777" w:rsidR="00B86DB8" w:rsidRDefault="001A318C" w:rsidP="006A6AB9">
            <w:pPr>
              <w:jc w:val="both"/>
              <w:rPr>
                <w:i/>
              </w:rPr>
            </w:pPr>
            <w:r>
              <w:rPr>
                <w:i/>
              </w:rPr>
              <w:t>Oct 1990 – Oct 1994</w:t>
            </w:r>
          </w:p>
        </w:tc>
        <w:tc>
          <w:tcPr>
            <w:tcW w:w="73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676C32" w14:textId="77777777" w:rsidR="00B86DB8" w:rsidRDefault="001A318C" w:rsidP="006A6AB9">
            <w:pPr>
              <w:jc w:val="both"/>
              <w:rPr>
                <w:b/>
              </w:rPr>
            </w:pPr>
            <w:r>
              <w:rPr>
                <w:b/>
              </w:rPr>
              <w:t>University of Verona</w:t>
            </w:r>
          </w:p>
          <w:p w14:paraId="19AE7BE1" w14:textId="3AC50944" w:rsidR="00B86DB8" w:rsidRDefault="001A318C" w:rsidP="006A6AB9">
            <w:pPr>
              <w:jc w:val="both"/>
            </w:pPr>
            <w:r>
              <w:t>Degree of Specialization in Medical Genetics, Genetics</w:t>
            </w:r>
          </w:p>
          <w:p w14:paraId="55D325AD" w14:textId="77777777" w:rsidR="00B86DB8" w:rsidRDefault="001A318C" w:rsidP="006A6AB9">
            <w:pPr>
              <w:spacing w:after="120"/>
              <w:jc w:val="both"/>
            </w:pPr>
            <w:r>
              <w:t>Verona, Italy</w:t>
            </w:r>
          </w:p>
        </w:tc>
      </w:tr>
      <w:tr w:rsidR="00B86DB8" w14:paraId="14B71F40" w14:textId="77777777"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0D0655" w14:textId="77777777" w:rsidR="00B86DB8" w:rsidRDefault="001A318C" w:rsidP="006A6AB9">
            <w:pPr>
              <w:jc w:val="both"/>
              <w:rPr>
                <w:i/>
              </w:rPr>
            </w:pPr>
            <w:r>
              <w:rPr>
                <w:i/>
              </w:rPr>
              <w:t>Oct 1982 – Mar 1989</w:t>
            </w:r>
          </w:p>
        </w:tc>
        <w:tc>
          <w:tcPr>
            <w:tcW w:w="73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B8A5B3" w14:textId="77777777" w:rsidR="00B86DB8" w:rsidRDefault="001A318C" w:rsidP="006A6AB9">
            <w:pPr>
              <w:jc w:val="both"/>
              <w:rPr>
                <w:b/>
              </w:rPr>
            </w:pPr>
            <w:r>
              <w:rPr>
                <w:b/>
              </w:rPr>
              <w:t>University of Padova</w:t>
            </w:r>
          </w:p>
          <w:p w14:paraId="21B98E0F" w14:textId="77777777" w:rsidR="00B86DB8" w:rsidRDefault="001A318C" w:rsidP="006A6AB9">
            <w:pPr>
              <w:jc w:val="both"/>
            </w:pPr>
            <w:r>
              <w:t>Degree in Biological Sciences, Biology</w:t>
            </w:r>
          </w:p>
          <w:p w14:paraId="668B9A9B" w14:textId="77777777" w:rsidR="00B86DB8" w:rsidRDefault="001A318C" w:rsidP="006A6AB9">
            <w:pPr>
              <w:spacing w:after="120"/>
              <w:jc w:val="both"/>
            </w:pPr>
            <w:r>
              <w:t>Padova, Italy</w:t>
            </w:r>
          </w:p>
        </w:tc>
      </w:tr>
    </w:tbl>
    <w:p w14:paraId="5036A627" w14:textId="56B04D04" w:rsidR="00B86DB8" w:rsidRDefault="001A318C" w:rsidP="006A6AB9">
      <w:pPr>
        <w:pStyle w:val="Heading21"/>
        <w:jc w:val="both"/>
      </w:pPr>
      <w:r>
        <w:t>Research Experience</w:t>
      </w:r>
    </w:p>
    <w:p w14:paraId="7A1DAC91" w14:textId="29005AE5" w:rsidR="00831131" w:rsidRDefault="00831131" w:rsidP="006A6AB9">
      <w:pPr>
        <w:jc w:val="both"/>
        <w:rPr>
          <w:b/>
        </w:rPr>
      </w:pPr>
      <w:r w:rsidRPr="00831131">
        <w:rPr>
          <w:i/>
          <w:iCs/>
        </w:rPr>
        <w:t>Jan 2022</w:t>
      </w:r>
      <w:r>
        <w:rPr>
          <w:i/>
          <w:iCs/>
        </w:rPr>
        <w:t xml:space="preserve"> </w:t>
      </w:r>
      <w:r w:rsidRPr="000013EE">
        <w:rPr>
          <w:i/>
          <w:color w:val="auto"/>
        </w:rPr>
        <w:t xml:space="preserve">– </w:t>
      </w:r>
      <w:r w:rsidRPr="00831131">
        <w:rPr>
          <w:i/>
          <w:iCs/>
        </w:rPr>
        <w:t>present</w:t>
      </w:r>
      <w:r w:rsidR="00440F4E">
        <w:rPr>
          <w:i/>
          <w:iCs/>
        </w:rPr>
        <w:tab/>
      </w:r>
      <w:r>
        <w:rPr>
          <w:b/>
        </w:rPr>
        <w:t>Researcher</w:t>
      </w:r>
    </w:p>
    <w:p w14:paraId="5F721E00" w14:textId="77777777" w:rsidR="00831131" w:rsidRDefault="00831131" w:rsidP="00F82674">
      <w:pPr>
        <w:ind w:left="1416" w:firstLine="708"/>
        <w:jc w:val="both"/>
      </w:pPr>
      <w:r>
        <w:t>University of Verona, Section of Biology and Genetics</w:t>
      </w:r>
    </w:p>
    <w:p w14:paraId="44877309" w14:textId="553D3BE9" w:rsidR="00831131" w:rsidRDefault="00831131" w:rsidP="00F82674">
      <w:pPr>
        <w:spacing w:after="120"/>
        <w:ind w:left="1416" w:firstLine="708"/>
        <w:jc w:val="both"/>
      </w:pPr>
      <w:r>
        <w:t>Verona, Italy</w:t>
      </w:r>
    </w:p>
    <w:p w14:paraId="293039C7" w14:textId="057477D6" w:rsidR="00831131" w:rsidRPr="00831131" w:rsidRDefault="00831131" w:rsidP="00F82674">
      <w:pPr>
        <w:spacing w:after="120"/>
        <w:ind w:left="2124"/>
        <w:jc w:val="both"/>
      </w:pPr>
      <w:r w:rsidRPr="00EF4E9C">
        <w:t xml:space="preserve">Skin fibrosis </w:t>
      </w:r>
      <w:r w:rsidR="00EF4E9C" w:rsidRPr="00EF4E9C">
        <w:t xml:space="preserve">potential drugs studied in </w:t>
      </w:r>
      <w:r w:rsidR="00EF4E9C">
        <w:t xml:space="preserve">an </w:t>
      </w:r>
      <w:r w:rsidRPr="00EF4E9C">
        <w:rPr>
          <w:i/>
          <w:iCs/>
        </w:rPr>
        <w:t>in vitro</w:t>
      </w:r>
      <w:r w:rsidR="00EF4E9C">
        <w:rPr>
          <w:i/>
          <w:iCs/>
        </w:rPr>
        <w:t xml:space="preserve"> </w:t>
      </w:r>
      <w:r w:rsidR="00EF4E9C" w:rsidRPr="00EF4E9C">
        <w:t>model</w:t>
      </w:r>
      <w:r w:rsidRPr="00EF4E9C">
        <w:t xml:space="preserve">. </w:t>
      </w:r>
      <w:r w:rsidRPr="00831131">
        <w:t xml:space="preserve">Effect of </w:t>
      </w:r>
      <w:r>
        <w:t xml:space="preserve">natural </w:t>
      </w:r>
      <w:r w:rsidRPr="00831131">
        <w:t>peptides from a</w:t>
      </w:r>
      <w:r>
        <w:t xml:space="preserve">nimal venoms on the expression of genes related to the fibrotic process. Primary skin fibroblasts cell cultures used as </w:t>
      </w:r>
      <w:r w:rsidR="006A6AB9" w:rsidRPr="006A6AB9">
        <w:rPr>
          <w:i/>
          <w:iCs/>
        </w:rPr>
        <w:t>in vitro</w:t>
      </w:r>
      <w:r w:rsidR="006A6AB9">
        <w:t xml:space="preserve"> model.</w:t>
      </w:r>
    </w:p>
    <w:p w14:paraId="1AD0FC5F" w14:textId="77777777" w:rsidR="00F67E50" w:rsidRDefault="00F67E50" w:rsidP="00F67E50">
      <w:pPr>
        <w:jc w:val="both"/>
        <w:rPr>
          <w:b/>
        </w:rPr>
      </w:pPr>
      <w:r w:rsidRPr="00831131">
        <w:rPr>
          <w:i/>
          <w:iCs/>
        </w:rPr>
        <w:t>Jan 20</w:t>
      </w:r>
      <w:r>
        <w:rPr>
          <w:i/>
          <w:iCs/>
        </w:rPr>
        <w:t xml:space="preserve">18 </w:t>
      </w:r>
      <w:r w:rsidRPr="000013EE">
        <w:rPr>
          <w:i/>
          <w:color w:val="auto"/>
        </w:rPr>
        <w:t xml:space="preserve">– </w:t>
      </w:r>
      <w:r w:rsidRPr="00F67E50">
        <w:rPr>
          <w:i/>
          <w:iCs/>
        </w:rPr>
        <w:t>present</w:t>
      </w:r>
      <w:r w:rsidRPr="00F67E50">
        <w:t xml:space="preserve"> </w:t>
      </w:r>
      <w:r w:rsidRPr="00F67E50">
        <w:tab/>
      </w:r>
      <w:r>
        <w:rPr>
          <w:b/>
        </w:rPr>
        <w:t>Researcher</w:t>
      </w:r>
    </w:p>
    <w:p w14:paraId="5E6E9649" w14:textId="77777777" w:rsidR="00F67E50" w:rsidRDefault="00F67E50" w:rsidP="00F67E50">
      <w:pPr>
        <w:ind w:left="1416" w:firstLine="708"/>
        <w:jc w:val="both"/>
      </w:pPr>
      <w:r>
        <w:t>University of Verona, Section of Biology and Genetics</w:t>
      </w:r>
    </w:p>
    <w:p w14:paraId="53885D30" w14:textId="77777777" w:rsidR="00F67E50" w:rsidRPr="00440F4E" w:rsidRDefault="00F67E50" w:rsidP="00F67E50">
      <w:pPr>
        <w:spacing w:after="120"/>
        <w:ind w:left="1416" w:firstLine="708"/>
        <w:jc w:val="both"/>
        <w:rPr>
          <w:rFonts w:ascii="Palatino Linotype" w:hAnsi="Palatino Linotype"/>
        </w:rPr>
      </w:pPr>
      <w:r w:rsidRPr="00440F4E">
        <w:rPr>
          <w:rFonts w:ascii="Palatino Linotype" w:hAnsi="Palatino Linotype"/>
        </w:rPr>
        <w:t>Verona, Italy</w:t>
      </w:r>
    </w:p>
    <w:p w14:paraId="0CCAEAC1" w14:textId="275DB95C" w:rsidR="00831131" w:rsidRPr="00440F4E" w:rsidRDefault="00440F4E" w:rsidP="00440F4E">
      <w:pPr>
        <w:spacing w:after="120"/>
        <w:ind w:left="2124"/>
        <w:jc w:val="both"/>
        <w:rPr>
          <w:rFonts w:ascii="Palatino Linotype" w:hAnsi="Palatino Linotype"/>
        </w:rPr>
      </w:pPr>
      <w:r w:rsidRPr="00440F4E">
        <w:rPr>
          <w:rFonts w:ascii="Palatino Linotype" w:hAnsi="Palatino Linotype" w:cs="Segoe UI"/>
          <w:color w:val="212121"/>
          <w:shd w:val="clear" w:color="auto" w:fill="FFFFFF"/>
        </w:rPr>
        <w:t xml:space="preserve">HLA-C genotyping by allele-specific PCR in HIV-1 positive </w:t>
      </w:r>
      <w:r>
        <w:rPr>
          <w:rFonts w:ascii="Palatino Linotype" w:hAnsi="Palatino Linotype" w:cs="Segoe UI"/>
          <w:color w:val="212121"/>
          <w:shd w:val="clear" w:color="auto" w:fill="FFFFFF"/>
        </w:rPr>
        <w:t>subjects,</w:t>
      </w:r>
      <w:r w:rsidRPr="00440F4E">
        <w:rPr>
          <w:rFonts w:ascii="Palatino Linotype" w:hAnsi="Palatino Linotype" w:cs="Segoe UI"/>
          <w:color w:val="212121"/>
          <w:shd w:val="clear" w:color="auto" w:fill="FFFFFF"/>
        </w:rPr>
        <w:t xml:space="preserve"> in order to study the correlation between the different stages of </w:t>
      </w:r>
      <w:r w:rsidR="00E514E1">
        <w:rPr>
          <w:rFonts w:ascii="Palatino Linotype" w:hAnsi="Palatino Linotype" w:cs="Segoe UI"/>
          <w:color w:val="212121"/>
          <w:shd w:val="clear" w:color="auto" w:fill="FFFFFF"/>
        </w:rPr>
        <w:t>AIDS</w:t>
      </w:r>
      <w:r w:rsidRPr="00440F4E">
        <w:rPr>
          <w:rFonts w:ascii="Palatino Linotype" w:hAnsi="Palatino Linotype" w:cs="Segoe UI"/>
          <w:color w:val="212121"/>
          <w:shd w:val="clear" w:color="auto" w:fill="FFFFFF"/>
        </w:rPr>
        <w:t xml:space="preserve"> progression and the presence of specific HLA-C allotypes. </w:t>
      </w:r>
    </w:p>
    <w:p w14:paraId="31BF63EB" w14:textId="77777777" w:rsidR="00F67E50" w:rsidRDefault="00F67E50" w:rsidP="006A6AB9">
      <w:pPr>
        <w:spacing w:after="120"/>
        <w:jc w:val="both"/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334"/>
        <w:gridCol w:w="4864"/>
        <w:gridCol w:w="2208"/>
      </w:tblGrid>
      <w:tr w:rsidR="00B86DB8" w14:paraId="6A5CB1C3" w14:textId="77777777" w:rsidTr="000E2795"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910015" w14:textId="7A2D3C66" w:rsidR="00B86DB8" w:rsidRPr="000013EE" w:rsidRDefault="001A318C" w:rsidP="006A6AB9">
            <w:pPr>
              <w:jc w:val="both"/>
              <w:rPr>
                <w:i/>
                <w:color w:val="auto"/>
              </w:rPr>
            </w:pPr>
            <w:r w:rsidRPr="000013EE">
              <w:rPr>
                <w:i/>
                <w:color w:val="auto"/>
              </w:rPr>
              <w:t xml:space="preserve">2014 – </w:t>
            </w:r>
            <w:r w:rsidR="00F82674">
              <w:rPr>
                <w:i/>
                <w:color w:val="auto"/>
              </w:rPr>
              <w:t>2020</w:t>
            </w:r>
          </w:p>
        </w:tc>
        <w:tc>
          <w:tcPr>
            <w:tcW w:w="7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BCFE44" w14:textId="77777777" w:rsidR="00B86DB8" w:rsidRDefault="001A318C" w:rsidP="006A6AB9">
            <w:pPr>
              <w:jc w:val="both"/>
              <w:rPr>
                <w:b/>
              </w:rPr>
            </w:pPr>
            <w:r>
              <w:rPr>
                <w:b/>
              </w:rPr>
              <w:t>Researcher</w:t>
            </w:r>
          </w:p>
          <w:p w14:paraId="41737256" w14:textId="77777777" w:rsidR="00B86DB8" w:rsidRDefault="001A318C" w:rsidP="006A6AB9">
            <w:pPr>
              <w:jc w:val="both"/>
            </w:pPr>
            <w:r>
              <w:t>University of Verona, Section of Biology and Genetics</w:t>
            </w:r>
          </w:p>
          <w:p w14:paraId="04F61BD9" w14:textId="77777777" w:rsidR="00B86DB8" w:rsidRDefault="001A318C" w:rsidP="006A6AB9">
            <w:pPr>
              <w:spacing w:after="120"/>
              <w:jc w:val="both"/>
            </w:pPr>
            <w:r>
              <w:lastRenderedPageBreak/>
              <w:t>Verona, Italy</w:t>
            </w:r>
          </w:p>
          <w:p w14:paraId="7096F5B2" w14:textId="072881CA" w:rsidR="00F67E50" w:rsidRDefault="001A318C" w:rsidP="006A6AB9">
            <w:pPr>
              <w:spacing w:after="120"/>
              <w:jc w:val="both"/>
            </w:pPr>
            <w:r>
              <w:t>Genetics of melanoma skin cancer. Association studies of candidate genes for melanoma skin cancer. Functional characterization of mutations in genes associated to cutaneous melanoma.</w:t>
            </w:r>
          </w:p>
        </w:tc>
      </w:tr>
      <w:tr w:rsidR="00B86DB8" w14:paraId="492CF722" w14:textId="77777777" w:rsidTr="000E2795"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1C68AD" w14:textId="77777777" w:rsidR="00B86DB8" w:rsidRDefault="001A318C" w:rsidP="006A6AB9">
            <w:pPr>
              <w:jc w:val="both"/>
              <w:rPr>
                <w:i/>
              </w:rPr>
            </w:pPr>
            <w:r>
              <w:rPr>
                <w:i/>
              </w:rPr>
              <w:lastRenderedPageBreak/>
              <w:t>Jan 2008 – Jan 2016</w:t>
            </w:r>
          </w:p>
        </w:tc>
        <w:tc>
          <w:tcPr>
            <w:tcW w:w="7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E8585D" w14:textId="77777777" w:rsidR="00B86DB8" w:rsidRDefault="001A318C" w:rsidP="006A6AB9">
            <w:pPr>
              <w:jc w:val="both"/>
              <w:rPr>
                <w:b/>
              </w:rPr>
            </w:pPr>
            <w:r>
              <w:rPr>
                <w:b/>
              </w:rPr>
              <w:t>Researcher</w:t>
            </w:r>
          </w:p>
          <w:p w14:paraId="2192C560" w14:textId="77777777" w:rsidR="00B86DB8" w:rsidRDefault="001A318C" w:rsidP="006A6AB9">
            <w:pPr>
              <w:jc w:val="both"/>
            </w:pPr>
            <w:r>
              <w:t>University of Verona, Section of Biology and Genetics</w:t>
            </w:r>
          </w:p>
          <w:p w14:paraId="16AAADCC" w14:textId="77777777" w:rsidR="00B86DB8" w:rsidRDefault="001A318C" w:rsidP="006A6AB9">
            <w:pPr>
              <w:spacing w:after="120"/>
              <w:jc w:val="both"/>
            </w:pPr>
            <w:r>
              <w:t>Verona, Italy</w:t>
            </w:r>
          </w:p>
          <w:p w14:paraId="2CDA2E3F" w14:textId="77777777" w:rsidR="00B86DB8" w:rsidRDefault="001A318C" w:rsidP="006A6AB9">
            <w:pPr>
              <w:spacing w:after="120"/>
              <w:jc w:val="both"/>
            </w:pPr>
            <w:r>
              <w:t>The evaluation of splicing isoform expression differences between males and females in human cardiac tissue from healthy donors.</w:t>
            </w:r>
          </w:p>
        </w:tc>
      </w:tr>
      <w:tr w:rsidR="00B86DB8" w14:paraId="701126A3" w14:textId="77777777" w:rsidTr="000E2795"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11C1CB" w14:textId="77777777" w:rsidR="00B86DB8" w:rsidRDefault="001A318C" w:rsidP="006A6AB9">
            <w:pPr>
              <w:jc w:val="both"/>
              <w:rPr>
                <w:i/>
              </w:rPr>
            </w:pPr>
            <w:r>
              <w:rPr>
                <w:i/>
              </w:rPr>
              <w:t>Jan 2005 – Jan 2008</w:t>
            </w:r>
          </w:p>
        </w:tc>
        <w:tc>
          <w:tcPr>
            <w:tcW w:w="7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447EE9" w14:textId="77777777" w:rsidR="00B86DB8" w:rsidRDefault="001A318C" w:rsidP="006A6AB9">
            <w:pPr>
              <w:jc w:val="both"/>
              <w:rPr>
                <w:b/>
              </w:rPr>
            </w:pPr>
            <w:r>
              <w:rPr>
                <w:b/>
              </w:rPr>
              <w:t>Researcher</w:t>
            </w:r>
          </w:p>
          <w:p w14:paraId="17C57548" w14:textId="77777777" w:rsidR="00B86DB8" w:rsidRDefault="001A318C" w:rsidP="006A6AB9">
            <w:pPr>
              <w:jc w:val="both"/>
            </w:pPr>
            <w:r>
              <w:t>University of Verona, Section of Biology and Genetics</w:t>
            </w:r>
          </w:p>
          <w:p w14:paraId="0D310D52" w14:textId="77777777" w:rsidR="00B86DB8" w:rsidRDefault="001A318C" w:rsidP="006A6AB9">
            <w:pPr>
              <w:spacing w:after="120"/>
              <w:jc w:val="both"/>
            </w:pPr>
            <w:r>
              <w:t>Verona, Italy</w:t>
            </w:r>
          </w:p>
          <w:p w14:paraId="2DD8C52D" w14:textId="2B92160E" w:rsidR="00B86DB8" w:rsidRDefault="001A318C" w:rsidP="006A6AB9">
            <w:pPr>
              <w:spacing w:after="120"/>
              <w:jc w:val="both"/>
            </w:pPr>
            <w:r>
              <w:t xml:space="preserve">In this period my study was focused on impaired wound </w:t>
            </w:r>
            <w:r w:rsidR="00E514E1">
              <w:t xml:space="preserve">healing </w:t>
            </w:r>
            <w:r>
              <w:t>capability which is a typical feature of Ehlers–Danlos syndrome patients.</w:t>
            </w:r>
          </w:p>
        </w:tc>
      </w:tr>
      <w:tr w:rsidR="00B86DB8" w14:paraId="5C2588AE" w14:textId="77777777" w:rsidTr="000E2795"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042C81" w14:textId="77777777" w:rsidR="00B86DB8" w:rsidRDefault="001A318C" w:rsidP="006A6AB9">
            <w:pPr>
              <w:jc w:val="both"/>
              <w:rPr>
                <w:i/>
              </w:rPr>
            </w:pPr>
            <w:r>
              <w:rPr>
                <w:i/>
              </w:rPr>
              <w:t>Mar 1999 – Dec 2004</w:t>
            </w:r>
          </w:p>
        </w:tc>
        <w:tc>
          <w:tcPr>
            <w:tcW w:w="7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2C4348" w14:textId="77777777" w:rsidR="00B86DB8" w:rsidRDefault="001A318C" w:rsidP="006A6AB9">
            <w:pPr>
              <w:jc w:val="both"/>
              <w:rPr>
                <w:b/>
              </w:rPr>
            </w:pPr>
            <w:r>
              <w:rPr>
                <w:b/>
              </w:rPr>
              <w:t>Laboratory technician</w:t>
            </w:r>
          </w:p>
          <w:p w14:paraId="311DE2A5" w14:textId="77777777" w:rsidR="00B86DB8" w:rsidRDefault="001A318C" w:rsidP="006A6AB9">
            <w:pPr>
              <w:jc w:val="both"/>
            </w:pPr>
            <w:r>
              <w:t>University of Verona, Section of Biology and Genetics</w:t>
            </w:r>
          </w:p>
          <w:p w14:paraId="628CA456" w14:textId="77777777" w:rsidR="00B86DB8" w:rsidRDefault="001A318C" w:rsidP="006A6AB9">
            <w:pPr>
              <w:spacing w:after="120"/>
              <w:jc w:val="both"/>
            </w:pPr>
            <w:r>
              <w:t>Verona, Italy</w:t>
            </w:r>
          </w:p>
          <w:p w14:paraId="4889739F" w14:textId="3E42D54C" w:rsidR="00B86DB8" w:rsidRDefault="001A318C" w:rsidP="006A6AB9">
            <w:pPr>
              <w:spacing w:after="120"/>
              <w:jc w:val="both"/>
            </w:pPr>
            <w:r>
              <w:t>Genetics of osteoporosis: study of the involvement of candidate genes for Bone Mineral Density (BMD), the best</w:t>
            </w:r>
            <w:r w:rsidR="00F67E50">
              <w:t>-</w:t>
            </w:r>
            <w:r>
              <w:t>known predictor of osteoporosis.</w:t>
            </w:r>
          </w:p>
        </w:tc>
      </w:tr>
      <w:tr w:rsidR="00B86DB8" w14:paraId="3FF3B4AE" w14:textId="77777777" w:rsidTr="000E2795"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F966F6" w14:textId="77777777" w:rsidR="00B86DB8" w:rsidRDefault="001A318C" w:rsidP="006A6AB9">
            <w:pPr>
              <w:jc w:val="both"/>
              <w:rPr>
                <w:i/>
              </w:rPr>
            </w:pPr>
            <w:r>
              <w:rPr>
                <w:i/>
              </w:rPr>
              <w:t>Mar 1996 – Feb 1999</w:t>
            </w:r>
          </w:p>
        </w:tc>
        <w:tc>
          <w:tcPr>
            <w:tcW w:w="7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EFA67C" w14:textId="77777777" w:rsidR="00B86DB8" w:rsidRDefault="001A318C" w:rsidP="006A6AB9">
            <w:pPr>
              <w:jc w:val="both"/>
              <w:rPr>
                <w:b/>
              </w:rPr>
            </w:pPr>
            <w:r>
              <w:rPr>
                <w:b/>
              </w:rPr>
              <w:t>Laboratory technician</w:t>
            </w:r>
          </w:p>
          <w:p w14:paraId="2CD2C8F3" w14:textId="77777777" w:rsidR="00B86DB8" w:rsidRDefault="001A318C" w:rsidP="006A6AB9">
            <w:pPr>
              <w:jc w:val="both"/>
            </w:pPr>
            <w:r>
              <w:t>University of Verona, Section of Biology and Genetics</w:t>
            </w:r>
          </w:p>
          <w:p w14:paraId="2D73ED51" w14:textId="77777777" w:rsidR="00B86DB8" w:rsidRDefault="001A318C" w:rsidP="006A6AB9">
            <w:pPr>
              <w:spacing w:after="120"/>
              <w:jc w:val="both"/>
            </w:pPr>
            <w:r>
              <w:t>Verona, Italy</w:t>
            </w:r>
          </w:p>
          <w:p w14:paraId="7871746C" w14:textId="410C305C" w:rsidR="00440F4E" w:rsidRDefault="001A318C" w:rsidP="006A6AB9">
            <w:pPr>
              <w:spacing w:after="120"/>
              <w:jc w:val="both"/>
            </w:pPr>
            <w:r>
              <w:t>Association studies of disease candidate genes by DNA polymorphisms</w:t>
            </w:r>
            <w:r w:rsidR="00440F4E">
              <w:t xml:space="preserve"> analysis</w:t>
            </w:r>
            <w:r>
              <w:t xml:space="preserve">. </w:t>
            </w:r>
          </w:p>
          <w:p w14:paraId="53640A80" w14:textId="31DB8208" w:rsidR="00B86DB8" w:rsidRDefault="001A318C" w:rsidP="006A6AB9">
            <w:pPr>
              <w:spacing w:after="120"/>
              <w:jc w:val="both"/>
            </w:pPr>
            <w:r>
              <w:t xml:space="preserve">Gene therapy of Metachromatic Leukodystrophy </w:t>
            </w:r>
            <w:r w:rsidR="00E514E1">
              <w:t xml:space="preserve">(MLD) </w:t>
            </w:r>
            <w:r>
              <w:t xml:space="preserve">in collaboration with the Scientific Institute HSR, </w:t>
            </w:r>
            <w:proofErr w:type="spellStart"/>
            <w:r w:rsidR="00E514E1">
              <w:t>Ospedale</w:t>
            </w:r>
            <w:proofErr w:type="spellEnd"/>
            <w:r w:rsidR="00E514E1">
              <w:t xml:space="preserve"> San Raffaele, </w:t>
            </w:r>
            <w:r>
              <w:t>Milan, Italy.</w:t>
            </w:r>
          </w:p>
        </w:tc>
      </w:tr>
      <w:tr w:rsidR="00B86DB8" w14:paraId="1167F00F" w14:textId="77777777" w:rsidTr="000E2795"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674B6F" w14:textId="77777777" w:rsidR="00B86DB8" w:rsidRDefault="001A318C" w:rsidP="006A6AB9">
            <w:pPr>
              <w:jc w:val="both"/>
              <w:rPr>
                <w:i/>
              </w:rPr>
            </w:pPr>
            <w:r>
              <w:rPr>
                <w:i/>
              </w:rPr>
              <w:t>Jan 1994 – Feb 1996</w:t>
            </w:r>
          </w:p>
        </w:tc>
        <w:tc>
          <w:tcPr>
            <w:tcW w:w="7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C59B18" w14:textId="77777777" w:rsidR="00B86DB8" w:rsidRDefault="001A318C" w:rsidP="006A6AB9">
            <w:pPr>
              <w:jc w:val="both"/>
              <w:rPr>
                <w:b/>
              </w:rPr>
            </w:pPr>
            <w:r>
              <w:rPr>
                <w:b/>
              </w:rPr>
              <w:t>Research Fellow</w:t>
            </w:r>
          </w:p>
          <w:p w14:paraId="33DBC348" w14:textId="1CDCB32D" w:rsidR="00B86DB8" w:rsidRDefault="001A318C" w:rsidP="006A6AB9">
            <w:pPr>
              <w:jc w:val="both"/>
            </w:pPr>
            <w:r>
              <w:t>Scientific Institute HSR</w:t>
            </w:r>
            <w:r w:rsidR="00E514E1">
              <w:t xml:space="preserve"> </w:t>
            </w:r>
            <w:proofErr w:type="spellStart"/>
            <w:r w:rsidR="00E514E1">
              <w:t>Ospedale</w:t>
            </w:r>
            <w:proofErr w:type="spellEnd"/>
            <w:r w:rsidR="00E514E1">
              <w:t xml:space="preserve"> San Raffaele</w:t>
            </w:r>
            <w:r>
              <w:t xml:space="preserve">, Gene Therapy Unit, Experimental </w:t>
            </w:r>
            <w:proofErr w:type="spellStart"/>
            <w:r>
              <w:t>Haematology</w:t>
            </w:r>
            <w:proofErr w:type="spellEnd"/>
            <w:r>
              <w:t xml:space="preserve">, </w:t>
            </w:r>
          </w:p>
          <w:p w14:paraId="10DF79A6" w14:textId="77777777" w:rsidR="00B86DB8" w:rsidRDefault="001A318C" w:rsidP="006A6AB9">
            <w:pPr>
              <w:spacing w:after="120"/>
              <w:jc w:val="both"/>
            </w:pPr>
            <w:r>
              <w:t>Milan, Italy</w:t>
            </w:r>
          </w:p>
          <w:p w14:paraId="684A9CA2" w14:textId="5777CC68" w:rsidR="00B86DB8" w:rsidRDefault="001A318C" w:rsidP="006A6AB9">
            <w:pPr>
              <w:spacing w:after="120"/>
              <w:jc w:val="both"/>
            </w:pPr>
            <w:r>
              <w:t>Gene therapy of Metachromatic Leukodystrophy</w:t>
            </w:r>
            <w:r w:rsidR="00E514E1">
              <w:t xml:space="preserve"> (MLD)</w:t>
            </w:r>
            <w:r>
              <w:t>. Development of a strategy for the gene therapy of Metachromatic Leukodystrophy, a lysosomal storage disease caused by Arylsulfatase A deficiency.</w:t>
            </w:r>
          </w:p>
        </w:tc>
      </w:tr>
      <w:tr w:rsidR="00B86DB8" w14:paraId="077D1E70" w14:textId="77777777" w:rsidTr="000E2795"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7136EE" w14:textId="77777777" w:rsidR="00B86DB8" w:rsidRDefault="001A318C" w:rsidP="006A6AB9">
            <w:pPr>
              <w:jc w:val="both"/>
              <w:rPr>
                <w:i/>
              </w:rPr>
            </w:pPr>
            <w:r>
              <w:rPr>
                <w:i/>
              </w:rPr>
              <w:t>Mar 1989 – Dec 1993</w:t>
            </w:r>
          </w:p>
        </w:tc>
        <w:tc>
          <w:tcPr>
            <w:tcW w:w="7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552D3E" w14:textId="77777777" w:rsidR="00B86DB8" w:rsidRDefault="001A318C" w:rsidP="006A6AB9">
            <w:pPr>
              <w:jc w:val="both"/>
              <w:rPr>
                <w:b/>
              </w:rPr>
            </w:pPr>
            <w:r>
              <w:rPr>
                <w:b/>
              </w:rPr>
              <w:t>Research fellow</w:t>
            </w:r>
          </w:p>
          <w:p w14:paraId="5BB562C3" w14:textId="77777777" w:rsidR="00B86DB8" w:rsidRDefault="001A318C" w:rsidP="006A6AB9">
            <w:pPr>
              <w:jc w:val="both"/>
            </w:pPr>
            <w:r>
              <w:t>University of Verona, Section of Biology and Genetics</w:t>
            </w:r>
          </w:p>
          <w:p w14:paraId="589AB85E" w14:textId="77777777" w:rsidR="00B86DB8" w:rsidRDefault="001A318C" w:rsidP="006A6AB9">
            <w:pPr>
              <w:spacing w:after="120"/>
              <w:jc w:val="both"/>
            </w:pPr>
            <w:r>
              <w:lastRenderedPageBreak/>
              <w:t>Verona, Italy</w:t>
            </w:r>
          </w:p>
          <w:p w14:paraId="429FCCB5" w14:textId="14FF1EFF" w:rsidR="00B86DB8" w:rsidRDefault="001A318C" w:rsidP="006A6AB9">
            <w:pPr>
              <w:spacing w:after="120"/>
              <w:jc w:val="both"/>
            </w:pPr>
            <w:r>
              <w:t xml:space="preserve">Molecular genetics of Osteogenesis Imperfecta (OI), a connective tissue disorder caused by type I </w:t>
            </w:r>
            <w:r w:rsidR="00440F4E">
              <w:t>C</w:t>
            </w:r>
            <w:r>
              <w:t xml:space="preserve">ollagen genes mutations. Linkage analysis on OI families and </w:t>
            </w:r>
            <w:r w:rsidR="00E514E1">
              <w:t xml:space="preserve">causal </w:t>
            </w:r>
            <w:r>
              <w:t>mutation identification.</w:t>
            </w:r>
          </w:p>
        </w:tc>
      </w:tr>
      <w:tr w:rsidR="00D628E2" w14:paraId="3CD43335" w14:textId="77777777" w:rsidTr="000E2795">
        <w:trPr>
          <w:gridAfter w:val="1"/>
          <w:wAfter w:w="2208" w:type="dxa"/>
        </w:trPr>
        <w:tc>
          <w:tcPr>
            <w:tcW w:w="7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2371DD" w14:textId="77777777" w:rsidR="00D628E2" w:rsidRDefault="00D628E2" w:rsidP="000E2795">
            <w:pPr>
              <w:suppressAutoHyphens w:val="0"/>
              <w:spacing w:line="240" w:lineRule="auto"/>
            </w:pPr>
          </w:p>
        </w:tc>
      </w:tr>
      <w:tr w:rsidR="00D628E2" w14:paraId="7E23557F" w14:textId="77777777" w:rsidTr="000E2795">
        <w:trPr>
          <w:gridAfter w:val="1"/>
          <w:wAfter w:w="2208" w:type="dxa"/>
        </w:trPr>
        <w:tc>
          <w:tcPr>
            <w:tcW w:w="7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BD3EEA" w14:textId="77777777" w:rsidR="00D628E2" w:rsidRDefault="00D628E2" w:rsidP="006A6AB9">
            <w:pPr>
              <w:spacing w:after="120"/>
              <w:jc w:val="both"/>
            </w:pPr>
          </w:p>
        </w:tc>
      </w:tr>
      <w:tr w:rsidR="00D628E2" w14:paraId="3E7A623C" w14:textId="77777777" w:rsidTr="000E2795">
        <w:trPr>
          <w:gridAfter w:val="1"/>
          <w:wAfter w:w="2208" w:type="dxa"/>
        </w:trPr>
        <w:tc>
          <w:tcPr>
            <w:tcW w:w="7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93D5B6" w14:textId="77777777" w:rsidR="00D628E2" w:rsidRDefault="00D628E2" w:rsidP="006A6AB9">
            <w:pPr>
              <w:jc w:val="both"/>
            </w:pPr>
          </w:p>
        </w:tc>
      </w:tr>
    </w:tbl>
    <w:p w14:paraId="78177DB2" w14:textId="77777777" w:rsidR="00B86DB8" w:rsidRDefault="001A318C" w:rsidP="006A6AB9">
      <w:pPr>
        <w:pStyle w:val="Heading21"/>
        <w:jc w:val="both"/>
      </w:pPr>
      <w:r>
        <w:t>Journal Publications</w:t>
      </w:r>
    </w:p>
    <w:p w14:paraId="04BCBE67" w14:textId="53E22CD8" w:rsidR="007B285D" w:rsidRDefault="007B285D" w:rsidP="007B285D">
      <w:pPr>
        <w:pStyle w:val="Nessunaspaziatura"/>
        <w:ind w:left="567" w:hanging="567"/>
        <w:jc w:val="both"/>
        <w:rPr>
          <w:lang w:val="it-IT" w:eastAsia="en-US"/>
        </w:rPr>
      </w:pPr>
      <w:r w:rsidRPr="007B285D">
        <w:rPr>
          <w:lang w:val="it-IT" w:eastAsia="en-US"/>
        </w:rPr>
        <w:t xml:space="preserve">Stefani C, </w:t>
      </w:r>
      <w:r w:rsidRPr="00F67E50">
        <w:rPr>
          <w:b/>
          <w:bCs/>
          <w:lang w:val="it-IT" w:eastAsia="en-US"/>
        </w:rPr>
        <w:t>Sangalli A</w:t>
      </w:r>
      <w:r w:rsidRPr="007B285D">
        <w:rPr>
          <w:lang w:val="it-IT" w:eastAsia="en-US"/>
        </w:rPr>
        <w:t xml:space="preserve">, Locatelli E, Federico T, Malerba G, Romanelli MG, </w:t>
      </w:r>
      <w:proofErr w:type="spellStart"/>
      <w:r w:rsidRPr="007B285D">
        <w:rPr>
          <w:lang w:val="it-IT" w:eastAsia="en-US"/>
        </w:rPr>
        <w:t>Argañaraz</w:t>
      </w:r>
      <w:proofErr w:type="spellEnd"/>
      <w:r w:rsidRPr="007B285D">
        <w:rPr>
          <w:lang w:val="it-IT" w:eastAsia="en-US"/>
        </w:rPr>
        <w:t xml:space="preserve"> GA, Da Silva BCM, Da Silva AJD, </w:t>
      </w:r>
      <w:proofErr w:type="spellStart"/>
      <w:r w:rsidRPr="007B285D">
        <w:rPr>
          <w:lang w:val="it-IT" w:eastAsia="en-US"/>
        </w:rPr>
        <w:t>Casseb</w:t>
      </w:r>
      <w:proofErr w:type="spellEnd"/>
      <w:r w:rsidRPr="007B285D">
        <w:rPr>
          <w:lang w:val="it-IT" w:eastAsia="en-US"/>
        </w:rPr>
        <w:t xml:space="preserve"> J, </w:t>
      </w:r>
      <w:proofErr w:type="spellStart"/>
      <w:r w:rsidRPr="007B285D">
        <w:rPr>
          <w:lang w:val="it-IT" w:eastAsia="en-US"/>
        </w:rPr>
        <w:t>Argañaraz</w:t>
      </w:r>
      <w:proofErr w:type="spellEnd"/>
      <w:r w:rsidRPr="007B285D">
        <w:rPr>
          <w:lang w:val="it-IT" w:eastAsia="en-US"/>
        </w:rPr>
        <w:t xml:space="preserve"> ER, Ruggiero A, </w:t>
      </w:r>
      <w:proofErr w:type="spellStart"/>
      <w:r w:rsidRPr="007B285D">
        <w:rPr>
          <w:lang w:val="it-IT" w:eastAsia="en-US"/>
        </w:rPr>
        <w:t>Zipeto</w:t>
      </w:r>
      <w:proofErr w:type="spellEnd"/>
      <w:r w:rsidRPr="007B285D">
        <w:rPr>
          <w:lang w:val="it-IT" w:eastAsia="en-US"/>
        </w:rPr>
        <w:t xml:space="preserve"> D.</w:t>
      </w:r>
    </w:p>
    <w:p w14:paraId="5B093654" w14:textId="77777777" w:rsidR="00440F4E" w:rsidRPr="00440F4E" w:rsidRDefault="00440F4E" w:rsidP="00440F4E">
      <w:pPr>
        <w:pStyle w:val="Nessunaspaziatura"/>
        <w:ind w:left="567" w:hanging="567"/>
        <w:jc w:val="both"/>
        <w:rPr>
          <w:i/>
          <w:iCs/>
          <w:lang w:eastAsia="en-US"/>
        </w:rPr>
      </w:pPr>
      <w:r w:rsidRPr="00440F4E">
        <w:rPr>
          <w:i/>
          <w:iCs/>
          <w:lang w:eastAsia="en-US"/>
        </w:rPr>
        <w:t>Increased Prevalence of Unstable HLA-C Variants in HIV-1 Rapid-Progressor Patients.</w:t>
      </w:r>
    </w:p>
    <w:p w14:paraId="57E12958" w14:textId="77777777" w:rsidR="007B285D" w:rsidRDefault="007B285D" w:rsidP="00440F4E">
      <w:pPr>
        <w:pStyle w:val="Nessunaspaziatura"/>
        <w:jc w:val="both"/>
        <w:rPr>
          <w:lang w:eastAsia="en-US"/>
        </w:rPr>
      </w:pPr>
      <w:r>
        <w:rPr>
          <w:lang w:eastAsia="en-US"/>
        </w:rPr>
        <w:t xml:space="preserve">Int J Mol Sci (IF: 4.56; Q1). 2022 Nov 27;23(23):14852. </w:t>
      </w:r>
      <w:proofErr w:type="spellStart"/>
      <w:r>
        <w:rPr>
          <w:lang w:eastAsia="en-US"/>
        </w:rPr>
        <w:t>doi</w:t>
      </w:r>
      <w:proofErr w:type="spellEnd"/>
      <w:r>
        <w:rPr>
          <w:lang w:eastAsia="en-US"/>
        </w:rPr>
        <w:t>: 10.3390/ijms232314852.</w:t>
      </w:r>
    </w:p>
    <w:p w14:paraId="4EA5774D" w14:textId="1BF7CD98" w:rsidR="007B285D" w:rsidRDefault="007B285D" w:rsidP="007B285D">
      <w:pPr>
        <w:pStyle w:val="Nessunaspaziatura"/>
        <w:ind w:left="567" w:hanging="567"/>
        <w:jc w:val="both"/>
        <w:rPr>
          <w:lang w:eastAsia="en-US"/>
        </w:rPr>
      </w:pPr>
      <w:r>
        <w:rPr>
          <w:lang w:eastAsia="en-US"/>
        </w:rPr>
        <w:t xml:space="preserve">PMID: 36499177 </w:t>
      </w:r>
    </w:p>
    <w:p w14:paraId="472B58F2" w14:textId="77777777" w:rsidR="007B285D" w:rsidRDefault="007B285D" w:rsidP="006A6AB9">
      <w:pPr>
        <w:pStyle w:val="Nessunaspaziatura"/>
        <w:ind w:left="567" w:hanging="567"/>
        <w:jc w:val="both"/>
        <w:rPr>
          <w:lang w:eastAsia="en-US"/>
        </w:rPr>
      </w:pPr>
    </w:p>
    <w:p w14:paraId="383E1711" w14:textId="3CDEB750" w:rsidR="00C43527" w:rsidRPr="00E65629" w:rsidRDefault="00C43527" w:rsidP="006A6AB9">
      <w:pPr>
        <w:pStyle w:val="Nessunaspaziatura"/>
        <w:ind w:left="567" w:hanging="567"/>
        <w:jc w:val="both"/>
        <w:rPr>
          <w:lang w:val="it-IT" w:eastAsia="en-US"/>
        </w:rPr>
      </w:pPr>
      <w:proofErr w:type="spellStart"/>
      <w:r w:rsidRPr="00183436">
        <w:rPr>
          <w:lang w:eastAsia="en-US"/>
        </w:rPr>
        <w:t>Machnicki</w:t>
      </w:r>
      <w:proofErr w:type="spellEnd"/>
      <w:r w:rsidRPr="00183436">
        <w:rPr>
          <w:lang w:eastAsia="en-US"/>
        </w:rPr>
        <w:t xml:space="preserve">, M.M., </w:t>
      </w:r>
      <w:proofErr w:type="spellStart"/>
      <w:r w:rsidRPr="00183436">
        <w:rPr>
          <w:lang w:eastAsia="en-US"/>
        </w:rPr>
        <w:t>Guglielmi</w:t>
      </w:r>
      <w:proofErr w:type="spellEnd"/>
      <w:r w:rsidRPr="00183436">
        <w:rPr>
          <w:lang w:eastAsia="en-US"/>
        </w:rPr>
        <w:t xml:space="preserve">, V., Pancheri, E., </w:t>
      </w:r>
      <w:proofErr w:type="spellStart"/>
      <w:r w:rsidRPr="00183436">
        <w:rPr>
          <w:lang w:eastAsia="en-US"/>
        </w:rPr>
        <w:t>Gualandi</w:t>
      </w:r>
      <w:proofErr w:type="spellEnd"/>
      <w:r w:rsidRPr="00183436">
        <w:rPr>
          <w:lang w:eastAsia="en-US"/>
        </w:rPr>
        <w:t xml:space="preserve">, F., </w:t>
      </w:r>
      <w:proofErr w:type="spellStart"/>
      <w:r w:rsidRPr="00183436">
        <w:rPr>
          <w:lang w:eastAsia="en-US"/>
        </w:rPr>
        <w:t>Verriello</w:t>
      </w:r>
      <w:proofErr w:type="spellEnd"/>
      <w:r w:rsidRPr="00183436">
        <w:rPr>
          <w:lang w:eastAsia="en-US"/>
        </w:rPr>
        <w:t xml:space="preserve">, L., </w:t>
      </w:r>
      <w:proofErr w:type="spellStart"/>
      <w:r w:rsidRPr="00183436">
        <w:rPr>
          <w:lang w:eastAsia="en-US"/>
        </w:rPr>
        <w:t>Pruszczyk</w:t>
      </w:r>
      <w:proofErr w:type="spellEnd"/>
      <w:r w:rsidRPr="00183436">
        <w:rPr>
          <w:lang w:eastAsia="en-US"/>
        </w:rPr>
        <w:t xml:space="preserve">, K., </w:t>
      </w:r>
      <w:proofErr w:type="spellStart"/>
      <w:r w:rsidRPr="00183436">
        <w:rPr>
          <w:lang w:eastAsia="en-US"/>
        </w:rPr>
        <w:t>Kosinska</w:t>
      </w:r>
      <w:proofErr w:type="spellEnd"/>
      <w:r w:rsidRPr="00183436">
        <w:rPr>
          <w:lang w:eastAsia="en-US"/>
        </w:rPr>
        <w:t xml:space="preserve">, J., </w:t>
      </w:r>
      <w:r w:rsidR="00183436">
        <w:rPr>
          <w:lang w:eastAsia="en-US"/>
        </w:rPr>
        <w:t xml:space="preserve">  </w:t>
      </w:r>
      <w:r w:rsidRPr="00183436">
        <w:rPr>
          <w:b/>
          <w:lang w:eastAsia="en-US"/>
        </w:rPr>
        <w:t>Sangalli, A</w:t>
      </w:r>
      <w:r w:rsidRPr="00183436">
        <w:rPr>
          <w:lang w:eastAsia="en-US"/>
        </w:rPr>
        <w:t xml:space="preserve">., </w:t>
      </w:r>
      <w:proofErr w:type="spellStart"/>
      <w:r w:rsidRPr="00183436">
        <w:rPr>
          <w:lang w:eastAsia="en-US"/>
        </w:rPr>
        <w:t>Rydzanicz</w:t>
      </w:r>
      <w:proofErr w:type="spellEnd"/>
      <w:r w:rsidRPr="00183436">
        <w:rPr>
          <w:lang w:eastAsia="en-US"/>
        </w:rPr>
        <w:t xml:space="preserve">, M., Romanelli, M.G., </w:t>
      </w:r>
      <w:proofErr w:type="spellStart"/>
      <w:r w:rsidRPr="00183436">
        <w:rPr>
          <w:lang w:eastAsia="en-US"/>
        </w:rPr>
        <w:t>Neri</w:t>
      </w:r>
      <w:proofErr w:type="spellEnd"/>
      <w:r w:rsidRPr="00183436">
        <w:rPr>
          <w:lang w:eastAsia="en-US"/>
        </w:rPr>
        <w:t xml:space="preserve">, M., </w:t>
      </w:r>
      <w:proofErr w:type="spellStart"/>
      <w:r w:rsidRPr="00183436">
        <w:rPr>
          <w:lang w:eastAsia="en-US"/>
        </w:rPr>
        <w:t>Ploski</w:t>
      </w:r>
      <w:proofErr w:type="spellEnd"/>
      <w:r w:rsidRPr="00183436">
        <w:rPr>
          <w:lang w:eastAsia="en-US"/>
        </w:rPr>
        <w:t xml:space="preserve">, R., </w:t>
      </w:r>
      <w:proofErr w:type="spellStart"/>
      <w:r w:rsidRPr="00183436">
        <w:rPr>
          <w:lang w:eastAsia="en-US"/>
        </w:rPr>
        <w:t>Tonin</w:t>
      </w:r>
      <w:proofErr w:type="spellEnd"/>
      <w:r w:rsidRPr="00183436">
        <w:rPr>
          <w:lang w:eastAsia="en-US"/>
        </w:rPr>
        <w:t xml:space="preserve">, P., </w:t>
      </w:r>
      <w:proofErr w:type="spellStart"/>
      <w:r w:rsidRPr="00183436">
        <w:rPr>
          <w:lang w:eastAsia="en-US"/>
        </w:rPr>
        <w:t>Tomelleri</w:t>
      </w:r>
      <w:proofErr w:type="spellEnd"/>
      <w:r w:rsidRPr="00183436">
        <w:rPr>
          <w:lang w:eastAsia="en-US"/>
        </w:rPr>
        <w:t xml:space="preserve">, G., </w:t>
      </w:r>
      <w:proofErr w:type="spellStart"/>
      <w:r w:rsidRPr="00183436">
        <w:rPr>
          <w:lang w:eastAsia="en-US"/>
        </w:rPr>
        <w:t>Stoklosa</w:t>
      </w:r>
      <w:proofErr w:type="spellEnd"/>
      <w:r w:rsidRPr="00183436">
        <w:rPr>
          <w:lang w:eastAsia="en-US"/>
        </w:rPr>
        <w:t xml:space="preserve">, T., </w:t>
      </w:r>
      <w:proofErr w:type="spellStart"/>
      <w:r w:rsidRPr="00183436">
        <w:rPr>
          <w:lang w:eastAsia="en-US"/>
        </w:rPr>
        <w:t>Vattemi</w:t>
      </w:r>
      <w:proofErr w:type="spellEnd"/>
      <w:r w:rsidRPr="00183436">
        <w:rPr>
          <w:lang w:eastAsia="en-US"/>
        </w:rPr>
        <w:t>, G.</w:t>
      </w:r>
      <w:r w:rsidR="00183436" w:rsidRPr="00183436">
        <w:rPr>
          <w:lang w:eastAsia="en-US"/>
        </w:rPr>
        <w:t>:</w:t>
      </w:r>
      <w:r w:rsidR="00183436">
        <w:rPr>
          <w:lang w:eastAsia="en-US"/>
        </w:rPr>
        <w:t xml:space="preserve"> </w:t>
      </w:r>
      <w:r w:rsidRPr="00183436">
        <w:rPr>
          <w:i/>
          <w:lang w:eastAsia="en-US"/>
        </w:rPr>
        <w:t>Whole-exome sequencing in patients with protein aggregate myopathies reveals causative mutations associated with novel atypical phenotypes</w:t>
      </w:r>
      <w:r w:rsidR="00183436">
        <w:rPr>
          <w:lang w:eastAsia="en-US"/>
        </w:rPr>
        <w:t xml:space="preserve">. </w:t>
      </w:r>
      <w:r w:rsidRPr="00E65629">
        <w:rPr>
          <w:lang w:val="it-IT" w:eastAsia="en-US"/>
        </w:rPr>
        <w:t xml:space="preserve">(2021) </w:t>
      </w:r>
      <w:proofErr w:type="spellStart"/>
      <w:r w:rsidRPr="00E65629">
        <w:rPr>
          <w:lang w:val="it-IT" w:eastAsia="en-US"/>
        </w:rPr>
        <w:t>Neurological</w:t>
      </w:r>
      <w:proofErr w:type="spellEnd"/>
      <w:r w:rsidRPr="00E65629">
        <w:rPr>
          <w:lang w:val="it-IT" w:eastAsia="en-US"/>
        </w:rPr>
        <w:t xml:space="preserve"> Sciences, 42 (7), pp. 2819-2827. </w:t>
      </w:r>
    </w:p>
    <w:p w14:paraId="4107B554" w14:textId="77777777" w:rsidR="00C43527" w:rsidRPr="00E65629" w:rsidRDefault="00C43527" w:rsidP="006A6AB9">
      <w:pPr>
        <w:pStyle w:val="Nessunaspaziatura"/>
        <w:ind w:firstLine="567"/>
        <w:jc w:val="both"/>
        <w:rPr>
          <w:lang w:val="it-IT" w:eastAsia="en-US"/>
        </w:rPr>
      </w:pPr>
      <w:r w:rsidRPr="00E65629">
        <w:rPr>
          <w:lang w:val="it-IT" w:eastAsia="en-US"/>
        </w:rPr>
        <w:t>DOI: 10.1007/s10072-020-04876-7</w:t>
      </w:r>
    </w:p>
    <w:p w14:paraId="5FC41C4C" w14:textId="77777777" w:rsidR="00C43527" w:rsidRPr="00E65629" w:rsidRDefault="00C43527" w:rsidP="006A6AB9">
      <w:pPr>
        <w:pStyle w:val="Nessunaspaziatura"/>
        <w:jc w:val="both"/>
        <w:rPr>
          <w:lang w:val="it-IT" w:eastAsia="en-US"/>
        </w:rPr>
      </w:pPr>
    </w:p>
    <w:p w14:paraId="017E8613" w14:textId="77777777" w:rsidR="00C43527" w:rsidRPr="00183436" w:rsidRDefault="00C43527" w:rsidP="006A6AB9">
      <w:pPr>
        <w:pStyle w:val="Nessunaspaziatura"/>
        <w:ind w:left="567" w:hanging="567"/>
        <w:jc w:val="both"/>
        <w:rPr>
          <w:lang w:val="it-IT" w:eastAsia="en-US"/>
        </w:rPr>
      </w:pPr>
      <w:proofErr w:type="spellStart"/>
      <w:r w:rsidRPr="00183436">
        <w:rPr>
          <w:lang w:val="it-IT" w:eastAsia="en-US"/>
        </w:rPr>
        <w:t>Belpinati</w:t>
      </w:r>
      <w:proofErr w:type="spellEnd"/>
      <w:r w:rsidRPr="00183436">
        <w:rPr>
          <w:lang w:val="it-IT" w:eastAsia="en-US"/>
        </w:rPr>
        <w:t xml:space="preserve">, F., Malerba, G., Dal </w:t>
      </w:r>
      <w:proofErr w:type="spellStart"/>
      <w:r w:rsidRPr="00183436">
        <w:rPr>
          <w:lang w:val="it-IT" w:eastAsia="en-US"/>
        </w:rPr>
        <w:t>Toè</w:t>
      </w:r>
      <w:proofErr w:type="spellEnd"/>
      <w:r w:rsidRPr="00183436">
        <w:rPr>
          <w:lang w:val="it-IT" w:eastAsia="en-US"/>
        </w:rPr>
        <w:t xml:space="preserve">, M., </w:t>
      </w:r>
      <w:proofErr w:type="spellStart"/>
      <w:r w:rsidRPr="00183436">
        <w:rPr>
          <w:lang w:val="it-IT" w:eastAsia="en-US"/>
        </w:rPr>
        <w:t>Ceccuzzi</w:t>
      </w:r>
      <w:proofErr w:type="spellEnd"/>
      <w:r w:rsidRPr="00183436">
        <w:rPr>
          <w:lang w:val="it-IT" w:eastAsia="en-US"/>
        </w:rPr>
        <w:t xml:space="preserve">, L., Rodolfo, M., Poli, A., Turco, A., Vergani, E., </w:t>
      </w:r>
      <w:r w:rsidRPr="00183436">
        <w:rPr>
          <w:b/>
          <w:lang w:val="it-IT" w:eastAsia="en-US"/>
        </w:rPr>
        <w:t>Sangalli, A.</w:t>
      </w:r>
      <w:r w:rsidR="00183436" w:rsidRPr="00183436">
        <w:rPr>
          <w:lang w:val="it-IT" w:eastAsia="en-US"/>
        </w:rPr>
        <w:t xml:space="preserve">, Gomez-Lira, M.: </w:t>
      </w:r>
      <w:proofErr w:type="spellStart"/>
      <w:r w:rsidRPr="00183436">
        <w:rPr>
          <w:i/>
          <w:lang w:val="it-IT" w:eastAsia="en-US"/>
        </w:rPr>
        <w:t>Enhancer</w:t>
      </w:r>
      <w:proofErr w:type="spellEnd"/>
      <w:r w:rsidRPr="00183436">
        <w:rPr>
          <w:i/>
          <w:lang w:val="it-IT" w:eastAsia="en-US"/>
        </w:rPr>
        <w:t xml:space="preserve"> of </w:t>
      </w:r>
      <w:proofErr w:type="spellStart"/>
      <w:r w:rsidRPr="00183436">
        <w:rPr>
          <w:i/>
          <w:lang w:val="it-IT" w:eastAsia="en-US"/>
        </w:rPr>
        <w:t>zeste</w:t>
      </w:r>
      <w:proofErr w:type="spellEnd"/>
      <w:r w:rsidRPr="00183436">
        <w:rPr>
          <w:i/>
          <w:lang w:val="it-IT" w:eastAsia="en-US"/>
        </w:rPr>
        <w:t xml:space="preserve"> 2 </w:t>
      </w:r>
      <w:proofErr w:type="spellStart"/>
      <w:r w:rsidRPr="00183436">
        <w:rPr>
          <w:i/>
          <w:lang w:val="it-IT" w:eastAsia="en-US"/>
        </w:rPr>
        <w:t>polycomb</w:t>
      </w:r>
      <w:proofErr w:type="spellEnd"/>
      <w:r w:rsidRPr="00183436">
        <w:rPr>
          <w:i/>
          <w:lang w:val="it-IT" w:eastAsia="en-US"/>
        </w:rPr>
        <w:t xml:space="preserve"> repressive </w:t>
      </w:r>
      <w:proofErr w:type="spellStart"/>
      <w:r w:rsidRPr="00183436">
        <w:rPr>
          <w:i/>
          <w:lang w:val="it-IT" w:eastAsia="en-US"/>
        </w:rPr>
        <w:t>complex</w:t>
      </w:r>
      <w:proofErr w:type="spellEnd"/>
      <w:r w:rsidRPr="00183436">
        <w:rPr>
          <w:i/>
          <w:lang w:val="it-IT" w:eastAsia="en-US"/>
        </w:rPr>
        <w:t xml:space="preserve"> 2 </w:t>
      </w:r>
      <w:proofErr w:type="spellStart"/>
      <w:r w:rsidRPr="00183436">
        <w:rPr>
          <w:i/>
          <w:lang w:val="it-IT" w:eastAsia="en-US"/>
        </w:rPr>
        <w:t>subunit</w:t>
      </w:r>
      <w:proofErr w:type="spellEnd"/>
      <w:r w:rsidRPr="00183436">
        <w:rPr>
          <w:i/>
          <w:lang w:val="it-IT" w:eastAsia="en-US"/>
        </w:rPr>
        <w:t xml:space="preserve"> </w:t>
      </w:r>
      <w:proofErr w:type="spellStart"/>
      <w:r w:rsidRPr="00183436">
        <w:rPr>
          <w:i/>
          <w:lang w:val="it-IT" w:eastAsia="en-US"/>
        </w:rPr>
        <w:t>polymorphisms</w:t>
      </w:r>
      <w:proofErr w:type="spellEnd"/>
      <w:r w:rsidRPr="00183436">
        <w:rPr>
          <w:i/>
          <w:lang w:val="it-IT" w:eastAsia="en-US"/>
        </w:rPr>
        <w:t xml:space="preserve"> in melanoma </w:t>
      </w:r>
      <w:proofErr w:type="spellStart"/>
      <w:r w:rsidRPr="00183436">
        <w:rPr>
          <w:i/>
          <w:lang w:val="it-IT" w:eastAsia="en-US"/>
        </w:rPr>
        <w:t>skin</w:t>
      </w:r>
      <w:proofErr w:type="spellEnd"/>
      <w:r w:rsidRPr="00183436">
        <w:rPr>
          <w:i/>
          <w:lang w:val="it-IT" w:eastAsia="en-US"/>
        </w:rPr>
        <w:t xml:space="preserve"> </w:t>
      </w:r>
      <w:proofErr w:type="spellStart"/>
      <w:r w:rsidRPr="00183436">
        <w:rPr>
          <w:i/>
          <w:lang w:val="it-IT" w:eastAsia="en-US"/>
        </w:rPr>
        <w:t>cancer</w:t>
      </w:r>
      <w:proofErr w:type="spellEnd"/>
      <w:r w:rsidRPr="00183436">
        <w:rPr>
          <w:i/>
          <w:lang w:val="it-IT" w:eastAsia="en-US"/>
        </w:rPr>
        <w:t xml:space="preserve"> risk</w:t>
      </w:r>
      <w:r w:rsidR="00183436">
        <w:rPr>
          <w:lang w:val="it-IT" w:eastAsia="en-US"/>
        </w:rPr>
        <w:t xml:space="preserve">. </w:t>
      </w:r>
      <w:r w:rsidRPr="00183436">
        <w:rPr>
          <w:lang w:val="it-IT" w:eastAsia="en-US"/>
        </w:rPr>
        <w:t xml:space="preserve">(2020) </w:t>
      </w:r>
      <w:proofErr w:type="spellStart"/>
      <w:r w:rsidRPr="00183436">
        <w:rPr>
          <w:lang w:val="it-IT" w:eastAsia="en-US"/>
        </w:rPr>
        <w:t>Experimental</w:t>
      </w:r>
      <w:proofErr w:type="spellEnd"/>
      <w:r w:rsidRPr="00183436">
        <w:rPr>
          <w:lang w:val="it-IT" w:eastAsia="en-US"/>
        </w:rPr>
        <w:t xml:space="preserve"> </w:t>
      </w:r>
      <w:proofErr w:type="spellStart"/>
      <w:r w:rsidRPr="00183436">
        <w:rPr>
          <w:lang w:val="it-IT" w:eastAsia="en-US"/>
        </w:rPr>
        <w:t>Dermatology</w:t>
      </w:r>
      <w:proofErr w:type="spellEnd"/>
      <w:r w:rsidRPr="00183436">
        <w:rPr>
          <w:lang w:val="it-IT" w:eastAsia="en-US"/>
        </w:rPr>
        <w:t xml:space="preserve">, 29 (10), pp. 980-986. </w:t>
      </w:r>
    </w:p>
    <w:p w14:paraId="6DEA410B" w14:textId="77777777" w:rsidR="00C43527" w:rsidRPr="00E65629" w:rsidRDefault="00183436" w:rsidP="006A6AB9">
      <w:pPr>
        <w:pStyle w:val="Nessunaspaziatura"/>
        <w:ind w:firstLine="540"/>
        <w:jc w:val="both"/>
        <w:rPr>
          <w:lang w:val="it-IT" w:eastAsia="en-US"/>
        </w:rPr>
      </w:pPr>
      <w:r w:rsidRPr="00E65629">
        <w:rPr>
          <w:lang w:val="it-IT" w:eastAsia="en-US"/>
        </w:rPr>
        <w:t>DOI: 10.1111/exd.14163</w:t>
      </w:r>
    </w:p>
    <w:p w14:paraId="4ECE4167" w14:textId="77777777" w:rsidR="00183436" w:rsidRPr="00E65629" w:rsidRDefault="00183436" w:rsidP="006A6AB9">
      <w:pPr>
        <w:pStyle w:val="Nessunaspaziatura"/>
        <w:jc w:val="both"/>
        <w:rPr>
          <w:lang w:val="it-IT" w:eastAsia="en-US"/>
        </w:rPr>
      </w:pPr>
    </w:p>
    <w:p w14:paraId="59AFDBEA" w14:textId="77777777" w:rsidR="00B86DB8" w:rsidRPr="001868E6" w:rsidRDefault="001A318C" w:rsidP="006A6AB9">
      <w:pPr>
        <w:spacing w:after="120"/>
        <w:ind w:left="540" w:hanging="540"/>
        <w:jc w:val="both"/>
        <w:rPr>
          <w:lang w:val="it-IT"/>
        </w:rPr>
      </w:pPr>
      <w:r w:rsidRPr="00183436">
        <w:rPr>
          <w:lang w:val="it-IT"/>
        </w:rPr>
        <w:t xml:space="preserve">Elisa Orlandi, Zanot Chiara, Poli Albino, </w:t>
      </w:r>
      <w:proofErr w:type="spellStart"/>
      <w:r w:rsidRPr="00183436">
        <w:rPr>
          <w:lang w:val="it-IT"/>
        </w:rPr>
        <w:t>Nico</w:t>
      </w:r>
      <w:r w:rsidRPr="00C43527">
        <w:rPr>
          <w:lang w:val="it-IT"/>
        </w:rPr>
        <w:t>lis</w:t>
      </w:r>
      <w:proofErr w:type="spellEnd"/>
      <w:r w:rsidRPr="00C43527">
        <w:rPr>
          <w:lang w:val="it-IT"/>
        </w:rPr>
        <w:t xml:space="preserve"> Morena, Rodolfo Monica, Alberto Turco, </w:t>
      </w:r>
      <w:r w:rsidRPr="00C43527">
        <w:rPr>
          <w:b/>
          <w:lang w:val="it-IT"/>
        </w:rPr>
        <w:t>Antonella Sangalli</w:t>
      </w:r>
      <w:r w:rsidRPr="00C43527">
        <w:rPr>
          <w:lang w:val="it-IT"/>
        </w:rPr>
        <w:t xml:space="preserve">, Gomez-Lira Macarena: </w:t>
      </w:r>
      <w:proofErr w:type="spellStart"/>
      <w:r w:rsidRPr="00C43527">
        <w:rPr>
          <w:i/>
          <w:lang w:val="it-IT"/>
        </w:rPr>
        <w:t>Lack</w:t>
      </w:r>
      <w:proofErr w:type="spellEnd"/>
      <w:r w:rsidRPr="00C43527">
        <w:rPr>
          <w:i/>
          <w:lang w:val="it-IT"/>
        </w:rPr>
        <w:t xml:space="preserve"> of </w:t>
      </w:r>
      <w:proofErr w:type="spellStart"/>
      <w:r w:rsidRPr="00C43527">
        <w:rPr>
          <w:i/>
          <w:lang w:val="it-IT"/>
        </w:rPr>
        <w:t>association</w:t>
      </w:r>
      <w:proofErr w:type="spellEnd"/>
      <w:r w:rsidRPr="00C43527">
        <w:rPr>
          <w:i/>
          <w:lang w:val="it-IT"/>
        </w:rPr>
        <w:t xml:space="preserve"> of </w:t>
      </w:r>
      <w:proofErr w:type="spellStart"/>
      <w:r w:rsidRPr="00C43527">
        <w:rPr>
          <w:i/>
          <w:lang w:val="it-IT"/>
        </w:rPr>
        <w:t>metastasis-associated</w:t>
      </w:r>
      <w:proofErr w:type="spellEnd"/>
      <w:r w:rsidRPr="00C43527">
        <w:rPr>
          <w:i/>
          <w:lang w:val="it-IT"/>
        </w:rPr>
        <w:t xml:space="preserve"> </w:t>
      </w:r>
      <w:proofErr w:type="spellStart"/>
      <w:r w:rsidRPr="00C43527">
        <w:rPr>
          <w:i/>
          <w:lang w:val="it-IT"/>
        </w:rPr>
        <w:t>lung</w:t>
      </w:r>
      <w:proofErr w:type="spellEnd"/>
      <w:r w:rsidRPr="00C43527">
        <w:rPr>
          <w:i/>
          <w:lang w:val="it-IT"/>
        </w:rPr>
        <w:t xml:space="preserve"> adenocarcinoma </w:t>
      </w:r>
      <w:proofErr w:type="spellStart"/>
      <w:r w:rsidRPr="00C43527">
        <w:rPr>
          <w:i/>
          <w:lang w:val="it-IT"/>
        </w:rPr>
        <w:t>transcript</w:t>
      </w:r>
      <w:proofErr w:type="spellEnd"/>
      <w:r w:rsidRPr="00C43527">
        <w:rPr>
          <w:i/>
          <w:lang w:val="it-IT"/>
        </w:rPr>
        <w:t xml:space="preserve"> 1 </w:t>
      </w:r>
      <w:proofErr w:type="spellStart"/>
      <w:r w:rsidRPr="00C43527">
        <w:rPr>
          <w:i/>
          <w:lang w:val="it-IT"/>
        </w:rPr>
        <w:t>variants</w:t>
      </w:r>
      <w:proofErr w:type="spellEnd"/>
      <w:r w:rsidRPr="00C43527">
        <w:rPr>
          <w:i/>
          <w:lang w:val="it-IT"/>
        </w:rPr>
        <w:t xml:space="preserve"> with melanoma </w:t>
      </w:r>
      <w:proofErr w:type="spellStart"/>
      <w:r w:rsidRPr="00C43527">
        <w:rPr>
          <w:i/>
          <w:lang w:val="it-IT"/>
        </w:rPr>
        <w:t>skin</w:t>
      </w:r>
      <w:proofErr w:type="spellEnd"/>
      <w:r w:rsidRPr="00C43527">
        <w:rPr>
          <w:i/>
          <w:lang w:val="it-IT"/>
        </w:rPr>
        <w:t xml:space="preserve"> </w:t>
      </w:r>
      <w:proofErr w:type="spellStart"/>
      <w:r w:rsidRPr="00C43527">
        <w:rPr>
          <w:i/>
          <w:lang w:val="it-IT"/>
        </w:rPr>
        <w:t>cancer</w:t>
      </w:r>
      <w:proofErr w:type="spellEnd"/>
      <w:r w:rsidRPr="00C43527">
        <w:rPr>
          <w:i/>
          <w:lang w:val="it-IT"/>
        </w:rPr>
        <w:t xml:space="preserve"> risk</w:t>
      </w:r>
      <w:r w:rsidRPr="00C43527">
        <w:rPr>
          <w:lang w:val="it-IT"/>
        </w:rPr>
        <w:t xml:space="preserve">. </w:t>
      </w:r>
      <w:r w:rsidRPr="001868E6">
        <w:rPr>
          <w:lang w:val="it-IT"/>
        </w:rPr>
        <w:t xml:space="preserve">Melanoma </w:t>
      </w:r>
      <w:proofErr w:type="spellStart"/>
      <w:r w:rsidRPr="001868E6">
        <w:rPr>
          <w:lang w:val="it-IT"/>
        </w:rPr>
        <w:t>research</w:t>
      </w:r>
      <w:proofErr w:type="spellEnd"/>
      <w:r w:rsidRPr="001868E6">
        <w:rPr>
          <w:lang w:val="it-IT"/>
        </w:rPr>
        <w:t xml:space="preserve"> 03/2019;, DOI:10.1097/CMR.0000000000000605</w:t>
      </w:r>
    </w:p>
    <w:p w14:paraId="4A94957F" w14:textId="77777777" w:rsidR="00B86DB8" w:rsidRDefault="001A318C" w:rsidP="006A6AB9">
      <w:pPr>
        <w:spacing w:after="120"/>
        <w:ind w:left="540" w:hanging="540"/>
        <w:jc w:val="both"/>
      </w:pPr>
      <w:r w:rsidRPr="001868E6">
        <w:rPr>
          <w:lang w:val="it-IT"/>
        </w:rPr>
        <w:t xml:space="preserve">Lorenzi Pamela, </w:t>
      </w:r>
      <w:r w:rsidRPr="00771E1F">
        <w:rPr>
          <w:b/>
          <w:lang w:val="it-IT"/>
        </w:rPr>
        <w:t>Sangalli Antonella</w:t>
      </w:r>
      <w:r w:rsidRPr="001868E6">
        <w:rPr>
          <w:lang w:val="it-IT"/>
        </w:rPr>
        <w:t xml:space="preserve">, Fochi Stefania, Dal Molin Anna, Malerba Giovanni, </w:t>
      </w:r>
      <w:proofErr w:type="spellStart"/>
      <w:r w:rsidRPr="001868E6">
        <w:rPr>
          <w:lang w:val="it-IT"/>
        </w:rPr>
        <w:t>Zipeto</w:t>
      </w:r>
      <w:proofErr w:type="spellEnd"/>
      <w:r w:rsidRPr="001868E6">
        <w:rPr>
          <w:lang w:val="it-IT"/>
        </w:rPr>
        <w:t xml:space="preserve"> Donato, Maria Grazia Romanelli: </w:t>
      </w:r>
      <w:r w:rsidRPr="001868E6">
        <w:rPr>
          <w:i/>
          <w:lang w:val="it-IT"/>
        </w:rPr>
        <w:t>RNA-</w:t>
      </w:r>
      <w:proofErr w:type="spellStart"/>
      <w:r w:rsidRPr="001868E6">
        <w:rPr>
          <w:i/>
          <w:lang w:val="it-IT"/>
        </w:rPr>
        <w:t>binding</w:t>
      </w:r>
      <w:proofErr w:type="spellEnd"/>
      <w:r w:rsidRPr="001868E6">
        <w:rPr>
          <w:i/>
          <w:lang w:val="it-IT"/>
        </w:rPr>
        <w:t xml:space="preserve"> </w:t>
      </w:r>
      <w:proofErr w:type="spellStart"/>
      <w:r w:rsidRPr="001868E6">
        <w:rPr>
          <w:i/>
          <w:lang w:val="it-IT"/>
        </w:rPr>
        <w:t>proteins</w:t>
      </w:r>
      <w:proofErr w:type="spellEnd"/>
      <w:r w:rsidRPr="001868E6">
        <w:rPr>
          <w:i/>
          <w:lang w:val="it-IT"/>
        </w:rPr>
        <w:t xml:space="preserve"> RBM20 and PTBP1 </w:t>
      </w:r>
      <w:proofErr w:type="spellStart"/>
      <w:r w:rsidRPr="001868E6">
        <w:rPr>
          <w:i/>
          <w:lang w:val="it-IT"/>
        </w:rPr>
        <w:t>regulate</w:t>
      </w:r>
      <w:proofErr w:type="spellEnd"/>
      <w:r w:rsidRPr="001868E6">
        <w:rPr>
          <w:i/>
          <w:lang w:val="it-IT"/>
        </w:rPr>
        <w:t xml:space="preserve"> the alternative splicing of FHOD3</w:t>
      </w:r>
      <w:r w:rsidRPr="001868E6">
        <w:rPr>
          <w:lang w:val="it-IT"/>
        </w:rPr>
        <w:t xml:space="preserve">. </w:t>
      </w:r>
      <w:r>
        <w:t>The International Journal of Biochemistry &amp; Cell Biology 11/2018; 106., DOI:10.1016/j.biocel.2018.11.009</w:t>
      </w:r>
    </w:p>
    <w:p w14:paraId="4137FBC8" w14:textId="77777777" w:rsidR="00B86DB8" w:rsidRPr="001868E6" w:rsidRDefault="001A318C" w:rsidP="006A6AB9">
      <w:pPr>
        <w:spacing w:after="120"/>
        <w:ind w:left="540" w:hanging="540"/>
        <w:jc w:val="both"/>
        <w:rPr>
          <w:lang w:val="it-IT"/>
        </w:rPr>
      </w:pPr>
      <w:r w:rsidRPr="00DE3322">
        <w:rPr>
          <w:b/>
          <w:color w:val="auto"/>
          <w:lang w:val="it-IT"/>
        </w:rPr>
        <w:t>Antonella Sangalli</w:t>
      </w:r>
      <w:r w:rsidRPr="00DE3322">
        <w:rPr>
          <w:color w:val="auto"/>
          <w:lang w:val="it-IT"/>
        </w:rPr>
        <w:t>,</w:t>
      </w:r>
      <w:r w:rsidRPr="001868E6">
        <w:rPr>
          <w:lang w:val="it-IT"/>
        </w:rPr>
        <w:t xml:space="preserve"> Elisa Orlandi, Albino Poli, Andrea </w:t>
      </w:r>
      <w:proofErr w:type="spellStart"/>
      <w:r w:rsidRPr="001868E6">
        <w:rPr>
          <w:lang w:val="it-IT"/>
        </w:rPr>
        <w:t>Maurichi</w:t>
      </w:r>
      <w:proofErr w:type="spellEnd"/>
      <w:r w:rsidRPr="001868E6">
        <w:rPr>
          <w:lang w:val="it-IT"/>
        </w:rPr>
        <w:t xml:space="preserve">, Mario </w:t>
      </w:r>
      <w:proofErr w:type="spellStart"/>
      <w:r w:rsidRPr="001868E6">
        <w:rPr>
          <w:lang w:val="it-IT"/>
        </w:rPr>
        <w:t>Santinami</w:t>
      </w:r>
      <w:proofErr w:type="spellEnd"/>
      <w:r w:rsidRPr="001868E6">
        <w:rPr>
          <w:lang w:val="it-IT"/>
        </w:rPr>
        <w:t xml:space="preserve">, Morena </w:t>
      </w:r>
      <w:proofErr w:type="spellStart"/>
      <w:r w:rsidRPr="001868E6">
        <w:rPr>
          <w:lang w:val="it-IT"/>
        </w:rPr>
        <w:t>Nicolis</w:t>
      </w:r>
      <w:proofErr w:type="spellEnd"/>
      <w:r w:rsidRPr="001868E6">
        <w:rPr>
          <w:lang w:val="it-IT"/>
        </w:rPr>
        <w:t xml:space="preserve">, Silvia Ferronato, Giovanni Malerba, Monica Rodolfo, Macarena Gomez Lira: </w:t>
      </w:r>
      <w:r w:rsidRPr="001868E6">
        <w:rPr>
          <w:i/>
          <w:lang w:val="it-IT"/>
        </w:rPr>
        <w:t>Sex-</w:t>
      </w:r>
      <w:proofErr w:type="spellStart"/>
      <w:r w:rsidRPr="001868E6">
        <w:rPr>
          <w:i/>
          <w:lang w:val="it-IT"/>
        </w:rPr>
        <w:t>specific</w:t>
      </w:r>
      <w:proofErr w:type="spellEnd"/>
      <w:r w:rsidRPr="001868E6">
        <w:rPr>
          <w:i/>
          <w:lang w:val="it-IT"/>
        </w:rPr>
        <w:t xml:space="preserve"> </w:t>
      </w:r>
      <w:proofErr w:type="spellStart"/>
      <w:r w:rsidRPr="001868E6">
        <w:rPr>
          <w:i/>
          <w:lang w:val="it-IT"/>
        </w:rPr>
        <w:t>effect</w:t>
      </w:r>
      <w:proofErr w:type="spellEnd"/>
      <w:r w:rsidRPr="001868E6">
        <w:rPr>
          <w:i/>
          <w:lang w:val="it-IT"/>
        </w:rPr>
        <w:t xml:space="preserve"> of RNASEL rs486907 and miR-146a rs2910164 </w:t>
      </w:r>
      <w:proofErr w:type="spellStart"/>
      <w:r w:rsidRPr="001868E6">
        <w:rPr>
          <w:i/>
          <w:lang w:val="it-IT"/>
        </w:rPr>
        <w:t>polymorphisms</w:t>
      </w:r>
      <w:proofErr w:type="spellEnd"/>
      <w:r w:rsidRPr="001868E6">
        <w:rPr>
          <w:i/>
          <w:lang w:val="it-IT"/>
        </w:rPr>
        <w:t xml:space="preserve">’ interaction </w:t>
      </w:r>
      <w:proofErr w:type="spellStart"/>
      <w:r w:rsidRPr="001868E6">
        <w:rPr>
          <w:i/>
          <w:lang w:val="it-IT"/>
        </w:rPr>
        <w:t>as</w:t>
      </w:r>
      <w:proofErr w:type="spellEnd"/>
      <w:r w:rsidRPr="001868E6">
        <w:rPr>
          <w:i/>
          <w:lang w:val="it-IT"/>
        </w:rPr>
        <w:t xml:space="preserve"> a </w:t>
      </w:r>
      <w:proofErr w:type="spellStart"/>
      <w:r w:rsidRPr="001868E6">
        <w:rPr>
          <w:i/>
          <w:lang w:val="it-IT"/>
        </w:rPr>
        <w:t>susceptibility</w:t>
      </w:r>
      <w:proofErr w:type="spellEnd"/>
      <w:r w:rsidRPr="001868E6">
        <w:rPr>
          <w:i/>
          <w:lang w:val="it-IT"/>
        </w:rPr>
        <w:t xml:space="preserve"> </w:t>
      </w:r>
      <w:proofErr w:type="spellStart"/>
      <w:r w:rsidRPr="001868E6">
        <w:rPr>
          <w:i/>
          <w:lang w:val="it-IT"/>
        </w:rPr>
        <w:t>factor</w:t>
      </w:r>
      <w:proofErr w:type="spellEnd"/>
      <w:r w:rsidRPr="001868E6">
        <w:rPr>
          <w:i/>
          <w:lang w:val="it-IT"/>
        </w:rPr>
        <w:t xml:space="preserve"> for melanoma </w:t>
      </w:r>
      <w:proofErr w:type="spellStart"/>
      <w:r w:rsidRPr="001868E6">
        <w:rPr>
          <w:i/>
          <w:lang w:val="it-IT"/>
        </w:rPr>
        <w:t>skin</w:t>
      </w:r>
      <w:proofErr w:type="spellEnd"/>
      <w:r w:rsidRPr="001868E6">
        <w:rPr>
          <w:i/>
          <w:lang w:val="it-IT"/>
        </w:rPr>
        <w:t xml:space="preserve"> </w:t>
      </w:r>
      <w:proofErr w:type="spellStart"/>
      <w:r w:rsidRPr="001868E6">
        <w:rPr>
          <w:i/>
          <w:lang w:val="it-IT"/>
        </w:rPr>
        <w:t>cancer</w:t>
      </w:r>
      <w:proofErr w:type="spellEnd"/>
      <w:r w:rsidRPr="001868E6">
        <w:rPr>
          <w:lang w:val="it-IT"/>
        </w:rPr>
        <w:t xml:space="preserve">. Melanoma </w:t>
      </w:r>
      <w:proofErr w:type="spellStart"/>
      <w:r w:rsidRPr="001868E6">
        <w:rPr>
          <w:lang w:val="it-IT"/>
        </w:rPr>
        <w:t>Research</w:t>
      </w:r>
      <w:proofErr w:type="spellEnd"/>
      <w:r w:rsidRPr="001868E6">
        <w:rPr>
          <w:lang w:val="it-IT"/>
        </w:rPr>
        <w:t xml:space="preserve"> 08/2017; 27(4):309-314., DOI:10.1097/CMR.0000000000000360</w:t>
      </w:r>
    </w:p>
    <w:p w14:paraId="1BC30EE9" w14:textId="77777777" w:rsidR="00B86DB8" w:rsidRDefault="001A318C" w:rsidP="006A6AB9">
      <w:pPr>
        <w:spacing w:after="120"/>
        <w:ind w:left="540" w:hanging="540"/>
        <w:jc w:val="both"/>
      </w:pPr>
      <w:r w:rsidRPr="001868E6">
        <w:rPr>
          <w:lang w:val="it-IT"/>
        </w:rPr>
        <w:lastRenderedPageBreak/>
        <w:t xml:space="preserve">M. Margoni, F. Soli, </w:t>
      </w:r>
      <w:r w:rsidRPr="00771E1F">
        <w:rPr>
          <w:b/>
          <w:lang w:val="it-IT"/>
        </w:rPr>
        <w:t>A. Sangalli</w:t>
      </w:r>
      <w:r w:rsidRPr="001868E6">
        <w:rPr>
          <w:lang w:val="it-IT"/>
        </w:rPr>
        <w:t xml:space="preserve">, M. Bellizzi, E. Cecchini, M. Buganza: </w:t>
      </w:r>
      <w:r w:rsidRPr="001868E6">
        <w:rPr>
          <w:i/>
          <w:lang w:val="it-IT"/>
        </w:rPr>
        <w:t xml:space="preserve">A </w:t>
      </w:r>
      <w:proofErr w:type="spellStart"/>
      <w:r w:rsidRPr="001868E6">
        <w:rPr>
          <w:i/>
          <w:lang w:val="it-IT"/>
        </w:rPr>
        <w:t>novel</w:t>
      </w:r>
      <w:proofErr w:type="spellEnd"/>
      <w:r w:rsidRPr="001868E6">
        <w:rPr>
          <w:i/>
          <w:lang w:val="it-IT"/>
        </w:rPr>
        <w:t xml:space="preserve"> </w:t>
      </w:r>
      <w:proofErr w:type="spellStart"/>
      <w:r w:rsidRPr="001868E6">
        <w:rPr>
          <w:i/>
          <w:lang w:val="it-IT"/>
        </w:rPr>
        <w:t>mutation</w:t>
      </w:r>
      <w:proofErr w:type="spellEnd"/>
      <w:r w:rsidRPr="001868E6">
        <w:rPr>
          <w:i/>
          <w:lang w:val="it-IT"/>
        </w:rPr>
        <w:t xml:space="preserve"> in ABCD1 </w:t>
      </w:r>
      <w:proofErr w:type="spellStart"/>
      <w:r w:rsidRPr="001868E6">
        <w:rPr>
          <w:i/>
          <w:lang w:val="it-IT"/>
        </w:rPr>
        <w:t>unveils</w:t>
      </w:r>
      <w:proofErr w:type="spellEnd"/>
      <w:r w:rsidRPr="001868E6">
        <w:rPr>
          <w:i/>
          <w:lang w:val="it-IT"/>
        </w:rPr>
        <w:t xml:space="preserve"> </w:t>
      </w:r>
      <w:proofErr w:type="spellStart"/>
      <w:r w:rsidRPr="001868E6">
        <w:rPr>
          <w:i/>
          <w:lang w:val="it-IT"/>
        </w:rPr>
        <w:t>different</w:t>
      </w:r>
      <w:proofErr w:type="spellEnd"/>
      <w:r w:rsidRPr="001868E6">
        <w:rPr>
          <w:i/>
          <w:lang w:val="it-IT"/>
        </w:rPr>
        <w:t xml:space="preserve"> clinical </w:t>
      </w:r>
      <w:proofErr w:type="spellStart"/>
      <w:r w:rsidRPr="001868E6">
        <w:rPr>
          <w:i/>
          <w:lang w:val="it-IT"/>
        </w:rPr>
        <w:t>phenotypes</w:t>
      </w:r>
      <w:proofErr w:type="spellEnd"/>
      <w:r w:rsidRPr="001868E6">
        <w:rPr>
          <w:i/>
          <w:lang w:val="it-IT"/>
        </w:rPr>
        <w:t xml:space="preserve"> in a family with </w:t>
      </w:r>
      <w:proofErr w:type="spellStart"/>
      <w:r w:rsidRPr="001868E6">
        <w:rPr>
          <w:i/>
          <w:lang w:val="it-IT"/>
        </w:rPr>
        <w:t>adrenoleukodystrophy</w:t>
      </w:r>
      <w:proofErr w:type="spellEnd"/>
      <w:r w:rsidRPr="001868E6">
        <w:rPr>
          <w:lang w:val="it-IT"/>
        </w:rPr>
        <w:t xml:space="preserve">. </w:t>
      </w:r>
      <w:r>
        <w:t>Journal of Clinical Neuroscience 06/2017; 43., DOI:10.1016/j.jocn.2017.05.025</w:t>
      </w:r>
    </w:p>
    <w:p w14:paraId="251FBFA9" w14:textId="77777777" w:rsidR="00B86DB8" w:rsidRDefault="001A318C" w:rsidP="006A6AB9">
      <w:pPr>
        <w:spacing w:after="120"/>
        <w:ind w:left="540" w:hanging="540"/>
        <w:jc w:val="both"/>
      </w:pPr>
      <w:r w:rsidRPr="00771E1F">
        <w:rPr>
          <w:b/>
        </w:rPr>
        <w:t>Antonella Sangalli</w:t>
      </w:r>
      <w:r>
        <w:t xml:space="preserve">, Giovanni </w:t>
      </w:r>
      <w:proofErr w:type="spellStart"/>
      <w:r>
        <w:t>Malerba</w:t>
      </w:r>
      <w:proofErr w:type="spellEnd"/>
      <w:r>
        <w:t xml:space="preserve">, </w:t>
      </w:r>
      <w:proofErr w:type="spellStart"/>
      <w:r>
        <w:t>Gianpaolo</w:t>
      </w:r>
      <w:proofErr w:type="spellEnd"/>
      <w:r>
        <w:t xml:space="preserve"> </w:t>
      </w:r>
      <w:proofErr w:type="spellStart"/>
      <w:r>
        <w:t>Tessari</w:t>
      </w:r>
      <w:proofErr w:type="spellEnd"/>
      <w:r>
        <w:t xml:space="preserve">, Monica Rodolfo, Macarena Gomez-Lira: </w:t>
      </w:r>
      <w:r>
        <w:rPr>
          <w:i/>
        </w:rPr>
        <w:t>Melanoma risk alleles are associated with down-regulation of the MTAP gene and hyper-methylation of a CpG Island upstream of the gene in dermal fibroblasts</w:t>
      </w:r>
      <w:r>
        <w:t>. Experimental Dermatology 10/2016; 26(8)., DOI:10.1111/exd.13247</w:t>
      </w:r>
    </w:p>
    <w:p w14:paraId="4E088704" w14:textId="77777777" w:rsidR="00B86DB8" w:rsidRPr="001868E6" w:rsidRDefault="001A318C" w:rsidP="006A6AB9">
      <w:pPr>
        <w:spacing w:after="120"/>
        <w:ind w:left="540" w:hanging="540"/>
        <w:jc w:val="both"/>
        <w:rPr>
          <w:lang w:val="it-IT"/>
        </w:rPr>
      </w:pPr>
      <w:r w:rsidRPr="00183436">
        <w:rPr>
          <w:b/>
          <w:color w:val="auto"/>
        </w:rPr>
        <w:t>A Sangalli</w:t>
      </w:r>
      <w:r w:rsidRPr="00183436">
        <w:rPr>
          <w:color w:val="auto"/>
        </w:rPr>
        <w:t xml:space="preserve">: </w:t>
      </w:r>
      <w:r w:rsidRPr="00183436">
        <w:rPr>
          <w:i/>
          <w:color w:val="auto"/>
        </w:rPr>
        <w:t>The 3</w:t>
      </w:r>
      <w:r w:rsidR="00771E1F" w:rsidRPr="00183436">
        <w:rPr>
          <w:i/>
          <w:color w:val="auto"/>
        </w:rPr>
        <w:t>’</w:t>
      </w:r>
      <w:r w:rsidRPr="00183436">
        <w:rPr>
          <w:i/>
          <w:color w:val="auto"/>
        </w:rPr>
        <w:t>UTR</w:t>
      </w:r>
      <w:r>
        <w:rPr>
          <w:i/>
        </w:rPr>
        <w:t xml:space="preserve"> rs683 SNP of the TYRP1 gene is not associated with sporadic cutaneous melanoma risk in an Italian population</w:t>
      </w:r>
      <w:r>
        <w:t xml:space="preserve">. </w:t>
      </w:r>
      <w:r w:rsidRPr="001868E6">
        <w:rPr>
          <w:lang w:val="it-IT"/>
        </w:rPr>
        <w:t>01/2016;, DOI:10.11138/</w:t>
      </w:r>
      <w:proofErr w:type="spellStart"/>
      <w:r w:rsidRPr="001868E6">
        <w:rPr>
          <w:lang w:val="it-IT"/>
        </w:rPr>
        <w:t>cderm</w:t>
      </w:r>
      <w:proofErr w:type="spellEnd"/>
      <w:r w:rsidRPr="001868E6">
        <w:rPr>
          <w:lang w:val="it-IT"/>
        </w:rPr>
        <w:t>/2016.4.2.41</w:t>
      </w:r>
    </w:p>
    <w:p w14:paraId="38308F60" w14:textId="77777777" w:rsidR="00B86DB8" w:rsidRDefault="00771E1F" w:rsidP="006A6AB9">
      <w:pPr>
        <w:spacing w:after="120"/>
        <w:ind w:left="540" w:hanging="540"/>
        <w:jc w:val="both"/>
      </w:pPr>
      <w:r>
        <w:rPr>
          <w:lang w:val="it-IT"/>
        </w:rPr>
        <w:t xml:space="preserve">Macarena Gomez </w:t>
      </w:r>
      <w:r w:rsidR="001A318C" w:rsidRPr="001868E6">
        <w:rPr>
          <w:lang w:val="it-IT"/>
        </w:rPr>
        <w:t xml:space="preserve">Lira, Silvia Ferronato, Giovanni Malerba, Mario </w:t>
      </w:r>
      <w:proofErr w:type="spellStart"/>
      <w:r w:rsidR="001A318C" w:rsidRPr="001868E6">
        <w:rPr>
          <w:lang w:val="it-IT"/>
        </w:rPr>
        <w:t>Santinami</w:t>
      </w:r>
      <w:proofErr w:type="spellEnd"/>
      <w:r w:rsidR="001A318C" w:rsidRPr="001868E6">
        <w:rPr>
          <w:lang w:val="it-IT"/>
        </w:rPr>
        <w:t xml:space="preserve">, Andrea </w:t>
      </w:r>
      <w:proofErr w:type="spellStart"/>
      <w:r w:rsidR="001A318C" w:rsidRPr="001868E6">
        <w:rPr>
          <w:lang w:val="it-IT"/>
        </w:rPr>
        <w:t>Maurichi</w:t>
      </w:r>
      <w:proofErr w:type="spellEnd"/>
      <w:r w:rsidR="001A318C" w:rsidRPr="001868E6">
        <w:rPr>
          <w:lang w:val="it-IT"/>
        </w:rPr>
        <w:t xml:space="preserve">, </w:t>
      </w:r>
      <w:r w:rsidR="001A318C" w:rsidRPr="00771E1F">
        <w:rPr>
          <w:b/>
          <w:lang w:val="it-IT"/>
        </w:rPr>
        <w:t>Antonella Sangalli</w:t>
      </w:r>
      <w:r w:rsidR="001A318C" w:rsidRPr="001868E6">
        <w:rPr>
          <w:lang w:val="it-IT"/>
        </w:rPr>
        <w:t xml:space="preserve">, Alberto Turco, Paola Perego, Monica Rodolfo: </w:t>
      </w:r>
      <w:r w:rsidR="001A318C" w:rsidRPr="001868E6">
        <w:rPr>
          <w:i/>
          <w:lang w:val="it-IT"/>
        </w:rPr>
        <w:t xml:space="preserve">Association of promoter </w:t>
      </w:r>
      <w:proofErr w:type="spellStart"/>
      <w:r w:rsidR="001A318C" w:rsidRPr="001868E6">
        <w:rPr>
          <w:i/>
          <w:lang w:val="it-IT"/>
        </w:rPr>
        <w:t>polymorphism</w:t>
      </w:r>
      <w:proofErr w:type="spellEnd"/>
      <w:r w:rsidR="001A318C" w:rsidRPr="001868E6">
        <w:rPr>
          <w:i/>
          <w:lang w:val="it-IT"/>
        </w:rPr>
        <w:t xml:space="preserve"> -765G&gt;C in the PTGS2 gene with </w:t>
      </w:r>
      <w:proofErr w:type="spellStart"/>
      <w:r w:rsidR="001A318C" w:rsidRPr="001868E6">
        <w:rPr>
          <w:i/>
          <w:lang w:val="it-IT"/>
        </w:rPr>
        <w:t>malignant</w:t>
      </w:r>
      <w:proofErr w:type="spellEnd"/>
      <w:r w:rsidR="001A318C" w:rsidRPr="001868E6">
        <w:rPr>
          <w:i/>
          <w:lang w:val="it-IT"/>
        </w:rPr>
        <w:t xml:space="preserve"> melanoma in </w:t>
      </w:r>
      <w:proofErr w:type="spellStart"/>
      <w:r w:rsidR="001A318C" w:rsidRPr="001868E6">
        <w:rPr>
          <w:i/>
          <w:lang w:val="it-IT"/>
        </w:rPr>
        <w:t>Italian</w:t>
      </w:r>
      <w:proofErr w:type="spellEnd"/>
      <w:r w:rsidR="001A318C" w:rsidRPr="001868E6">
        <w:rPr>
          <w:i/>
          <w:lang w:val="it-IT"/>
        </w:rPr>
        <w:t xml:space="preserve"> </w:t>
      </w:r>
      <w:proofErr w:type="spellStart"/>
      <w:r w:rsidR="001A318C" w:rsidRPr="001868E6">
        <w:rPr>
          <w:i/>
          <w:lang w:val="it-IT"/>
        </w:rPr>
        <w:t>patients</w:t>
      </w:r>
      <w:proofErr w:type="spellEnd"/>
      <w:r w:rsidR="001A318C" w:rsidRPr="001868E6">
        <w:rPr>
          <w:i/>
          <w:lang w:val="it-IT"/>
        </w:rPr>
        <w:t xml:space="preserve"> and </w:t>
      </w:r>
      <w:proofErr w:type="spellStart"/>
      <w:r w:rsidR="001A318C" w:rsidRPr="001868E6">
        <w:rPr>
          <w:i/>
          <w:lang w:val="it-IT"/>
        </w:rPr>
        <w:t>its</w:t>
      </w:r>
      <w:proofErr w:type="spellEnd"/>
      <w:r w:rsidR="001A318C" w:rsidRPr="001868E6">
        <w:rPr>
          <w:i/>
          <w:lang w:val="it-IT"/>
        </w:rPr>
        <w:t xml:space="preserve"> </w:t>
      </w:r>
      <w:proofErr w:type="spellStart"/>
      <w:r w:rsidR="001A318C" w:rsidRPr="001868E6">
        <w:rPr>
          <w:i/>
          <w:lang w:val="it-IT"/>
        </w:rPr>
        <w:t>correlation</w:t>
      </w:r>
      <w:proofErr w:type="spellEnd"/>
      <w:r w:rsidR="001A318C" w:rsidRPr="001868E6">
        <w:rPr>
          <w:i/>
          <w:lang w:val="it-IT"/>
        </w:rPr>
        <w:t xml:space="preserve"> to gene </w:t>
      </w:r>
      <w:proofErr w:type="spellStart"/>
      <w:r w:rsidR="001A318C" w:rsidRPr="001868E6">
        <w:rPr>
          <w:i/>
          <w:lang w:val="it-IT"/>
        </w:rPr>
        <w:t>expression</w:t>
      </w:r>
      <w:proofErr w:type="spellEnd"/>
      <w:r w:rsidR="001A318C" w:rsidRPr="001868E6">
        <w:rPr>
          <w:i/>
          <w:lang w:val="it-IT"/>
        </w:rPr>
        <w:t xml:space="preserve"> in </w:t>
      </w:r>
      <w:proofErr w:type="spellStart"/>
      <w:r w:rsidR="001A318C" w:rsidRPr="001868E6">
        <w:rPr>
          <w:i/>
          <w:lang w:val="it-IT"/>
        </w:rPr>
        <w:t>dermal</w:t>
      </w:r>
      <w:proofErr w:type="spellEnd"/>
      <w:r w:rsidR="001A318C" w:rsidRPr="001868E6">
        <w:rPr>
          <w:i/>
          <w:lang w:val="it-IT"/>
        </w:rPr>
        <w:t xml:space="preserve"> </w:t>
      </w:r>
      <w:proofErr w:type="spellStart"/>
      <w:r w:rsidR="001A318C" w:rsidRPr="001868E6">
        <w:rPr>
          <w:i/>
          <w:lang w:val="it-IT"/>
        </w:rPr>
        <w:t>fibroblasts</w:t>
      </w:r>
      <w:proofErr w:type="spellEnd"/>
      <w:r w:rsidR="001A318C" w:rsidRPr="001868E6">
        <w:rPr>
          <w:lang w:val="it-IT"/>
        </w:rPr>
        <w:t xml:space="preserve">. </w:t>
      </w:r>
      <w:r w:rsidR="001A318C">
        <w:t>Experimental Dermatology 07/2014; 23(10)., DOI:10.1111/exd.12522</w:t>
      </w:r>
    </w:p>
    <w:p w14:paraId="39F9376F" w14:textId="77777777" w:rsidR="00B86DB8" w:rsidRDefault="001A318C" w:rsidP="006A6AB9">
      <w:pPr>
        <w:spacing w:after="120"/>
        <w:ind w:left="540" w:hanging="540"/>
        <w:jc w:val="both"/>
      </w:pPr>
      <w:r>
        <w:t xml:space="preserve">Maria Grazia Romanelli, Pamela </w:t>
      </w:r>
      <w:proofErr w:type="spellStart"/>
      <w:r>
        <w:t>Lorenzi</w:t>
      </w:r>
      <w:proofErr w:type="spellEnd"/>
      <w:r>
        <w:t xml:space="preserve">, </w:t>
      </w:r>
      <w:r w:rsidRPr="00771E1F">
        <w:rPr>
          <w:b/>
        </w:rPr>
        <w:t>Antonella Sangalli</w:t>
      </w:r>
      <w:r>
        <w:t xml:space="preserve">, Erica Diani, Monica Mottes: </w:t>
      </w:r>
      <w:r>
        <w:rPr>
          <w:i/>
        </w:rPr>
        <w:t>Characterization and functional analysis of cis-acting elements of the human farnesyl diphosphate synthetase (FDPS) gene 5' flanking region</w:t>
      </w:r>
      <w:r>
        <w:t>. Genomics 03/2009; 93(3):227-34., DOI:10.1016/j.ygeno.2008.11.002</w:t>
      </w:r>
    </w:p>
    <w:p w14:paraId="28D063D5" w14:textId="77777777" w:rsidR="00B86DB8" w:rsidRDefault="001A318C" w:rsidP="006A6AB9">
      <w:pPr>
        <w:spacing w:after="120"/>
        <w:ind w:left="540" w:hanging="540"/>
        <w:jc w:val="both"/>
      </w:pPr>
      <w:r>
        <w:t xml:space="preserve">Simona </w:t>
      </w:r>
      <w:proofErr w:type="spellStart"/>
      <w:r>
        <w:t>Viglio</w:t>
      </w:r>
      <w:proofErr w:type="spellEnd"/>
      <w:r>
        <w:t xml:space="preserve">, Nicoletta </w:t>
      </w:r>
      <w:proofErr w:type="spellStart"/>
      <w:r>
        <w:t>Zoppi</w:t>
      </w:r>
      <w:proofErr w:type="spellEnd"/>
      <w:r>
        <w:t xml:space="preserve">, </w:t>
      </w:r>
      <w:r w:rsidRPr="00771E1F">
        <w:rPr>
          <w:b/>
        </w:rPr>
        <w:t>Antonella Sangalli</w:t>
      </w:r>
      <w:r>
        <w:t xml:space="preserve">, Angelo </w:t>
      </w:r>
      <w:proofErr w:type="spellStart"/>
      <w:r>
        <w:t>Gallanti</w:t>
      </w:r>
      <w:proofErr w:type="spellEnd"/>
      <w:r>
        <w:t xml:space="preserve">, Sergio </w:t>
      </w:r>
      <w:proofErr w:type="spellStart"/>
      <w:r>
        <w:t>Barlati</w:t>
      </w:r>
      <w:proofErr w:type="spellEnd"/>
      <w:r>
        <w:t xml:space="preserve">, Monica Mottes, Marina </w:t>
      </w:r>
      <w:proofErr w:type="spellStart"/>
      <w:r>
        <w:t>Colombi</w:t>
      </w:r>
      <w:proofErr w:type="spellEnd"/>
      <w:r>
        <w:t xml:space="preserve">, </w:t>
      </w:r>
      <w:proofErr w:type="spellStart"/>
      <w:r>
        <w:t>Maurizia</w:t>
      </w:r>
      <w:proofErr w:type="spellEnd"/>
      <w:r>
        <w:t xml:space="preserve"> Valli: </w:t>
      </w:r>
      <w:r>
        <w:rPr>
          <w:i/>
        </w:rPr>
        <w:t>Rescue of Migratory Defects of Ehlers–Danlos Syndrome Fibroblasts In Vitro by Type V Collagen but not Insulin-Like Binding Protein-1</w:t>
      </w:r>
      <w:r>
        <w:t>. Journal of Investigative Dermatology 09/2008; 128(8):1915-9., DOI:10.1038/jid.2008.33</w:t>
      </w:r>
    </w:p>
    <w:p w14:paraId="5D92B94B" w14:textId="77777777" w:rsidR="00B86DB8" w:rsidRDefault="001A318C" w:rsidP="006A6AB9">
      <w:pPr>
        <w:spacing w:after="120"/>
        <w:ind w:left="540" w:hanging="540"/>
        <w:jc w:val="both"/>
      </w:pPr>
      <w:r>
        <w:t xml:space="preserve">Simona </w:t>
      </w:r>
      <w:proofErr w:type="spellStart"/>
      <w:r>
        <w:t>Viglio</w:t>
      </w:r>
      <w:proofErr w:type="spellEnd"/>
      <w:r>
        <w:t xml:space="preserve">, Nicoletta </w:t>
      </w:r>
      <w:proofErr w:type="spellStart"/>
      <w:r>
        <w:t>Zoppi</w:t>
      </w:r>
      <w:proofErr w:type="spellEnd"/>
      <w:r>
        <w:t xml:space="preserve">, </w:t>
      </w:r>
      <w:r w:rsidRPr="00771E1F">
        <w:rPr>
          <w:b/>
        </w:rPr>
        <w:t>Antonella Sangalli</w:t>
      </w:r>
      <w:r>
        <w:t xml:space="preserve">, Angelo </w:t>
      </w:r>
      <w:proofErr w:type="spellStart"/>
      <w:r>
        <w:t>Gallanti</w:t>
      </w:r>
      <w:proofErr w:type="spellEnd"/>
      <w:r>
        <w:t xml:space="preserve">, Sergio </w:t>
      </w:r>
      <w:proofErr w:type="spellStart"/>
      <w:r>
        <w:t>Barlati</w:t>
      </w:r>
      <w:proofErr w:type="spellEnd"/>
      <w:r>
        <w:t xml:space="preserve">, Monica Mottes, Marina </w:t>
      </w:r>
      <w:proofErr w:type="spellStart"/>
      <w:r>
        <w:t>Colombi</w:t>
      </w:r>
      <w:proofErr w:type="spellEnd"/>
      <w:r>
        <w:t xml:space="preserve">, </w:t>
      </w:r>
      <w:proofErr w:type="spellStart"/>
      <w:r>
        <w:t>Maurizia</w:t>
      </w:r>
      <w:proofErr w:type="spellEnd"/>
      <w:r>
        <w:t xml:space="preserve"> Valli: </w:t>
      </w:r>
      <w:r>
        <w:rPr>
          <w:i/>
        </w:rPr>
        <w:t>Wound Repair Capability in EDS Fibroblasts can be Retrieved by Exogenous Type V Collagen</w:t>
      </w:r>
      <w:r>
        <w:t>. The Scientific World Journal 02/2008; 8:956-8., DOI:10.1100/tsw.2008.131</w:t>
      </w:r>
    </w:p>
    <w:p w14:paraId="60DB670F" w14:textId="77777777" w:rsidR="00B86DB8" w:rsidRPr="001868E6" w:rsidRDefault="001A318C" w:rsidP="006A6AB9">
      <w:pPr>
        <w:spacing w:after="120"/>
        <w:ind w:left="540" w:hanging="540"/>
        <w:jc w:val="both"/>
        <w:rPr>
          <w:lang w:val="it-IT"/>
        </w:rPr>
      </w:pPr>
      <w:r w:rsidRPr="00E514E1">
        <w:t xml:space="preserve">Carlo Castellani, Giovanni </w:t>
      </w:r>
      <w:proofErr w:type="spellStart"/>
      <w:r w:rsidRPr="00E514E1">
        <w:t>Malerba</w:t>
      </w:r>
      <w:proofErr w:type="spellEnd"/>
      <w:r w:rsidRPr="00E514E1">
        <w:t xml:space="preserve">, </w:t>
      </w:r>
      <w:r w:rsidRPr="00E514E1">
        <w:rPr>
          <w:b/>
        </w:rPr>
        <w:t>Antonella Sangalli</w:t>
      </w:r>
      <w:r w:rsidRPr="00E514E1">
        <w:t xml:space="preserve">, Antonella </w:t>
      </w:r>
      <w:proofErr w:type="spellStart"/>
      <w:r w:rsidRPr="00E514E1">
        <w:t>Delmarco</w:t>
      </w:r>
      <w:proofErr w:type="spellEnd"/>
      <w:r w:rsidRPr="00E514E1">
        <w:t xml:space="preserve">, Elena </w:t>
      </w:r>
      <w:proofErr w:type="spellStart"/>
      <w:r w:rsidRPr="00E514E1">
        <w:t>Petrelli</w:t>
      </w:r>
      <w:proofErr w:type="spellEnd"/>
      <w:r w:rsidRPr="00E514E1">
        <w:t xml:space="preserve">, Maurizio Rossini, </w:t>
      </w:r>
      <w:proofErr w:type="spellStart"/>
      <w:r w:rsidRPr="00E514E1">
        <w:t>Baroukh</w:t>
      </w:r>
      <w:proofErr w:type="spellEnd"/>
      <w:r w:rsidRPr="00E514E1">
        <w:t xml:space="preserve"> M </w:t>
      </w:r>
      <w:proofErr w:type="spellStart"/>
      <w:r w:rsidRPr="00E514E1">
        <w:t>Assael</w:t>
      </w:r>
      <w:proofErr w:type="spellEnd"/>
      <w:r w:rsidRPr="00E514E1">
        <w:t xml:space="preserve">, Monica Mottes: </w:t>
      </w:r>
      <w:r w:rsidRPr="00E514E1">
        <w:rPr>
          <w:i/>
        </w:rPr>
        <w:t>The genetic background of osteoporosis in cystic fibrosis: Association analysis with polymorphic markers in four candidate genes</w:t>
      </w:r>
      <w:r w:rsidRPr="00E514E1">
        <w:t xml:space="preserve">. </w:t>
      </w:r>
      <w:r w:rsidRPr="001868E6">
        <w:rPr>
          <w:lang w:val="it-IT"/>
        </w:rPr>
        <w:t xml:space="preserve">Journal of </w:t>
      </w:r>
      <w:proofErr w:type="spellStart"/>
      <w:r w:rsidRPr="001868E6">
        <w:rPr>
          <w:lang w:val="it-IT"/>
        </w:rPr>
        <w:t>Cystic</w:t>
      </w:r>
      <w:proofErr w:type="spellEnd"/>
      <w:r w:rsidRPr="001868E6">
        <w:rPr>
          <w:lang w:val="it-IT"/>
        </w:rPr>
        <w:t xml:space="preserve"> </w:t>
      </w:r>
      <w:proofErr w:type="spellStart"/>
      <w:r w:rsidRPr="001868E6">
        <w:rPr>
          <w:lang w:val="it-IT"/>
        </w:rPr>
        <w:t>Fibrosis</w:t>
      </w:r>
      <w:proofErr w:type="spellEnd"/>
      <w:r w:rsidRPr="001868E6">
        <w:rPr>
          <w:lang w:val="it-IT"/>
        </w:rPr>
        <w:t xml:space="preserve"> 01/2007; 5(4):229-35., DOI:10.1016/j.jcf.2006.03.008</w:t>
      </w:r>
    </w:p>
    <w:p w14:paraId="5C0D8B1B" w14:textId="77777777" w:rsidR="00B86DB8" w:rsidRDefault="001A318C" w:rsidP="006A6AB9">
      <w:pPr>
        <w:spacing w:after="120"/>
        <w:ind w:left="540" w:hanging="540"/>
        <w:jc w:val="both"/>
      </w:pPr>
      <w:r w:rsidRPr="001868E6">
        <w:rPr>
          <w:lang w:val="it-IT"/>
        </w:rPr>
        <w:t xml:space="preserve">R </w:t>
      </w:r>
      <w:proofErr w:type="spellStart"/>
      <w:r w:rsidRPr="001868E6">
        <w:rPr>
          <w:lang w:val="it-IT"/>
        </w:rPr>
        <w:t>Origa</w:t>
      </w:r>
      <w:proofErr w:type="spellEnd"/>
      <w:r w:rsidRPr="001868E6">
        <w:rPr>
          <w:lang w:val="it-IT"/>
        </w:rPr>
        <w:t xml:space="preserve">, E Fiumana, M R Gamberini, S </w:t>
      </w:r>
      <w:proofErr w:type="spellStart"/>
      <w:r w:rsidRPr="001868E6">
        <w:rPr>
          <w:lang w:val="it-IT"/>
        </w:rPr>
        <w:t>Armari</w:t>
      </w:r>
      <w:proofErr w:type="spellEnd"/>
      <w:r w:rsidRPr="001868E6">
        <w:rPr>
          <w:lang w:val="it-IT"/>
        </w:rPr>
        <w:t xml:space="preserve">, M Mottes, </w:t>
      </w:r>
      <w:r w:rsidRPr="00771E1F">
        <w:rPr>
          <w:b/>
          <w:lang w:val="it-IT"/>
        </w:rPr>
        <w:t>A Sangalli</w:t>
      </w:r>
      <w:r w:rsidRPr="001868E6">
        <w:rPr>
          <w:lang w:val="it-IT"/>
        </w:rPr>
        <w:t xml:space="preserve">, E Paglietti, R </w:t>
      </w:r>
      <w:proofErr w:type="spellStart"/>
      <w:r w:rsidRPr="001868E6">
        <w:rPr>
          <w:lang w:val="it-IT"/>
        </w:rPr>
        <w:t>Galanello</w:t>
      </w:r>
      <w:proofErr w:type="spellEnd"/>
      <w:r w:rsidRPr="001868E6">
        <w:rPr>
          <w:lang w:val="it-IT"/>
        </w:rPr>
        <w:t xml:space="preserve">, C Borgna-Pignatti: </w:t>
      </w:r>
      <w:proofErr w:type="spellStart"/>
      <w:r w:rsidRPr="001868E6">
        <w:rPr>
          <w:i/>
          <w:lang w:val="it-IT"/>
        </w:rPr>
        <w:t>Osteoporosis</w:t>
      </w:r>
      <w:proofErr w:type="spellEnd"/>
      <w:r w:rsidRPr="001868E6">
        <w:rPr>
          <w:i/>
          <w:lang w:val="it-IT"/>
        </w:rPr>
        <w:t xml:space="preserve"> in </w:t>
      </w:r>
      <w:r>
        <w:rPr>
          <w:i/>
        </w:rPr>
        <w:t>β</w:t>
      </w:r>
      <w:r w:rsidRPr="001868E6">
        <w:rPr>
          <w:i/>
          <w:lang w:val="it-IT"/>
        </w:rPr>
        <w:t>-</w:t>
      </w:r>
      <w:proofErr w:type="spellStart"/>
      <w:r w:rsidRPr="001868E6">
        <w:rPr>
          <w:i/>
          <w:lang w:val="it-IT"/>
        </w:rPr>
        <w:t>Thalassemia</w:t>
      </w:r>
      <w:proofErr w:type="spellEnd"/>
      <w:r w:rsidRPr="001868E6">
        <w:rPr>
          <w:i/>
          <w:lang w:val="it-IT"/>
        </w:rPr>
        <w:t xml:space="preserve">: Clinical and </w:t>
      </w:r>
      <w:proofErr w:type="spellStart"/>
      <w:r w:rsidRPr="001868E6">
        <w:rPr>
          <w:i/>
          <w:lang w:val="it-IT"/>
        </w:rPr>
        <w:t>Genetic</w:t>
      </w:r>
      <w:proofErr w:type="spellEnd"/>
      <w:r w:rsidRPr="001868E6">
        <w:rPr>
          <w:i/>
          <w:lang w:val="it-IT"/>
        </w:rPr>
        <w:t xml:space="preserve"> </w:t>
      </w:r>
      <w:proofErr w:type="spellStart"/>
      <w:r w:rsidRPr="001868E6">
        <w:rPr>
          <w:i/>
          <w:lang w:val="it-IT"/>
        </w:rPr>
        <w:t>Aspects</w:t>
      </w:r>
      <w:proofErr w:type="spellEnd"/>
      <w:r w:rsidRPr="001868E6">
        <w:rPr>
          <w:lang w:val="it-IT"/>
        </w:rPr>
        <w:t xml:space="preserve">. </w:t>
      </w:r>
      <w:r>
        <w:t>Annals of the New York Academy of Sciences 02/2005; 1054(1):451-6., DOI:10.1196/annals.1345.051</w:t>
      </w:r>
    </w:p>
    <w:p w14:paraId="0E9E70CA" w14:textId="77777777" w:rsidR="00B86DB8" w:rsidRDefault="001A318C" w:rsidP="006A6AB9">
      <w:pPr>
        <w:spacing w:after="120"/>
        <w:ind w:left="540" w:hanging="540"/>
        <w:jc w:val="both"/>
      </w:pPr>
      <w:r>
        <w:t xml:space="preserve">V Braga, </w:t>
      </w:r>
      <w:r w:rsidRPr="00771E1F">
        <w:rPr>
          <w:b/>
        </w:rPr>
        <w:t>A Sangalli</w:t>
      </w:r>
      <w:r>
        <w:t xml:space="preserve">, G </w:t>
      </w:r>
      <w:proofErr w:type="spellStart"/>
      <w:r>
        <w:t>Malerba</w:t>
      </w:r>
      <w:proofErr w:type="spellEnd"/>
      <w:r>
        <w:t xml:space="preserve">, M Mottes, S </w:t>
      </w:r>
      <w:proofErr w:type="spellStart"/>
      <w:r>
        <w:t>Mirandola</w:t>
      </w:r>
      <w:proofErr w:type="spellEnd"/>
      <w:r>
        <w:t xml:space="preserve">, D </w:t>
      </w:r>
      <w:proofErr w:type="spellStart"/>
      <w:r>
        <w:t>Gatti</w:t>
      </w:r>
      <w:proofErr w:type="spellEnd"/>
      <w:r>
        <w:t xml:space="preserve">, M Rossini, M Zamboni, S </w:t>
      </w:r>
      <w:proofErr w:type="spellStart"/>
      <w:r>
        <w:t>Adami</w:t>
      </w:r>
      <w:proofErr w:type="spellEnd"/>
      <w:r>
        <w:t xml:space="preserve">: </w:t>
      </w:r>
      <w:r>
        <w:rPr>
          <w:i/>
        </w:rPr>
        <w:t>Relationship among VDR (</w:t>
      </w:r>
      <w:proofErr w:type="spellStart"/>
      <w:r>
        <w:rPr>
          <w:i/>
        </w:rPr>
        <w:t>BsmI</w:t>
      </w:r>
      <w:proofErr w:type="spellEnd"/>
      <w:r>
        <w:rPr>
          <w:i/>
        </w:rPr>
        <w:t xml:space="preserve"> and </w:t>
      </w:r>
      <w:proofErr w:type="spellStart"/>
      <w:r>
        <w:rPr>
          <w:i/>
        </w:rPr>
        <w:t>FokI</w:t>
      </w:r>
      <w:proofErr w:type="spellEnd"/>
      <w:r>
        <w:rPr>
          <w:i/>
        </w:rPr>
        <w:t>), COLIA1, and CTR polymorphisms with bone mass, bone turnover markers, and sex hormones in men</w:t>
      </w:r>
      <w:r>
        <w:t>. Calcified Tissue International 06/2002; 70(6):457-62., DOI:10.1007/s00223-001-1088-9</w:t>
      </w:r>
    </w:p>
    <w:p w14:paraId="6F59B106" w14:textId="77777777" w:rsidR="00B86DB8" w:rsidRDefault="001A318C" w:rsidP="006A6AB9">
      <w:pPr>
        <w:spacing w:after="120"/>
        <w:ind w:left="540" w:hanging="540"/>
        <w:jc w:val="both"/>
      </w:pPr>
      <w:r>
        <w:t xml:space="preserve">S </w:t>
      </w:r>
      <w:proofErr w:type="spellStart"/>
      <w:r>
        <w:t>Mirandola</w:t>
      </w:r>
      <w:proofErr w:type="spellEnd"/>
      <w:r>
        <w:t xml:space="preserve">, </w:t>
      </w:r>
      <w:r w:rsidRPr="00771E1F">
        <w:rPr>
          <w:b/>
        </w:rPr>
        <w:t>A Sangalli</w:t>
      </w:r>
      <w:r>
        <w:t xml:space="preserve">, M Mottes: </w:t>
      </w:r>
      <w:r>
        <w:rPr>
          <w:i/>
        </w:rPr>
        <w:t>Rapid and efficient genotype analysis of the COL1A1 Sp1 binding site dimorphism, a genetic marker for bone mineral density</w:t>
      </w:r>
      <w:r>
        <w:t>. Molecular and Cellular Probes 03/2002; 16(1):73-5., DOI:10.1006/mcpr.2001.0401</w:t>
      </w:r>
    </w:p>
    <w:p w14:paraId="5EE9237F" w14:textId="77777777" w:rsidR="00B86DB8" w:rsidRDefault="001A318C" w:rsidP="006A6AB9">
      <w:pPr>
        <w:spacing w:after="120"/>
        <w:ind w:left="540" w:hanging="540"/>
        <w:jc w:val="both"/>
      </w:pPr>
      <w:proofErr w:type="spellStart"/>
      <w:r>
        <w:lastRenderedPageBreak/>
        <w:t>Fulvio</w:t>
      </w:r>
      <w:proofErr w:type="spellEnd"/>
      <w:r>
        <w:t xml:space="preserve"> </w:t>
      </w:r>
      <w:proofErr w:type="spellStart"/>
      <w:r>
        <w:t>Parentin</w:t>
      </w:r>
      <w:proofErr w:type="spellEnd"/>
      <w:r>
        <w:t xml:space="preserve">, </w:t>
      </w:r>
      <w:r w:rsidRPr="00771E1F">
        <w:rPr>
          <w:b/>
        </w:rPr>
        <w:t>Antonella Sangalli</w:t>
      </w:r>
      <w:r>
        <w:t xml:space="preserve">, Monica Mottes, Paolo </w:t>
      </w:r>
      <w:proofErr w:type="spellStart"/>
      <w:r>
        <w:t>Perissutti</w:t>
      </w:r>
      <w:proofErr w:type="spellEnd"/>
      <w:r>
        <w:t xml:space="preserve">: </w:t>
      </w:r>
      <w:r>
        <w:rPr>
          <w:i/>
        </w:rPr>
        <w:t>Stickler syndrome and vitreoretinal degeneration: Correlation between locus mutation and vitreous phenotype. Apropos of a case</w:t>
      </w:r>
      <w:r>
        <w:t xml:space="preserve">. Albrecht von </w:t>
      </w:r>
      <w:proofErr w:type="spellStart"/>
      <w:r>
        <w:t>Graæes</w:t>
      </w:r>
      <w:proofErr w:type="spellEnd"/>
      <w:r>
        <w:t xml:space="preserve"> </w:t>
      </w:r>
      <w:proofErr w:type="spellStart"/>
      <w:r>
        <w:t>Archiv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Ophthalmologie</w:t>
      </w:r>
      <w:proofErr w:type="spellEnd"/>
      <w:r>
        <w:t xml:space="preserve"> 01/2001; 239(4):316-319., DOI:10.1007/s004170100286</w:t>
      </w:r>
    </w:p>
    <w:p w14:paraId="3103A3C4" w14:textId="77777777" w:rsidR="00B86DB8" w:rsidRDefault="001A318C" w:rsidP="006A6AB9">
      <w:pPr>
        <w:spacing w:after="120"/>
        <w:ind w:left="540" w:hanging="540"/>
        <w:jc w:val="both"/>
      </w:pPr>
      <w:r w:rsidRPr="001868E6">
        <w:rPr>
          <w:lang w:val="it-IT"/>
        </w:rPr>
        <w:t xml:space="preserve">Annarosa Floreani, Mariella Molaro, Monica Mottes, </w:t>
      </w:r>
      <w:r w:rsidRPr="00771E1F">
        <w:rPr>
          <w:b/>
          <w:lang w:val="it-IT"/>
        </w:rPr>
        <w:t>Antonella Sangalli</w:t>
      </w:r>
      <w:r w:rsidRPr="001868E6">
        <w:rPr>
          <w:lang w:val="it-IT"/>
        </w:rPr>
        <w:t xml:space="preserve">, Anna Baragiotta, Aldo Roda, Remo Naccarato, Maurizio Clementi: </w:t>
      </w:r>
      <w:proofErr w:type="spellStart"/>
      <w:r w:rsidRPr="001868E6">
        <w:rPr>
          <w:i/>
          <w:lang w:val="it-IT"/>
        </w:rPr>
        <w:t>Autosomal</w:t>
      </w:r>
      <w:proofErr w:type="spellEnd"/>
      <w:r w:rsidRPr="001868E6">
        <w:rPr>
          <w:i/>
          <w:lang w:val="it-IT"/>
        </w:rPr>
        <w:t xml:space="preserve"> </w:t>
      </w:r>
      <w:proofErr w:type="spellStart"/>
      <w:r w:rsidRPr="001868E6">
        <w:rPr>
          <w:i/>
          <w:lang w:val="it-IT"/>
        </w:rPr>
        <w:t>dominant</w:t>
      </w:r>
      <w:proofErr w:type="spellEnd"/>
      <w:r w:rsidRPr="001868E6">
        <w:rPr>
          <w:i/>
          <w:lang w:val="it-IT"/>
        </w:rPr>
        <w:t xml:space="preserve"> </w:t>
      </w:r>
      <w:proofErr w:type="spellStart"/>
      <w:r w:rsidRPr="001868E6">
        <w:rPr>
          <w:i/>
          <w:lang w:val="it-IT"/>
        </w:rPr>
        <w:t>benign</w:t>
      </w:r>
      <w:proofErr w:type="spellEnd"/>
      <w:r w:rsidRPr="001868E6">
        <w:rPr>
          <w:i/>
          <w:lang w:val="it-IT"/>
        </w:rPr>
        <w:t xml:space="preserve"> </w:t>
      </w:r>
      <w:proofErr w:type="spellStart"/>
      <w:r w:rsidRPr="001868E6">
        <w:rPr>
          <w:i/>
          <w:lang w:val="it-IT"/>
        </w:rPr>
        <w:t>recurrent</w:t>
      </w:r>
      <w:proofErr w:type="spellEnd"/>
      <w:r w:rsidRPr="001868E6">
        <w:rPr>
          <w:i/>
          <w:lang w:val="it-IT"/>
        </w:rPr>
        <w:t xml:space="preserve"> </w:t>
      </w:r>
      <w:proofErr w:type="spellStart"/>
      <w:r w:rsidRPr="001868E6">
        <w:rPr>
          <w:i/>
          <w:lang w:val="it-IT"/>
        </w:rPr>
        <w:t>intrahepatic</w:t>
      </w:r>
      <w:proofErr w:type="spellEnd"/>
      <w:r w:rsidRPr="001868E6">
        <w:rPr>
          <w:i/>
          <w:lang w:val="it-IT"/>
        </w:rPr>
        <w:t xml:space="preserve"> </w:t>
      </w:r>
      <w:proofErr w:type="spellStart"/>
      <w:r w:rsidRPr="001868E6">
        <w:rPr>
          <w:i/>
          <w:lang w:val="it-IT"/>
        </w:rPr>
        <w:t>cholestasis</w:t>
      </w:r>
      <w:proofErr w:type="spellEnd"/>
      <w:r w:rsidRPr="001868E6">
        <w:rPr>
          <w:i/>
          <w:lang w:val="it-IT"/>
        </w:rPr>
        <w:t xml:space="preserve"> (BRIC) </w:t>
      </w:r>
      <w:proofErr w:type="spellStart"/>
      <w:r w:rsidRPr="001868E6">
        <w:rPr>
          <w:i/>
          <w:lang w:val="it-IT"/>
        </w:rPr>
        <w:t>unlinked</w:t>
      </w:r>
      <w:proofErr w:type="spellEnd"/>
      <w:r w:rsidRPr="001868E6">
        <w:rPr>
          <w:i/>
          <w:lang w:val="it-IT"/>
        </w:rPr>
        <w:t xml:space="preserve"> to 18q21 and 2q24</w:t>
      </w:r>
      <w:r w:rsidRPr="001868E6">
        <w:rPr>
          <w:lang w:val="it-IT"/>
        </w:rPr>
        <w:t xml:space="preserve">. </w:t>
      </w:r>
      <w:r>
        <w:t>American Journal of Medical Genetics 12/2000; 95(5):450 - 453., DOI:10.1002/1096-8628(20001218)95:5&lt;450::AID-AJMG8&gt;3.0.CO;2-V</w:t>
      </w:r>
    </w:p>
    <w:p w14:paraId="73AE6DDE" w14:textId="77777777" w:rsidR="00B86DB8" w:rsidRPr="001868E6" w:rsidRDefault="001A318C" w:rsidP="006A6AB9">
      <w:pPr>
        <w:spacing w:after="120"/>
        <w:ind w:left="540" w:hanging="540"/>
        <w:jc w:val="both"/>
        <w:rPr>
          <w:lang w:val="it-IT"/>
        </w:rPr>
      </w:pPr>
      <w:r w:rsidRPr="00771E1F">
        <w:rPr>
          <w:b/>
        </w:rPr>
        <w:t>Antonella Sangalli</w:t>
      </w:r>
      <w:r>
        <w:t xml:space="preserve">, Carla </w:t>
      </w:r>
      <w:proofErr w:type="spellStart"/>
      <w:r>
        <w:t>Taveggia</w:t>
      </w:r>
      <w:proofErr w:type="spellEnd"/>
      <w:r>
        <w:t xml:space="preserve">, Alessandro </w:t>
      </w:r>
      <w:proofErr w:type="spellStart"/>
      <w:r>
        <w:t>Salviati</w:t>
      </w:r>
      <w:proofErr w:type="spellEnd"/>
      <w:r>
        <w:t xml:space="preserve">, Lawrence </w:t>
      </w:r>
      <w:proofErr w:type="spellStart"/>
      <w:r>
        <w:t>Wrabetz</w:t>
      </w:r>
      <w:proofErr w:type="spellEnd"/>
      <w:r>
        <w:t xml:space="preserve">, Claudio </w:t>
      </w:r>
      <w:proofErr w:type="spellStart"/>
      <w:r>
        <w:t>Bordignon</w:t>
      </w:r>
      <w:proofErr w:type="spellEnd"/>
      <w:r>
        <w:t xml:space="preserve">, Giovanni M. </w:t>
      </w:r>
      <w:proofErr w:type="spellStart"/>
      <w:r>
        <w:t>Severini</w:t>
      </w:r>
      <w:proofErr w:type="spellEnd"/>
      <w:r>
        <w:t xml:space="preserve">: </w:t>
      </w:r>
      <w:r>
        <w:rPr>
          <w:i/>
        </w:rPr>
        <w:t>Transduced Fibroblasts and Metachromatic Leukodystrophy Lymphocytes Transfer Arylsulfatase A to Myelinating Glia and Deficient Cells In Vitro</w:t>
      </w:r>
      <w:r>
        <w:t xml:space="preserve">. </w:t>
      </w:r>
      <w:r w:rsidRPr="001868E6">
        <w:rPr>
          <w:lang w:val="it-IT"/>
        </w:rPr>
        <w:t>Human Gene Therapy 10/1998; 9(14):2111-9., DOI:10.1089/hum.1998.9.14-2111</w:t>
      </w:r>
    </w:p>
    <w:p w14:paraId="05B9CB6C" w14:textId="77777777" w:rsidR="00B86DB8" w:rsidRDefault="001A318C" w:rsidP="006A6AB9">
      <w:pPr>
        <w:spacing w:after="120"/>
        <w:ind w:left="540" w:hanging="540"/>
        <w:jc w:val="both"/>
      </w:pPr>
      <w:r w:rsidRPr="001868E6">
        <w:rPr>
          <w:lang w:val="it-IT"/>
        </w:rPr>
        <w:t xml:space="preserve">Macarena Gomez-Lira, </w:t>
      </w:r>
      <w:r w:rsidRPr="00771E1F">
        <w:rPr>
          <w:b/>
          <w:lang w:val="it-IT"/>
        </w:rPr>
        <w:t>Antonella Sangalli</w:t>
      </w:r>
      <w:r w:rsidRPr="001868E6">
        <w:rPr>
          <w:lang w:val="it-IT"/>
        </w:rPr>
        <w:t xml:space="preserve">, Monica Mottes, Chiara </w:t>
      </w:r>
      <w:proofErr w:type="spellStart"/>
      <w:r w:rsidRPr="001868E6">
        <w:rPr>
          <w:lang w:val="it-IT"/>
        </w:rPr>
        <w:t>Perusi</w:t>
      </w:r>
      <w:proofErr w:type="spellEnd"/>
      <w:r w:rsidRPr="001868E6">
        <w:rPr>
          <w:lang w:val="it-IT"/>
        </w:rPr>
        <w:t xml:space="preserve">, Pier Franco Pignatti, Nicolò Rizzuto, Alessandro Salviati: </w:t>
      </w:r>
      <w:r w:rsidRPr="001868E6">
        <w:rPr>
          <w:i/>
          <w:lang w:val="it-IT"/>
        </w:rPr>
        <w:t xml:space="preserve">A common </w:t>
      </w:r>
      <w:r w:rsidR="00516DF1" w:rsidRPr="00516DF1">
        <w:rPr>
          <w:rFonts w:ascii="Symbol" w:hAnsi="Symbol"/>
          <w:i/>
          <w:lang w:val="it-IT"/>
        </w:rPr>
        <w:t></w:t>
      </w:r>
      <w:r w:rsidRPr="001868E6">
        <w:rPr>
          <w:i/>
          <w:lang w:val="it-IT"/>
        </w:rPr>
        <w:t xml:space="preserve"> </w:t>
      </w:r>
      <w:proofErr w:type="spellStart"/>
      <w:r w:rsidRPr="001868E6">
        <w:rPr>
          <w:i/>
          <w:lang w:val="it-IT"/>
        </w:rPr>
        <w:t>hexosaminidase</w:t>
      </w:r>
      <w:proofErr w:type="spellEnd"/>
      <w:r w:rsidRPr="001868E6">
        <w:rPr>
          <w:i/>
          <w:lang w:val="it-IT"/>
        </w:rPr>
        <w:t xml:space="preserve"> gene </w:t>
      </w:r>
      <w:proofErr w:type="spellStart"/>
      <w:r w:rsidRPr="001868E6">
        <w:rPr>
          <w:i/>
          <w:lang w:val="it-IT"/>
        </w:rPr>
        <w:t>mutation</w:t>
      </w:r>
      <w:proofErr w:type="spellEnd"/>
      <w:r w:rsidRPr="001868E6">
        <w:rPr>
          <w:i/>
          <w:lang w:val="it-IT"/>
        </w:rPr>
        <w:t xml:space="preserve"> in </w:t>
      </w:r>
      <w:proofErr w:type="spellStart"/>
      <w:r w:rsidRPr="001868E6">
        <w:rPr>
          <w:i/>
          <w:lang w:val="it-IT"/>
        </w:rPr>
        <w:t>adult</w:t>
      </w:r>
      <w:proofErr w:type="spellEnd"/>
      <w:r w:rsidRPr="001868E6">
        <w:rPr>
          <w:i/>
          <w:lang w:val="it-IT"/>
        </w:rPr>
        <w:t xml:space="preserve"> </w:t>
      </w:r>
      <w:proofErr w:type="spellStart"/>
      <w:r w:rsidRPr="001868E6">
        <w:rPr>
          <w:i/>
          <w:lang w:val="it-IT"/>
        </w:rPr>
        <w:t>Sandhoff</w:t>
      </w:r>
      <w:proofErr w:type="spellEnd"/>
      <w:r w:rsidRPr="001868E6">
        <w:rPr>
          <w:i/>
          <w:lang w:val="it-IT"/>
        </w:rPr>
        <w:t xml:space="preserve"> </w:t>
      </w:r>
      <w:proofErr w:type="spellStart"/>
      <w:r w:rsidRPr="001868E6">
        <w:rPr>
          <w:i/>
          <w:lang w:val="it-IT"/>
        </w:rPr>
        <w:t>disease</w:t>
      </w:r>
      <w:proofErr w:type="spellEnd"/>
      <w:r w:rsidRPr="001868E6">
        <w:rPr>
          <w:i/>
          <w:lang w:val="it-IT"/>
        </w:rPr>
        <w:t xml:space="preserve"> </w:t>
      </w:r>
      <w:proofErr w:type="spellStart"/>
      <w:r w:rsidRPr="001868E6">
        <w:rPr>
          <w:i/>
          <w:lang w:val="it-IT"/>
        </w:rPr>
        <w:t>patients</w:t>
      </w:r>
      <w:proofErr w:type="spellEnd"/>
      <w:r w:rsidRPr="001868E6">
        <w:rPr>
          <w:lang w:val="it-IT"/>
        </w:rPr>
        <w:t xml:space="preserve">. </w:t>
      </w:r>
      <w:r>
        <w:t>Human Genetics 10/1995; 96(4):417-422., DOI:10.1007/BF00191799</w:t>
      </w:r>
    </w:p>
    <w:p w14:paraId="43BDA5C2" w14:textId="77777777" w:rsidR="00B86DB8" w:rsidRDefault="001A318C" w:rsidP="006A6AB9">
      <w:pPr>
        <w:spacing w:after="120"/>
        <w:ind w:left="540" w:hanging="540"/>
        <w:jc w:val="both"/>
      </w:pPr>
      <w:r>
        <w:t xml:space="preserve">M Gomez-Lira, </w:t>
      </w:r>
      <w:r w:rsidRPr="00771E1F">
        <w:rPr>
          <w:b/>
        </w:rPr>
        <w:t>A Sangalli</w:t>
      </w:r>
      <w:r>
        <w:t xml:space="preserve">, P F </w:t>
      </w:r>
      <w:proofErr w:type="spellStart"/>
      <w:r>
        <w:t>Pignatti</w:t>
      </w:r>
      <w:proofErr w:type="spellEnd"/>
      <w:r>
        <w:t xml:space="preserve">, M C </w:t>
      </w:r>
      <w:proofErr w:type="spellStart"/>
      <w:r>
        <w:t>Digilio</w:t>
      </w:r>
      <w:proofErr w:type="spellEnd"/>
      <w:r>
        <w:t xml:space="preserve">, A Giannotti, E Carnevale, M Mottes: </w:t>
      </w:r>
      <w:r>
        <w:rPr>
          <w:i/>
        </w:rPr>
        <w:t xml:space="preserve">Determination of a new collagen type I α2 gene point mutation which causes a Gly640 </w:t>
      </w:r>
      <w:proofErr w:type="spellStart"/>
      <w:r>
        <w:rPr>
          <w:i/>
        </w:rPr>
        <w:t>Cys</w:t>
      </w:r>
      <w:proofErr w:type="spellEnd"/>
      <w:r>
        <w:rPr>
          <w:i/>
        </w:rPr>
        <w:t xml:space="preserve"> substitution in osteogenesis imperfecta and prenatal diagnosis by DNA </w:t>
      </w:r>
      <w:proofErr w:type="spellStart"/>
      <w:r>
        <w:rPr>
          <w:i/>
        </w:rPr>
        <w:t>hybridisation</w:t>
      </w:r>
      <w:proofErr w:type="spellEnd"/>
      <w:r>
        <w:t>. Journal of Medical Genetics 01/1995; 31(12):965-8., DOI:10.1136/jmg.31.12.965</w:t>
      </w:r>
    </w:p>
    <w:p w14:paraId="5D8CCDCE" w14:textId="77777777" w:rsidR="00B86DB8" w:rsidRDefault="001A318C" w:rsidP="006A6AB9">
      <w:pPr>
        <w:spacing w:after="120"/>
        <w:ind w:left="540" w:hanging="540"/>
        <w:jc w:val="both"/>
      </w:pPr>
      <w:r>
        <w:t xml:space="preserve">M. Mottes, </w:t>
      </w:r>
      <w:r w:rsidRPr="00771E1F">
        <w:rPr>
          <w:b/>
        </w:rPr>
        <w:t>A. Sangalli</w:t>
      </w:r>
      <w:r>
        <w:t xml:space="preserve">, M. Valli, A. </w:t>
      </w:r>
      <w:proofErr w:type="spellStart"/>
      <w:r>
        <w:t>Forlino</w:t>
      </w:r>
      <w:proofErr w:type="spellEnd"/>
      <w:r>
        <w:t xml:space="preserve">, M. Gomez-Lira, F. </w:t>
      </w:r>
      <w:proofErr w:type="spellStart"/>
      <w:r>
        <w:t>Antoniazzi</w:t>
      </w:r>
      <w:proofErr w:type="spellEnd"/>
      <w:r>
        <w:t xml:space="preserve">, C. D. Constantinou-Deltas, G. </w:t>
      </w:r>
      <w:proofErr w:type="spellStart"/>
      <w:r>
        <w:t>Cetta</w:t>
      </w:r>
      <w:proofErr w:type="spellEnd"/>
      <w:r>
        <w:t xml:space="preserve">, P. F. </w:t>
      </w:r>
      <w:proofErr w:type="spellStart"/>
      <w:r>
        <w:t>Pignatti</w:t>
      </w:r>
      <w:proofErr w:type="spellEnd"/>
      <w:r>
        <w:t xml:space="preserve">: </w:t>
      </w:r>
      <w:r>
        <w:rPr>
          <w:i/>
        </w:rPr>
        <w:t>A base Substitution at IVS-19 3′-end splice junction causes exon 20 skipping in proα2(I) Collagen mRNA and produces mild osteogenesis imperfecta</w:t>
      </w:r>
      <w:r>
        <w:t>. Human Genetics 06/1994; 93(6):681-687., DOI:10.1007/BF00201570</w:t>
      </w:r>
    </w:p>
    <w:p w14:paraId="7DC038DD" w14:textId="77777777" w:rsidR="00B86DB8" w:rsidRDefault="001A318C" w:rsidP="006A6AB9">
      <w:pPr>
        <w:spacing w:after="120"/>
        <w:ind w:left="540" w:hanging="540"/>
        <w:jc w:val="both"/>
      </w:pPr>
      <w:r>
        <w:t xml:space="preserve">L Cohen-Solal, L </w:t>
      </w:r>
      <w:proofErr w:type="spellStart"/>
      <w:r>
        <w:t>Zylberberg</w:t>
      </w:r>
      <w:proofErr w:type="spellEnd"/>
      <w:r>
        <w:t xml:space="preserve">, </w:t>
      </w:r>
      <w:r w:rsidRPr="00771E1F">
        <w:rPr>
          <w:b/>
        </w:rPr>
        <w:t>A Sangalli</w:t>
      </w:r>
      <w:r>
        <w:t xml:space="preserve">, M Gomez Lira, M Mottes: </w:t>
      </w:r>
      <w:r>
        <w:rPr>
          <w:i/>
        </w:rPr>
        <w:t>Substitution of an aspartic acid for glycine 700 in the α2(I) chain of type I collagen in a recurrent lethal type II osteogenesis imperfecta dramatically affects the mineralization of bone</w:t>
      </w:r>
      <w:r>
        <w:t>. Journal of Biological Chemistry 06/1994; 269(20):14751-8.</w:t>
      </w:r>
    </w:p>
    <w:p w14:paraId="52527F1A" w14:textId="77777777" w:rsidR="00B86DB8" w:rsidRDefault="001A318C" w:rsidP="006A6AB9">
      <w:pPr>
        <w:spacing w:after="120"/>
        <w:ind w:left="540" w:hanging="540"/>
        <w:jc w:val="both"/>
      </w:pPr>
      <w:r>
        <w:t xml:space="preserve">M Valli, </w:t>
      </w:r>
      <w:r w:rsidRPr="00771E1F">
        <w:rPr>
          <w:b/>
        </w:rPr>
        <w:t>A Sangalli</w:t>
      </w:r>
      <w:r>
        <w:t xml:space="preserve">, A Rossi, M Mottes, A </w:t>
      </w:r>
      <w:proofErr w:type="spellStart"/>
      <w:r>
        <w:t>Forlino</w:t>
      </w:r>
      <w:proofErr w:type="spellEnd"/>
      <w:r>
        <w:t xml:space="preserve">, R </w:t>
      </w:r>
      <w:proofErr w:type="spellStart"/>
      <w:r>
        <w:t>Tenni</w:t>
      </w:r>
      <w:proofErr w:type="spellEnd"/>
      <w:r>
        <w:t xml:space="preserve">, P F </w:t>
      </w:r>
      <w:proofErr w:type="spellStart"/>
      <w:r>
        <w:t>Pignatti</w:t>
      </w:r>
      <w:proofErr w:type="spellEnd"/>
      <w:r>
        <w:t xml:space="preserve">, G </w:t>
      </w:r>
      <w:proofErr w:type="spellStart"/>
      <w:r>
        <w:t>Cetta</w:t>
      </w:r>
      <w:proofErr w:type="spellEnd"/>
      <w:r>
        <w:t xml:space="preserve">: </w:t>
      </w:r>
      <w:r>
        <w:rPr>
          <w:i/>
        </w:rPr>
        <w:t>Osteogenesis imperfecta and type-I collagen mutations. A lethal variant caused by a Gly910--&gt;Ala substitution in the alpha 1 (I) chain</w:t>
      </w:r>
      <w:r>
        <w:t>. European Journal of Biochemistry 03/1993; 211(3):415-9.</w:t>
      </w:r>
    </w:p>
    <w:p w14:paraId="41E2FC5C" w14:textId="77777777" w:rsidR="00B86DB8" w:rsidRPr="00E65629" w:rsidRDefault="001A318C" w:rsidP="006A6AB9">
      <w:pPr>
        <w:spacing w:after="120"/>
        <w:ind w:left="540" w:hanging="540"/>
        <w:jc w:val="both"/>
        <w:rPr>
          <w:lang w:val="it-IT"/>
        </w:rPr>
      </w:pPr>
      <w:r>
        <w:t xml:space="preserve">Monica Mottes, </w:t>
      </w:r>
      <w:r w:rsidRPr="00771E1F">
        <w:rPr>
          <w:b/>
        </w:rPr>
        <w:t>Antonella Sangalli</w:t>
      </w:r>
      <w:r>
        <w:t xml:space="preserve">, Pier Franco </w:t>
      </w:r>
      <w:proofErr w:type="spellStart"/>
      <w:r>
        <w:t>Pignatti</w:t>
      </w:r>
      <w:proofErr w:type="spellEnd"/>
      <w:r>
        <w:t xml:space="preserve">: </w:t>
      </w:r>
      <w:r>
        <w:rPr>
          <w:i/>
        </w:rPr>
        <w:t>Haplotype analysis of collagen type I genes in the general population and in osteogenesis imperfecta families</w:t>
      </w:r>
      <w:r>
        <w:t xml:space="preserve">. </w:t>
      </w:r>
      <w:r w:rsidRPr="00E65629">
        <w:rPr>
          <w:lang w:val="it-IT"/>
        </w:rPr>
        <w:t xml:space="preserve">American Journal of </w:t>
      </w:r>
      <w:proofErr w:type="spellStart"/>
      <w:r w:rsidRPr="00E65629">
        <w:rPr>
          <w:lang w:val="it-IT"/>
        </w:rPr>
        <w:t>Medical</w:t>
      </w:r>
      <w:proofErr w:type="spellEnd"/>
      <w:r w:rsidRPr="00E65629">
        <w:rPr>
          <w:lang w:val="it-IT"/>
        </w:rPr>
        <w:t xml:space="preserve"> Genetics 01/1993; 45(2):217-22., DOI:10.1002/ajmg.1320450213</w:t>
      </w:r>
    </w:p>
    <w:p w14:paraId="3BF82F30" w14:textId="77777777" w:rsidR="00B86DB8" w:rsidRPr="001868E6" w:rsidRDefault="001A318C" w:rsidP="006A6AB9">
      <w:pPr>
        <w:spacing w:after="120"/>
        <w:ind w:left="540" w:hanging="540"/>
        <w:jc w:val="both"/>
        <w:rPr>
          <w:lang w:val="it-IT"/>
        </w:rPr>
      </w:pPr>
      <w:r w:rsidRPr="001868E6">
        <w:rPr>
          <w:lang w:val="it-IT"/>
        </w:rPr>
        <w:t xml:space="preserve">Monica Mottes, </w:t>
      </w:r>
      <w:r w:rsidRPr="00771E1F">
        <w:rPr>
          <w:b/>
          <w:lang w:val="it-IT"/>
        </w:rPr>
        <w:t>Antonella Sangalli</w:t>
      </w:r>
      <w:r w:rsidRPr="001868E6">
        <w:rPr>
          <w:lang w:val="it-IT"/>
        </w:rPr>
        <w:t xml:space="preserve">, Maurizia Valli, Macarena Gomez Lira, Ruggero Tenni, Piera Buttitta, Pier Franco Pignatti, Giuseppe Cetta: </w:t>
      </w:r>
      <w:proofErr w:type="spellStart"/>
      <w:r w:rsidRPr="001868E6">
        <w:rPr>
          <w:i/>
          <w:lang w:val="it-IT"/>
        </w:rPr>
        <w:t>Mild</w:t>
      </w:r>
      <w:proofErr w:type="spellEnd"/>
      <w:r w:rsidRPr="001868E6">
        <w:rPr>
          <w:i/>
          <w:lang w:val="it-IT"/>
        </w:rPr>
        <w:t xml:space="preserve"> </w:t>
      </w:r>
      <w:proofErr w:type="spellStart"/>
      <w:r w:rsidRPr="001868E6">
        <w:rPr>
          <w:i/>
          <w:lang w:val="it-IT"/>
        </w:rPr>
        <w:t>dominant</w:t>
      </w:r>
      <w:proofErr w:type="spellEnd"/>
      <w:r w:rsidRPr="001868E6">
        <w:rPr>
          <w:i/>
          <w:lang w:val="it-IT"/>
        </w:rPr>
        <w:t xml:space="preserve"> </w:t>
      </w:r>
      <w:proofErr w:type="spellStart"/>
      <w:r w:rsidRPr="001868E6">
        <w:rPr>
          <w:i/>
          <w:lang w:val="it-IT"/>
        </w:rPr>
        <w:t>osteogenesis</w:t>
      </w:r>
      <w:proofErr w:type="spellEnd"/>
      <w:r w:rsidRPr="001868E6">
        <w:rPr>
          <w:i/>
          <w:lang w:val="it-IT"/>
        </w:rPr>
        <w:t xml:space="preserve"> </w:t>
      </w:r>
      <w:proofErr w:type="spellStart"/>
      <w:r w:rsidRPr="001868E6">
        <w:rPr>
          <w:i/>
          <w:lang w:val="it-IT"/>
        </w:rPr>
        <w:t>imperfecta</w:t>
      </w:r>
      <w:proofErr w:type="spellEnd"/>
      <w:r w:rsidRPr="001868E6">
        <w:rPr>
          <w:i/>
          <w:lang w:val="it-IT"/>
        </w:rPr>
        <w:t xml:space="preserve"> with </w:t>
      </w:r>
      <w:proofErr w:type="spellStart"/>
      <w:r w:rsidRPr="001868E6">
        <w:rPr>
          <w:i/>
          <w:lang w:val="it-IT"/>
        </w:rPr>
        <w:t>intrafamilial</w:t>
      </w:r>
      <w:proofErr w:type="spellEnd"/>
      <w:r w:rsidRPr="001868E6">
        <w:rPr>
          <w:i/>
          <w:lang w:val="it-IT"/>
        </w:rPr>
        <w:t xml:space="preserve"> </w:t>
      </w:r>
      <w:proofErr w:type="spellStart"/>
      <w:r w:rsidRPr="001868E6">
        <w:rPr>
          <w:i/>
          <w:lang w:val="it-IT"/>
        </w:rPr>
        <w:t>variability</w:t>
      </w:r>
      <w:proofErr w:type="spellEnd"/>
      <w:r w:rsidRPr="001868E6">
        <w:rPr>
          <w:i/>
          <w:lang w:val="it-IT"/>
        </w:rPr>
        <w:t xml:space="preserve">: the cause </w:t>
      </w:r>
      <w:proofErr w:type="spellStart"/>
      <w:r w:rsidRPr="001868E6">
        <w:rPr>
          <w:i/>
          <w:lang w:val="it-IT"/>
        </w:rPr>
        <w:t>is</w:t>
      </w:r>
      <w:proofErr w:type="spellEnd"/>
      <w:r w:rsidRPr="001868E6">
        <w:rPr>
          <w:i/>
          <w:lang w:val="it-IT"/>
        </w:rPr>
        <w:t xml:space="preserve"> a serine for </w:t>
      </w:r>
      <w:proofErr w:type="spellStart"/>
      <w:r w:rsidRPr="001868E6">
        <w:rPr>
          <w:i/>
          <w:lang w:val="it-IT"/>
        </w:rPr>
        <w:t>glycine</w:t>
      </w:r>
      <w:proofErr w:type="spellEnd"/>
      <w:r w:rsidRPr="001868E6">
        <w:rPr>
          <w:i/>
          <w:lang w:val="it-IT"/>
        </w:rPr>
        <w:t xml:space="preserve"> ?1(I) 901 </w:t>
      </w:r>
      <w:proofErr w:type="spellStart"/>
      <w:r w:rsidRPr="001868E6">
        <w:rPr>
          <w:i/>
          <w:lang w:val="it-IT"/>
        </w:rPr>
        <w:t>substitution</w:t>
      </w:r>
      <w:proofErr w:type="spellEnd"/>
      <w:r w:rsidRPr="001868E6">
        <w:rPr>
          <w:i/>
          <w:lang w:val="it-IT"/>
        </w:rPr>
        <w:t xml:space="preserve"> in a </w:t>
      </w:r>
      <w:proofErr w:type="spellStart"/>
      <w:r w:rsidRPr="001868E6">
        <w:rPr>
          <w:i/>
          <w:lang w:val="it-IT"/>
        </w:rPr>
        <w:t>type</w:t>
      </w:r>
      <w:proofErr w:type="spellEnd"/>
      <w:r w:rsidRPr="001868E6">
        <w:rPr>
          <w:i/>
          <w:lang w:val="it-IT"/>
        </w:rPr>
        <w:t xml:space="preserve">-I </w:t>
      </w:r>
      <w:proofErr w:type="spellStart"/>
      <w:r w:rsidRPr="001868E6">
        <w:rPr>
          <w:i/>
          <w:lang w:val="it-IT"/>
        </w:rPr>
        <w:t>collagen</w:t>
      </w:r>
      <w:proofErr w:type="spellEnd"/>
      <w:r w:rsidRPr="001868E6">
        <w:rPr>
          <w:i/>
          <w:lang w:val="it-IT"/>
        </w:rPr>
        <w:t xml:space="preserve"> gene</w:t>
      </w:r>
      <w:r w:rsidRPr="001868E6">
        <w:rPr>
          <w:lang w:val="it-IT"/>
        </w:rPr>
        <w:t>. Human Genetics 07/1992; 89(5):480-484., DOI:10.1007/BF00219169</w:t>
      </w:r>
    </w:p>
    <w:p w14:paraId="3B370F24" w14:textId="77777777" w:rsidR="00B86DB8" w:rsidRDefault="001A318C" w:rsidP="006A6AB9">
      <w:pPr>
        <w:spacing w:after="120"/>
        <w:ind w:left="540" w:hanging="540"/>
        <w:jc w:val="both"/>
      </w:pPr>
      <w:r w:rsidRPr="001868E6">
        <w:rPr>
          <w:lang w:val="it-IT"/>
        </w:rPr>
        <w:lastRenderedPageBreak/>
        <w:t xml:space="preserve">M Valli, M Mottes, R Tenni, </w:t>
      </w:r>
      <w:r w:rsidRPr="00771E1F">
        <w:rPr>
          <w:b/>
          <w:lang w:val="it-IT"/>
        </w:rPr>
        <w:t>A Sangalli</w:t>
      </w:r>
      <w:r w:rsidRPr="001868E6">
        <w:rPr>
          <w:lang w:val="it-IT"/>
        </w:rPr>
        <w:t xml:space="preserve">, M Gomez Lira, A Rossi, F Antoniazzi, G Cetta, P F Pignatti: </w:t>
      </w:r>
      <w:r w:rsidRPr="001868E6">
        <w:rPr>
          <w:i/>
          <w:lang w:val="it-IT"/>
        </w:rPr>
        <w:t xml:space="preserve">A de novo G to T </w:t>
      </w:r>
      <w:proofErr w:type="spellStart"/>
      <w:r w:rsidRPr="001868E6">
        <w:rPr>
          <w:i/>
          <w:lang w:val="it-IT"/>
        </w:rPr>
        <w:t>transversion</w:t>
      </w:r>
      <w:proofErr w:type="spellEnd"/>
      <w:r w:rsidRPr="001868E6">
        <w:rPr>
          <w:i/>
          <w:lang w:val="it-IT"/>
        </w:rPr>
        <w:t xml:space="preserve"> in a pro alpha1 (I) </w:t>
      </w:r>
      <w:proofErr w:type="spellStart"/>
      <w:r w:rsidRPr="001868E6">
        <w:rPr>
          <w:i/>
          <w:lang w:val="it-IT"/>
        </w:rPr>
        <w:t>collagen</w:t>
      </w:r>
      <w:proofErr w:type="spellEnd"/>
      <w:r w:rsidRPr="001868E6">
        <w:rPr>
          <w:i/>
          <w:lang w:val="it-IT"/>
        </w:rPr>
        <w:t xml:space="preserve"> gene for a moderate case of </w:t>
      </w:r>
      <w:proofErr w:type="spellStart"/>
      <w:r w:rsidRPr="001868E6">
        <w:rPr>
          <w:i/>
          <w:lang w:val="it-IT"/>
        </w:rPr>
        <w:t>Osteogenesis</w:t>
      </w:r>
      <w:proofErr w:type="spellEnd"/>
      <w:r w:rsidRPr="001868E6">
        <w:rPr>
          <w:i/>
          <w:lang w:val="it-IT"/>
        </w:rPr>
        <w:t xml:space="preserve"> </w:t>
      </w:r>
      <w:proofErr w:type="spellStart"/>
      <w:r w:rsidRPr="001868E6">
        <w:rPr>
          <w:i/>
          <w:lang w:val="it-IT"/>
        </w:rPr>
        <w:t>Imperfecta</w:t>
      </w:r>
      <w:proofErr w:type="spellEnd"/>
      <w:r w:rsidRPr="001868E6">
        <w:rPr>
          <w:lang w:val="it-IT"/>
        </w:rPr>
        <w:t xml:space="preserve">. </w:t>
      </w:r>
      <w:r>
        <w:t>Journal of Biological Chemistry 02/1991; 266(3):1872-8.</w:t>
      </w:r>
    </w:p>
    <w:p w14:paraId="4A4CB597" w14:textId="77777777" w:rsidR="00B86DB8" w:rsidRDefault="00B86DB8" w:rsidP="006A6AB9">
      <w:pPr>
        <w:jc w:val="both"/>
      </w:pPr>
    </w:p>
    <w:p w14:paraId="7BDF2FB4" w14:textId="77777777" w:rsidR="00B86DB8" w:rsidRDefault="00B86DB8" w:rsidP="006A6AB9">
      <w:pPr>
        <w:jc w:val="both"/>
      </w:pPr>
    </w:p>
    <w:sectPr w:rsidR="00B86DB8">
      <w:footerReference w:type="default" r:id="rId6"/>
      <w:pgSz w:w="12240" w:h="15840"/>
      <w:pgMar w:top="1417" w:right="1417" w:bottom="1134" w:left="1417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FA933" w14:textId="77777777" w:rsidR="007843CD" w:rsidRDefault="007843CD" w:rsidP="00BE61FF">
      <w:pPr>
        <w:spacing w:line="240" w:lineRule="auto"/>
      </w:pPr>
      <w:r>
        <w:separator/>
      </w:r>
    </w:p>
  </w:endnote>
  <w:endnote w:type="continuationSeparator" w:id="0">
    <w:p w14:paraId="3F8C46F8" w14:textId="77777777" w:rsidR="007843CD" w:rsidRDefault="007843CD" w:rsidP="00BE61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Liberation Sans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Hindi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5182053"/>
      <w:docPartObj>
        <w:docPartGallery w:val="Page Numbers (Bottom of Page)"/>
        <w:docPartUnique/>
      </w:docPartObj>
    </w:sdtPr>
    <w:sdtEndPr/>
    <w:sdtContent>
      <w:p w14:paraId="6B423E42" w14:textId="77777777" w:rsidR="00BE61FF" w:rsidRDefault="00BE61FF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13EE" w:rsidRPr="000013EE">
          <w:rPr>
            <w:noProof/>
            <w:lang w:val="it-IT"/>
          </w:rPr>
          <w:t>1</w:t>
        </w:r>
        <w:r>
          <w:fldChar w:fldCharType="end"/>
        </w:r>
      </w:p>
    </w:sdtContent>
  </w:sdt>
  <w:p w14:paraId="675B47A3" w14:textId="77777777" w:rsidR="00BE61FF" w:rsidRDefault="00BE61F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C9CD8" w14:textId="77777777" w:rsidR="007843CD" w:rsidRDefault="007843CD" w:rsidP="00BE61FF">
      <w:pPr>
        <w:spacing w:line="240" w:lineRule="auto"/>
      </w:pPr>
      <w:r>
        <w:separator/>
      </w:r>
    </w:p>
  </w:footnote>
  <w:footnote w:type="continuationSeparator" w:id="0">
    <w:p w14:paraId="4B31BDB8" w14:textId="77777777" w:rsidR="007843CD" w:rsidRDefault="007843CD" w:rsidP="00BE61F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DB8"/>
    <w:rsid w:val="000013EE"/>
    <w:rsid w:val="000E2795"/>
    <w:rsid w:val="00183436"/>
    <w:rsid w:val="001868E6"/>
    <w:rsid w:val="001A318C"/>
    <w:rsid w:val="001B0600"/>
    <w:rsid w:val="003041ED"/>
    <w:rsid w:val="003523AE"/>
    <w:rsid w:val="00440F4E"/>
    <w:rsid w:val="00515C88"/>
    <w:rsid w:val="00516DF1"/>
    <w:rsid w:val="00640F26"/>
    <w:rsid w:val="006A6AB9"/>
    <w:rsid w:val="006E3ABB"/>
    <w:rsid w:val="00762B4A"/>
    <w:rsid w:val="00771E1F"/>
    <w:rsid w:val="007843CD"/>
    <w:rsid w:val="007B285D"/>
    <w:rsid w:val="00831131"/>
    <w:rsid w:val="00B8672E"/>
    <w:rsid w:val="00B86DB8"/>
    <w:rsid w:val="00BE61FF"/>
    <w:rsid w:val="00C43527"/>
    <w:rsid w:val="00D628E2"/>
    <w:rsid w:val="00DE3322"/>
    <w:rsid w:val="00E514E1"/>
    <w:rsid w:val="00E65629"/>
    <w:rsid w:val="00EB262C"/>
    <w:rsid w:val="00EF4E9C"/>
    <w:rsid w:val="00F67E50"/>
    <w:rsid w:val="00F8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34B8E"/>
  <w15:docId w15:val="{C0EE0A24-6FC7-4788-A619-614DE0D81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Droid Sans Fallback" w:hAnsi="Cambria" w:cs="Times New Roman"/>
        <w:szCs w:val="24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  <w:spacing w:line="288" w:lineRule="auto"/>
    </w:pPr>
    <w:rPr>
      <w:rFonts w:ascii="Palatino" w:eastAsia="DejaVu Sans" w:hAnsi="Palatino"/>
      <w:color w:val="00000A"/>
      <w:lang w:val="en-US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erschrift1Zeichen">
    <w:name w:val="Überschrift 1 Zeichen"/>
    <w:basedOn w:val="Carpredefinitoparagrafo"/>
    <w:rPr>
      <w:rFonts w:ascii="Palatino" w:hAnsi="Palatino"/>
      <w:bCs/>
      <w:sz w:val="32"/>
      <w:szCs w:val="32"/>
    </w:rPr>
  </w:style>
  <w:style w:type="character" w:customStyle="1" w:styleId="berschrift2Zeichen">
    <w:name w:val="Überschrift 2 Zeichen"/>
    <w:basedOn w:val="Carpredefinitoparagrafo"/>
    <w:rPr>
      <w:rFonts w:ascii="Palatino" w:hAnsi="Palatino"/>
      <w:bCs/>
      <w:sz w:val="26"/>
      <w:szCs w:val="26"/>
    </w:rPr>
  </w:style>
  <w:style w:type="character" w:customStyle="1" w:styleId="SprechblasentextZeichen">
    <w:name w:val="Sprechblasentext Zeichen"/>
    <w:basedOn w:val="Carpredefinitoparagrafo"/>
    <w:rPr>
      <w:rFonts w:ascii="Lucida Grande" w:hAnsi="Lucida Grande" w:cs="Lucida Grande"/>
      <w:sz w:val="18"/>
      <w:szCs w:val="18"/>
    </w:rPr>
  </w:style>
  <w:style w:type="paragraph" w:customStyle="1" w:styleId="Heading">
    <w:name w:val="Heading"/>
    <w:basedOn w:val="Normale"/>
    <w:next w:val="TextBody"/>
    <w:pPr>
      <w:keepNext/>
      <w:spacing w:before="240" w:after="120"/>
    </w:pPr>
    <w:rPr>
      <w:rFonts w:ascii="Liberation Sans" w:eastAsia="SimSun" w:hAnsi="Liberation Sans" w:cs="Lohit Hindi"/>
      <w:sz w:val="28"/>
      <w:szCs w:val="28"/>
    </w:rPr>
  </w:style>
  <w:style w:type="paragraph" w:customStyle="1" w:styleId="TextBody">
    <w:name w:val="Text Body"/>
    <w:basedOn w:val="Normale"/>
    <w:pPr>
      <w:spacing w:after="120"/>
    </w:pPr>
  </w:style>
  <w:style w:type="paragraph" w:styleId="Elenco">
    <w:name w:val="List"/>
    <w:basedOn w:val="TextBody"/>
    <w:rPr>
      <w:rFonts w:cs="Lohit Hindi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Index">
    <w:name w:val="Index"/>
    <w:basedOn w:val="Normale"/>
    <w:pPr>
      <w:suppressLineNumbers/>
    </w:pPr>
    <w:rPr>
      <w:rFonts w:cs="Lohit Hindi"/>
    </w:rPr>
  </w:style>
  <w:style w:type="paragraph" w:customStyle="1" w:styleId="Heading11">
    <w:name w:val="Heading 11"/>
    <w:basedOn w:val="Normale"/>
    <w:pPr>
      <w:keepNext/>
      <w:keepLines/>
      <w:spacing w:before="480"/>
    </w:pPr>
    <w:rPr>
      <w:bCs/>
      <w:sz w:val="32"/>
      <w:szCs w:val="32"/>
    </w:rPr>
  </w:style>
  <w:style w:type="paragraph" w:customStyle="1" w:styleId="Heading21">
    <w:name w:val="Heading 21"/>
    <w:basedOn w:val="Normale"/>
    <w:pPr>
      <w:keepNext/>
      <w:keepLines/>
      <w:spacing w:before="280" w:after="280"/>
    </w:pPr>
    <w:rPr>
      <w:bCs/>
      <w:sz w:val="26"/>
      <w:szCs w:val="26"/>
    </w:rPr>
  </w:style>
  <w:style w:type="paragraph" w:customStyle="1" w:styleId="Caption1">
    <w:name w:val="Caption1"/>
    <w:basedOn w:val="Normale"/>
    <w:pPr>
      <w:suppressLineNumbers/>
      <w:spacing w:before="120" w:after="120"/>
    </w:pPr>
    <w:rPr>
      <w:rFonts w:cs="Lohit Hindi"/>
      <w:i/>
      <w:iCs/>
      <w:sz w:val="24"/>
    </w:rPr>
  </w:style>
  <w:style w:type="paragraph" w:styleId="Testofumetto">
    <w:name w:val="Balloon Text"/>
    <w:basedOn w:val="Normale"/>
    <w:pPr>
      <w:spacing w:line="100" w:lineRule="atLeast"/>
    </w:pPr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BE61FF"/>
    <w:pPr>
      <w:tabs>
        <w:tab w:val="center" w:pos="4986"/>
        <w:tab w:val="right" w:pos="9972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61FF"/>
    <w:rPr>
      <w:rFonts w:ascii="Palatino" w:eastAsia="DejaVu Sans" w:hAnsi="Palatino"/>
      <w:color w:val="00000A"/>
      <w:lang w:val="en-US" w:eastAsia="de-DE"/>
    </w:rPr>
  </w:style>
  <w:style w:type="paragraph" w:styleId="Pidipagina">
    <w:name w:val="footer"/>
    <w:basedOn w:val="Normale"/>
    <w:link w:val="PidipaginaCarattere"/>
    <w:uiPriority w:val="99"/>
    <w:unhideWhenUsed/>
    <w:rsid w:val="00BE61FF"/>
    <w:pPr>
      <w:tabs>
        <w:tab w:val="center" w:pos="4986"/>
        <w:tab w:val="right" w:pos="9972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61FF"/>
    <w:rPr>
      <w:rFonts w:ascii="Palatino" w:eastAsia="DejaVu Sans" w:hAnsi="Palatino"/>
      <w:color w:val="00000A"/>
      <w:lang w:val="en-US" w:eastAsia="de-DE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C435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240" w:lineRule="auto"/>
    </w:pPr>
    <w:rPr>
      <w:rFonts w:ascii="Courier New" w:eastAsia="Times New Roman" w:hAnsi="Courier New" w:cs="Courier New"/>
      <w:color w:val="auto"/>
      <w:szCs w:val="20"/>
      <w:lang w:eastAsia="en-US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C43527"/>
    <w:rPr>
      <w:rFonts w:ascii="Courier New" w:eastAsia="Times New Roman" w:hAnsi="Courier New" w:cs="Courier New"/>
      <w:szCs w:val="20"/>
      <w:lang w:val="en-US" w:eastAsia="en-US"/>
    </w:rPr>
  </w:style>
  <w:style w:type="paragraph" w:styleId="Nessunaspaziatura">
    <w:name w:val="No Spacing"/>
    <w:uiPriority w:val="1"/>
    <w:qFormat/>
    <w:rsid w:val="00C43527"/>
    <w:pPr>
      <w:suppressAutoHyphens/>
    </w:pPr>
    <w:rPr>
      <w:rFonts w:ascii="Palatino" w:eastAsia="DejaVu Sans" w:hAnsi="Palatino"/>
      <w:color w:val="00000A"/>
      <w:lang w:val="en-US" w:eastAsia="de-DE"/>
    </w:rPr>
  </w:style>
  <w:style w:type="paragraph" w:styleId="NormaleWeb">
    <w:name w:val="Normal (Web)"/>
    <w:basedOn w:val="Normale"/>
    <w:uiPriority w:val="99"/>
    <w:unhideWhenUsed/>
    <w:rsid w:val="001B060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1774</Words>
  <Characters>10112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Magenheimer;OpenTBS 1.9.6</dc:creator>
  <cp:lastModifiedBy>Antonella Sangalli</cp:lastModifiedBy>
  <cp:revision>5</cp:revision>
  <dcterms:created xsi:type="dcterms:W3CDTF">2023-11-06T12:16:00Z</dcterms:created>
  <dcterms:modified xsi:type="dcterms:W3CDTF">2023-11-06T12:56:00Z</dcterms:modified>
  <dc:language>en-US</dc:language>
</cp:coreProperties>
</file>