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D08" w:rsidRDefault="003C2064" w:rsidP="00EA33E8">
      <w:pPr>
        <w:rPr>
          <w:rFonts w:ascii="Times New Roman" w:hAnsi="Times New Roman" w:cs="Times New Roman"/>
          <w:b/>
        </w:rPr>
      </w:pPr>
      <w:r w:rsidRPr="00E27E2E">
        <w:rPr>
          <w:rFonts w:ascii="Times New Roman" w:hAnsi="Times New Roman" w:cs="Times New Roman"/>
          <w:b/>
          <w:sz w:val="24"/>
          <w:szCs w:val="24"/>
        </w:rPr>
        <w:t>Dott. GUSTAVO ADOLFO NOBILE MATTEI</w:t>
      </w:r>
      <w:r w:rsidR="00E27E2E" w:rsidRPr="00E27E2E">
        <w:rPr>
          <w:rFonts w:ascii="Times New Roman" w:hAnsi="Times New Roman" w:cs="Times New Roman"/>
          <w:i/>
          <w:noProof/>
          <w:sz w:val="24"/>
          <w:szCs w:val="24"/>
          <w:lang w:eastAsia="it-IT"/>
        </w:rPr>
        <w:t xml:space="preserve"> </w:t>
      </w:r>
      <w:r w:rsidRPr="00E27E2E">
        <w:rPr>
          <w:rFonts w:ascii="Times New Roman" w:hAnsi="Times New Roman" w:cs="Times New Roman"/>
          <w:b/>
          <w:sz w:val="24"/>
          <w:szCs w:val="24"/>
        </w:rPr>
        <w:br/>
        <w:t>(Benevento, 27 aprile 1987)</w:t>
      </w:r>
      <w:r w:rsidR="00EA33E8">
        <w:rPr>
          <w:rFonts w:ascii="Times New Roman" w:hAnsi="Times New Roman" w:cs="Times New Roman"/>
          <w:b/>
        </w:rPr>
        <w:t xml:space="preserve"> </w:t>
      </w:r>
    </w:p>
    <w:p w:rsidR="002B41D0" w:rsidRDefault="008F216E" w:rsidP="00446196">
      <w:pPr>
        <w:rPr>
          <w:rFonts w:ascii="Times New Roman" w:hAnsi="Times New Roman" w:cs="Times New Roman"/>
          <w:b/>
        </w:rPr>
      </w:pPr>
      <w:hyperlink r:id="rId4" w:history="1">
        <w:r w:rsidR="002B41D0" w:rsidRPr="008D4DA9">
          <w:rPr>
            <w:rStyle w:val="Collegamentoipertestuale"/>
            <w:rFonts w:ascii="Times New Roman" w:hAnsi="Times New Roman" w:cs="Times New Roman"/>
            <w:b/>
          </w:rPr>
          <w:t>gustavoadolfo.nobilemattei@univr.it</w:t>
        </w:r>
      </w:hyperlink>
      <w:r w:rsidR="002B41D0">
        <w:rPr>
          <w:rFonts w:ascii="Times New Roman" w:hAnsi="Times New Roman" w:cs="Times New Roman"/>
          <w:b/>
        </w:rPr>
        <w:t xml:space="preserve"> </w:t>
      </w:r>
    </w:p>
    <w:p w:rsidR="00DE6812" w:rsidRDefault="00DE6812" w:rsidP="00446196">
      <w:pPr>
        <w:rPr>
          <w:rFonts w:ascii="Times New Roman" w:hAnsi="Times New Roman" w:cs="Times New Roman"/>
          <w:b/>
        </w:rPr>
      </w:pPr>
    </w:p>
    <w:p w:rsidR="00631D08" w:rsidRPr="0037633C" w:rsidRDefault="00631D08" w:rsidP="00446196">
      <w:pPr>
        <w:rPr>
          <w:rFonts w:ascii="Times New Roman" w:hAnsi="Times New Roman" w:cs="Times New Roman"/>
          <w:b/>
          <w:sz w:val="24"/>
          <w:szCs w:val="24"/>
        </w:rPr>
      </w:pPr>
      <w:r w:rsidRPr="0037633C">
        <w:rPr>
          <w:rFonts w:ascii="Times New Roman" w:hAnsi="Times New Roman" w:cs="Times New Roman"/>
          <w:b/>
          <w:sz w:val="24"/>
          <w:szCs w:val="24"/>
        </w:rPr>
        <w:t>TITOLI DI STUDIO</w:t>
      </w:r>
    </w:p>
    <w:p w:rsidR="00631D08" w:rsidRPr="0037633C" w:rsidRDefault="00631D08" w:rsidP="00631D08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Maturità classica</w:t>
      </w:r>
    </w:p>
    <w:p w:rsidR="00631D08" w:rsidRPr="0037633C" w:rsidRDefault="00631D08" w:rsidP="00631D08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Laurea magistrale in Giurisprudenza</w:t>
      </w:r>
    </w:p>
    <w:p w:rsidR="00631D08" w:rsidRPr="0037633C" w:rsidRDefault="00631D08" w:rsidP="00631D08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Corso di perfezionamento</w:t>
      </w:r>
      <w:r w:rsidR="00E82A50">
        <w:rPr>
          <w:rFonts w:ascii="Times New Roman" w:hAnsi="Times New Roman" w:cs="Times New Roman"/>
          <w:sz w:val="24"/>
          <w:szCs w:val="24"/>
        </w:rPr>
        <w:t xml:space="preserve"> </w:t>
      </w:r>
      <w:r w:rsidRPr="0037633C">
        <w:rPr>
          <w:rFonts w:ascii="Times New Roman" w:hAnsi="Times New Roman" w:cs="Times New Roman"/>
          <w:sz w:val="24"/>
          <w:szCs w:val="24"/>
        </w:rPr>
        <w:t>in Diritto dell’Unione Europea</w:t>
      </w:r>
    </w:p>
    <w:p w:rsidR="003C2064" w:rsidRPr="0037633C" w:rsidRDefault="00631D08" w:rsidP="00631D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33C">
        <w:rPr>
          <w:rFonts w:ascii="Times New Roman" w:hAnsi="Times New Roman" w:cs="Times New Roman"/>
          <w:sz w:val="24"/>
          <w:szCs w:val="24"/>
        </w:rPr>
        <w:t>Dottorato di ricerca in Scienze giuridiche</w:t>
      </w:r>
      <w:r w:rsidR="00CE6921">
        <w:rPr>
          <w:rFonts w:ascii="Times New Roman" w:hAnsi="Times New Roman" w:cs="Times New Roman"/>
          <w:sz w:val="24"/>
          <w:szCs w:val="24"/>
        </w:rPr>
        <w:t>, curriculum Storia del diritto medievale e moderno</w:t>
      </w:r>
      <w:r w:rsidR="003C2064" w:rsidRPr="0037633C">
        <w:rPr>
          <w:rFonts w:ascii="Times New Roman" w:hAnsi="Times New Roman" w:cs="Times New Roman"/>
          <w:b/>
          <w:sz w:val="24"/>
          <w:szCs w:val="24"/>
        </w:rPr>
        <w:br/>
      </w:r>
    </w:p>
    <w:p w:rsidR="00E37950" w:rsidRPr="0037633C" w:rsidRDefault="00631D08" w:rsidP="00446196">
      <w:p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37633C">
        <w:rPr>
          <w:rFonts w:ascii="Times New Roman" w:hAnsi="Times New Roman" w:cs="Times New Roman"/>
          <w:b/>
          <w:smallCaps/>
          <w:sz w:val="24"/>
          <w:szCs w:val="24"/>
        </w:rPr>
        <w:t>CURRICULUM</w:t>
      </w:r>
    </w:p>
    <w:p w:rsidR="00B34746" w:rsidRPr="0037633C" w:rsidRDefault="00B34746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Nel luglio 2006 consegue la maturità classica presso il Liceo classico statale “Pietro Giannone” di Benevento, col voto di 100/100</w:t>
      </w:r>
    </w:p>
    <w:p w:rsidR="001C56C3" w:rsidRPr="0037633C" w:rsidRDefault="001C56C3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Nel settembre 2012 si laurea in Giurisp</w:t>
      </w:r>
      <w:r w:rsidR="00E37950" w:rsidRPr="0037633C">
        <w:rPr>
          <w:rFonts w:ascii="Times New Roman" w:hAnsi="Times New Roman" w:cs="Times New Roman"/>
          <w:sz w:val="24"/>
          <w:szCs w:val="24"/>
        </w:rPr>
        <w:t xml:space="preserve">rudenza presso l’Università </w:t>
      </w:r>
      <w:r w:rsidR="00B34746" w:rsidRPr="0037633C">
        <w:rPr>
          <w:rFonts w:ascii="Times New Roman" w:hAnsi="Times New Roman" w:cs="Times New Roman"/>
          <w:sz w:val="24"/>
          <w:szCs w:val="24"/>
        </w:rPr>
        <w:t xml:space="preserve">degli Studi </w:t>
      </w:r>
      <w:r w:rsidR="00E37950" w:rsidRPr="0037633C">
        <w:rPr>
          <w:rFonts w:ascii="Times New Roman" w:hAnsi="Times New Roman" w:cs="Times New Roman"/>
          <w:sz w:val="24"/>
          <w:szCs w:val="24"/>
        </w:rPr>
        <w:t xml:space="preserve">del </w:t>
      </w:r>
      <w:r w:rsidRPr="0037633C">
        <w:rPr>
          <w:rFonts w:ascii="Times New Roman" w:hAnsi="Times New Roman" w:cs="Times New Roman"/>
          <w:sz w:val="24"/>
          <w:szCs w:val="24"/>
        </w:rPr>
        <w:t xml:space="preserve">Sannio con 110 /110 </w:t>
      </w:r>
      <w:r w:rsidR="00B34746" w:rsidRPr="0037633C">
        <w:rPr>
          <w:rFonts w:ascii="Times New Roman" w:hAnsi="Times New Roman" w:cs="Times New Roman"/>
          <w:sz w:val="24"/>
          <w:szCs w:val="24"/>
        </w:rPr>
        <w:t>e lode presentando una tesi in Storia del Costituzionalismo dal titolo “806-856. Una svolta autoritaria nel Principato di Benevento”</w:t>
      </w:r>
      <w:r w:rsidR="000157DA" w:rsidRPr="0037633C">
        <w:rPr>
          <w:rFonts w:ascii="Times New Roman" w:hAnsi="Times New Roman" w:cs="Times New Roman"/>
          <w:sz w:val="24"/>
          <w:szCs w:val="24"/>
        </w:rPr>
        <w:t xml:space="preserve"> (relatrice </w:t>
      </w:r>
      <w:r w:rsidR="0007028F">
        <w:rPr>
          <w:rFonts w:ascii="Times New Roman" w:hAnsi="Times New Roman" w:cs="Times New Roman"/>
          <w:sz w:val="24"/>
          <w:szCs w:val="24"/>
        </w:rPr>
        <w:t>prof</w:t>
      </w:r>
      <w:r w:rsidR="000157DA" w:rsidRPr="0037633C">
        <w:rPr>
          <w:rFonts w:ascii="Times New Roman" w:hAnsi="Times New Roman" w:cs="Times New Roman"/>
          <w:sz w:val="24"/>
          <w:szCs w:val="24"/>
        </w:rPr>
        <w:t>.ssa Cristina Ciancio)</w:t>
      </w:r>
    </w:p>
    <w:p w:rsidR="00E37950" w:rsidRPr="0037633C" w:rsidRDefault="00B34746" w:rsidP="00B64749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Nel novembre 2012 inizia l’attività di collaborazione</w:t>
      </w:r>
      <w:r w:rsidR="00987684">
        <w:rPr>
          <w:rFonts w:ascii="Times New Roman" w:hAnsi="Times New Roman" w:cs="Times New Roman"/>
          <w:sz w:val="24"/>
          <w:szCs w:val="24"/>
        </w:rPr>
        <w:t xml:space="preserve"> con la cattedra di Storia del d</w:t>
      </w:r>
      <w:r w:rsidRPr="0037633C">
        <w:rPr>
          <w:rFonts w:ascii="Times New Roman" w:hAnsi="Times New Roman" w:cs="Times New Roman"/>
          <w:sz w:val="24"/>
          <w:szCs w:val="24"/>
        </w:rPr>
        <w:t>iritto</w:t>
      </w:r>
      <w:r w:rsidR="00987684">
        <w:rPr>
          <w:rFonts w:ascii="Times New Roman" w:hAnsi="Times New Roman" w:cs="Times New Roman"/>
          <w:sz w:val="24"/>
          <w:szCs w:val="24"/>
        </w:rPr>
        <w:t xml:space="preserve"> medievale e moderno</w:t>
      </w:r>
      <w:r w:rsidRPr="0037633C">
        <w:rPr>
          <w:rFonts w:ascii="Times New Roman" w:hAnsi="Times New Roman" w:cs="Times New Roman"/>
          <w:sz w:val="24"/>
          <w:szCs w:val="24"/>
        </w:rPr>
        <w:t xml:space="preserve"> della </w:t>
      </w:r>
      <w:r w:rsidR="0007028F">
        <w:rPr>
          <w:rFonts w:ascii="Times New Roman" w:hAnsi="Times New Roman" w:cs="Times New Roman"/>
          <w:sz w:val="24"/>
          <w:szCs w:val="24"/>
        </w:rPr>
        <w:t>prof</w:t>
      </w:r>
      <w:r w:rsidRPr="0037633C">
        <w:rPr>
          <w:rFonts w:ascii="Times New Roman" w:hAnsi="Times New Roman" w:cs="Times New Roman"/>
          <w:sz w:val="24"/>
          <w:szCs w:val="24"/>
        </w:rPr>
        <w:t>.ssa Cristina Ciancio presso l’Università degli Studi del Sannio</w:t>
      </w:r>
    </w:p>
    <w:p w:rsidR="00B34746" w:rsidRPr="0037633C" w:rsidRDefault="00482071" w:rsidP="00B64749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 xml:space="preserve">Nel luglio 2013 frequenta </w:t>
      </w:r>
      <w:r w:rsidR="00E37950" w:rsidRPr="0037633C">
        <w:rPr>
          <w:rFonts w:ascii="Times New Roman" w:hAnsi="Times New Roman" w:cs="Times New Roman"/>
          <w:sz w:val="24"/>
          <w:szCs w:val="24"/>
        </w:rPr>
        <w:t>il Corso di perfezionamento “</w:t>
      </w:r>
      <w:r w:rsidR="00E82A50">
        <w:rPr>
          <w:rFonts w:ascii="Times New Roman" w:hAnsi="Times New Roman" w:cs="Times New Roman"/>
          <w:sz w:val="24"/>
          <w:szCs w:val="24"/>
        </w:rPr>
        <w:t xml:space="preserve">Jean </w:t>
      </w:r>
      <w:proofErr w:type="spellStart"/>
      <w:r w:rsidR="00E82A50">
        <w:rPr>
          <w:rFonts w:ascii="Times New Roman" w:hAnsi="Times New Roman" w:cs="Times New Roman"/>
          <w:sz w:val="24"/>
          <w:szCs w:val="24"/>
        </w:rPr>
        <w:t>Monnet</w:t>
      </w:r>
      <w:proofErr w:type="spellEnd"/>
      <w:r w:rsidR="00E82A50">
        <w:rPr>
          <w:rFonts w:ascii="Times New Roman" w:hAnsi="Times New Roman" w:cs="Times New Roman"/>
          <w:sz w:val="24"/>
          <w:szCs w:val="24"/>
        </w:rPr>
        <w:t xml:space="preserve"> – </w:t>
      </w:r>
      <w:r w:rsidR="00E37950" w:rsidRPr="0037633C">
        <w:rPr>
          <w:rFonts w:ascii="Times New Roman" w:hAnsi="Times New Roman" w:cs="Times New Roman"/>
          <w:sz w:val="24"/>
          <w:szCs w:val="24"/>
        </w:rPr>
        <w:t>L</w:t>
      </w:r>
      <w:r w:rsidRPr="0037633C">
        <w:rPr>
          <w:rFonts w:ascii="Times New Roman" w:hAnsi="Times New Roman" w:cs="Times New Roman"/>
          <w:sz w:val="24"/>
          <w:szCs w:val="24"/>
        </w:rPr>
        <w:t xml:space="preserve">a cittadinanza </w:t>
      </w:r>
      <w:r w:rsidR="00E37950" w:rsidRPr="0037633C">
        <w:rPr>
          <w:rFonts w:ascii="Times New Roman" w:hAnsi="Times New Roman" w:cs="Times New Roman"/>
          <w:sz w:val="24"/>
          <w:szCs w:val="24"/>
        </w:rPr>
        <w:t>dell’</w:t>
      </w:r>
      <w:r w:rsidRPr="0037633C">
        <w:rPr>
          <w:rFonts w:ascii="Times New Roman" w:hAnsi="Times New Roman" w:cs="Times New Roman"/>
          <w:sz w:val="24"/>
          <w:szCs w:val="24"/>
        </w:rPr>
        <w:t>U</w:t>
      </w:r>
      <w:r w:rsidR="00E37950" w:rsidRPr="0037633C">
        <w:rPr>
          <w:rFonts w:ascii="Times New Roman" w:hAnsi="Times New Roman" w:cs="Times New Roman"/>
          <w:sz w:val="24"/>
          <w:szCs w:val="24"/>
        </w:rPr>
        <w:t xml:space="preserve">nione </w:t>
      </w:r>
      <w:r w:rsidRPr="0037633C">
        <w:rPr>
          <w:rFonts w:ascii="Times New Roman" w:hAnsi="Times New Roman" w:cs="Times New Roman"/>
          <w:sz w:val="24"/>
          <w:szCs w:val="24"/>
        </w:rPr>
        <w:t>E</w:t>
      </w:r>
      <w:r w:rsidR="00E37950" w:rsidRPr="0037633C">
        <w:rPr>
          <w:rFonts w:ascii="Times New Roman" w:hAnsi="Times New Roman" w:cs="Times New Roman"/>
          <w:sz w:val="24"/>
          <w:szCs w:val="24"/>
        </w:rPr>
        <w:t>uropea”</w:t>
      </w:r>
      <w:r w:rsidRPr="0037633C">
        <w:rPr>
          <w:rFonts w:ascii="Times New Roman" w:hAnsi="Times New Roman" w:cs="Times New Roman"/>
          <w:sz w:val="24"/>
          <w:szCs w:val="24"/>
        </w:rPr>
        <w:t xml:space="preserve"> presso l’Università del Sannio</w:t>
      </w:r>
      <w:r w:rsidR="00E37950" w:rsidRPr="0037633C">
        <w:rPr>
          <w:rFonts w:ascii="Times New Roman" w:hAnsi="Times New Roman" w:cs="Times New Roman"/>
          <w:sz w:val="24"/>
          <w:szCs w:val="24"/>
        </w:rPr>
        <w:t>, superandolo col voto di 100/100</w:t>
      </w:r>
    </w:p>
    <w:p w:rsidR="001C56C3" w:rsidRPr="0037633C" w:rsidRDefault="00FB5AB1" w:rsidP="00631D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28 ottobre</w:t>
      </w:r>
      <w:r w:rsidR="001C56C3" w:rsidRPr="0037633C">
        <w:rPr>
          <w:rFonts w:ascii="Times New Roman" w:hAnsi="Times New Roman" w:cs="Times New Roman"/>
          <w:sz w:val="24"/>
          <w:szCs w:val="24"/>
        </w:rPr>
        <w:t xml:space="preserve"> 2013 </w:t>
      </w:r>
      <w:r>
        <w:rPr>
          <w:rFonts w:ascii="Times New Roman" w:hAnsi="Times New Roman" w:cs="Times New Roman"/>
          <w:sz w:val="24"/>
          <w:szCs w:val="24"/>
        </w:rPr>
        <w:t xml:space="preserve">consegue il Premio “I </w:t>
      </w:r>
      <w:r w:rsidRPr="0037633C">
        <w:rPr>
          <w:rFonts w:ascii="Times New Roman" w:hAnsi="Times New Roman" w:cs="Times New Roman"/>
          <w:sz w:val="24"/>
          <w:szCs w:val="24"/>
        </w:rPr>
        <w:t>Longobardi</w:t>
      </w:r>
      <w:r>
        <w:rPr>
          <w:rFonts w:ascii="Times New Roman" w:hAnsi="Times New Roman" w:cs="Times New Roman"/>
          <w:sz w:val="24"/>
          <w:szCs w:val="24"/>
        </w:rPr>
        <w:t xml:space="preserve">”, bandito </w:t>
      </w:r>
      <w:r w:rsidR="001C56C3" w:rsidRPr="0037633C">
        <w:rPr>
          <w:rFonts w:ascii="Times New Roman" w:hAnsi="Times New Roman" w:cs="Times New Roman"/>
          <w:sz w:val="24"/>
          <w:szCs w:val="24"/>
        </w:rPr>
        <w:t>dal</w:t>
      </w:r>
      <w:r w:rsidR="00A33DAC">
        <w:rPr>
          <w:rFonts w:ascii="Times New Roman" w:hAnsi="Times New Roman" w:cs="Times New Roman"/>
          <w:sz w:val="24"/>
          <w:szCs w:val="24"/>
        </w:rPr>
        <w:t>l’Università del Sannio e dal</w:t>
      </w:r>
      <w:r w:rsidR="001C56C3" w:rsidRPr="0037633C">
        <w:rPr>
          <w:rFonts w:ascii="Times New Roman" w:hAnsi="Times New Roman" w:cs="Times New Roman"/>
          <w:sz w:val="24"/>
          <w:szCs w:val="24"/>
        </w:rPr>
        <w:t xml:space="preserve"> Club Unesco Benevento per la miglior ricerca </w:t>
      </w:r>
      <w:r>
        <w:rPr>
          <w:rFonts w:ascii="Times New Roman" w:hAnsi="Times New Roman" w:cs="Times New Roman"/>
          <w:sz w:val="24"/>
          <w:szCs w:val="24"/>
        </w:rPr>
        <w:t xml:space="preserve">inedita </w:t>
      </w:r>
      <w:r w:rsidR="00047C91">
        <w:rPr>
          <w:rFonts w:ascii="Times New Roman" w:hAnsi="Times New Roman" w:cs="Times New Roman"/>
          <w:sz w:val="24"/>
          <w:szCs w:val="24"/>
        </w:rPr>
        <w:t>(presidente dalla commissio</w:t>
      </w:r>
      <w:r w:rsidR="003C0DA9">
        <w:rPr>
          <w:rFonts w:ascii="Times New Roman" w:hAnsi="Times New Roman" w:cs="Times New Roman"/>
          <w:sz w:val="24"/>
          <w:szCs w:val="24"/>
        </w:rPr>
        <w:t xml:space="preserve">ne scientifica prof. Marcello </w:t>
      </w:r>
      <w:proofErr w:type="spellStart"/>
      <w:r w:rsidR="003C0DA9">
        <w:rPr>
          <w:rFonts w:ascii="Times New Roman" w:hAnsi="Times New Roman" w:cs="Times New Roman"/>
          <w:sz w:val="24"/>
          <w:szCs w:val="24"/>
        </w:rPr>
        <w:t>Ro</w:t>
      </w:r>
      <w:r w:rsidR="00047C91">
        <w:rPr>
          <w:rFonts w:ascii="Times New Roman" w:hAnsi="Times New Roman" w:cs="Times New Roman"/>
          <w:sz w:val="24"/>
          <w:szCs w:val="24"/>
        </w:rPr>
        <w:t>tili</w:t>
      </w:r>
      <w:proofErr w:type="spellEnd"/>
      <w:r w:rsidR="00047C91">
        <w:rPr>
          <w:rFonts w:ascii="Times New Roman" w:hAnsi="Times New Roman" w:cs="Times New Roman"/>
          <w:sz w:val="24"/>
          <w:szCs w:val="24"/>
        </w:rPr>
        <w:t>)</w:t>
      </w:r>
    </w:p>
    <w:p w:rsidR="00053915" w:rsidRPr="0037633C" w:rsidRDefault="00053915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Dal gennaio 2014 è nel Comitato di redazione dell’Archivio Storico del Sannio, diretto dal prof. Gaetano Pecora</w:t>
      </w:r>
      <w:r w:rsidR="00987684">
        <w:rPr>
          <w:rFonts w:ascii="Times New Roman" w:hAnsi="Times New Roman" w:cs="Times New Roman"/>
          <w:sz w:val="24"/>
          <w:szCs w:val="24"/>
        </w:rPr>
        <w:t xml:space="preserve">, con la cui </w:t>
      </w:r>
      <w:r w:rsidR="00987684" w:rsidRPr="0037633C">
        <w:rPr>
          <w:rFonts w:ascii="Times New Roman" w:hAnsi="Times New Roman" w:cs="Times New Roman"/>
          <w:sz w:val="24"/>
          <w:szCs w:val="24"/>
        </w:rPr>
        <w:t>cattedra di Storia delle dottrine politiche</w:t>
      </w:r>
      <w:r w:rsidR="00987684">
        <w:rPr>
          <w:rFonts w:ascii="Times New Roman" w:hAnsi="Times New Roman" w:cs="Times New Roman"/>
          <w:sz w:val="24"/>
          <w:szCs w:val="24"/>
        </w:rPr>
        <w:t xml:space="preserve"> collabora</w:t>
      </w:r>
      <w:r w:rsidR="00987684" w:rsidRPr="00987684">
        <w:rPr>
          <w:rFonts w:ascii="Times New Roman" w:hAnsi="Times New Roman" w:cs="Times New Roman"/>
          <w:sz w:val="24"/>
          <w:szCs w:val="24"/>
        </w:rPr>
        <w:t xml:space="preserve"> </w:t>
      </w:r>
      <w:r w:rsidR="00987684" w:rsidRPr="0037633C">
        <w:rPr>
          <w:rFonts w:ascii="Times New Roman" w:hAnsi="Times New Roman" w:cs="Times New Roman"/>
          <w:sz w:val="24"/>
          <w:szCs w:val="24"/>
        </w:rPr>
        <w:t>presso l’Università degli Studi del Sannio</w:t>
      </w:r>
    </w:p>
    <w:p w:rsidR="003C2064" w:rsidRPr="0037633C" w:rsidRDefault="00147550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3C2064" w:rsidRPr="0037633C">
        <w:rPr>
          <w:rFonts w:ascii="Times New Roman" w:hAnsi="Times New Roman" w:cs="Times New Roman"/>
          <w:sz w:val="24"/>
          <w:szCs w:val="24"/>
        </w:rPr>
        <w:t xml:space="preserve">l febbraio 2014 è cultore della materia in Storia dell’esperienza giuridica </w:t>
      </w:r>
      <w:r w:rsidR="00D3728D" w:rsidRPr="0037633C">
        <w:rPr>
          <w:rFonts w:ascii="Times New Roman" w:hAnsi="Times New Roman" w:cs="Times New Roman"/>
          <w:sz w:val="24"/>
          <w:szCs w:val="24"/>
        </w:rPr>
        <w:t xml:space="preserve">(IUS 19) </w:t>
      </w:r>
      <w:r w:rsidR="003C2064" w:rsidRPr="0037633C">
        <w:rPr>
          <w:rFonts w:ascii="Times New Roman" w:hAnsi="Times New Roman" w:cs="Times New Roman"/>
          <w:sz w:val="24"/>
          <w:szCs w:val="24"/>
        </w:rPr>
        <w:t>presso l’Università degli Studi del Sannio</w:t>
      </w:r>
    </w:p>
    <w:p w:rsidR="00303486" w:rsidRPr="0037633C" w:rsidRDefault="00E37950" w:rsidP="00987684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Nel febbraio 2014 completa la pratica notarile</w:t>
      </w:r>
      <w:r w:rsidR="00303486" w:rsidRPr="00376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915" w:rsidRPr="0037633C" w:rsidRDefault="00053915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 xml:space="preserve">Nella primavera 2015 frequenta con profitto il corso “English for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>” organizzato dal centro Linguistico di Ateneo dell’Università di Macerata</w:t>
      </w:r>
    </w:p>
    <w:p w:rsidR="00CB6EBC" w:rsidRPr="0037633C" w:rsidRDefault="006A4393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settembre 2015 è membro d</w:t>
      </w:r>
      <w:r w:rsidR="00053915" w:rsidRPr="0037633C">
        <w:rPr>
          <w:rFonts w:ascii="Times New Roman" w:hAnsi="Times New Roman" w:cs="Times New Roman"/>
          <w:sz w:val="24"/>
          <w:szCs w:val="24"/>
        </w:rPr>
        <w:t>el Comitato organizzativo del convegno “La morte nel prisma criminale. Secoli XIX-XX” promosso dall’Università del Sannio e dal Centro</w:t>
      </w:r>
      <w:r w:rsidR="00053915" w:rsidRPr="003763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studi e ricerche sulla storia della giustizia criminale</w:t>
      </w:r>
      <w:r w:rsidR="00053915" w:rsidRPr="0037633C">
        <w:rPr>
          <w:rFonts w:ascii="Times New Roman" w:hAnsi="Times New Roman" w:cs="Times New Roman"/>
          <w:sz w:val="24"/>
          <w:szCs w:val="24"/>
        </w:rPr>
        <w:t xml:space="preserve"> dell’Università di Bologna</w:t>
      </w:r>
    </w:p>
    <w:p w:rsidR="00DD7CDF" w:rsidRPr="0037633C" w:rsidRDefault="00DB4B02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lastRenderedPageBreak/>
        <w:t>Dal 1 aprile al 1 luglio 2016</w:t>
      </w:r>
      <w:r w:rsidR="000157DA" w:rsidRPr="0037633C">
        <w:rPr>
          <w:rFonts w:ascii="Times New Roman" w:hAnsi="Times New Roman" w:cs="Times New Roman"/>
          <w:sz w:val="24"/>
          <w:szCs w:val="24"/>
        </w:rPr>
        <w:t>, sotto la supervisione della prof.ssa Maria Paz Alonso Romero,</w:t>
      </w:r>
      <w:r w:rsidRPr="0037633C">
        <w:rPr>
          <w:rFonts w:ascii="Times New Roman" w:hAnsi="Times New Roman" w:cs="Times New Roman"/>
          <w:sz w:val="24"/>
          <w:szCs w:val="24"/>
        </w:rPr>
        <w:t xml:space="preserve"> svolge un soggiorno di ricerca presso il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derecho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Filosofía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jurídica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, moral y politica della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de Salamanca</w:t>
      </w:r>
    </w:p>
    <w:p w:rsidR="00B64749" w:rsidRPr="0037633C" w:rsidRDefault="00B64749" w:rsidP="00B64749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Nell’aprile 2017 è proclamato dottore di ricerca in Scienze giuridiche (curriculum Storia del diritto), discutendo presso l’Università degli Studi di Macerata la tesi “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Adulterium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stuprum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. Declinazioni della giustizia nella criminalistica della Prima età moderna” (tutor prof. Massimo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Meccarelli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>)</w:t>
      </w:r>
    </w:p>
    <w:p w:rsidR="00631D08" w:rsidRPr="0037633C" w:rsidRDefault="00147550" w:rsidP="00B64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D3728D" w:rsidRPr="0037633C">
        <w:rPr>
          <w:rFonts w:ascii="Times New Roman" w:hAnsi="Times New Roman" w:cs="Times New Roman"/>
          <w:sz w:val="24"/>
          <w:szCs w:val="24"/>
        </w:rPr>
        <w:t>ll’ottobre 2017 è cultore della materia in Storia del diritto medievale, moderno e contemporaneo (IUS 19) presso l’Università di Bologna “Alma Mater”</w:t>
      </w:r>
      <w:r w:rsidR="0007028F">
        <w:rPr>
          <w:rFonts w:ascii="Times New Roman" w:hAnsi="Times New Roman" w:cs="Times New Roman"/>
          <w:sz w:val="24"/>
          <w:szCs w:val="24"/>
        </w:rPr>
        <w:t xml:space="preserve">; </w:t>
      </w:r>
      <w:r w:rsidR="00B65CA2">
        <w:rPr>
          <w:rFonts w:ascii="Times New Roman" w:hAnsi="Times New Roman" w:cs="Times New Roman"/>
          <w:sz w:val="24"/>
          <w:szCs w:val="24"/>
        </w:rPr>
        <w:t xml:space="preserve">collabora </w:t>
      </w:r>
      <w:r w:rsidR="0007028F">
        <w:rPr>
          <w:rFonts w:ascii="Times New Roman" w:hAnsi="Times New Roman" w:cs="Times New Roman"/>
          <w:sz w:val="24"/>
          <w:szCs w:val="24"/>
        </w:rPr>
        <w:t xml:space="preserve">con la cattedra del prof. Marco </w:t>
      </w:r>
      <w:proofErr w:type="spellStart"/>
      <w:r w:rsidR="0007028F">
        <w:rPr>
          <w:rFonts w:ascii="Times New Roman" w:hAnsi="Times New Roman" w:cs="Times New Roman"/>
          <w:sz w:val="24"/>
          <w:szCs w:val="24"/>
        </w:rPr>
        <w:t>Cavina</w:t>
      </w:r>
      <w:proofErr w:type="spellEnd"/>
    </w:p>
    <w:p w:rsidR="00176EE2" w:rsidRDefault="00966CD4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 il 2017 ed il 2018 s</w:t>
      </w:r>
      <w:r w:rsidR="002939D2" w:rsidRPr="0037633C">
        <w:rPr>
          <w:rFonts w:ascii="Times New Roman" w:hAnsi="Times New Roman" w:cs="Times New Roman"/>
          <w:sz w:val="24"/>
          <w:szCs w:val="24"/>
        </w:rPr>
        <w:t>ostiene i corsi singoli in materie economic</w:t>
      </w:r>
      <w:r>
        <w:rPr>
          <w:rFonts w:ascii="Times New Roman" w:hAnsi="Times New Roman" w:cs="Times New Roman"/>
          <w:sz w:val="24"/>
          <w:szCs w:val="24"/>
        </w:rPr>
        <w:t>o-giuridiche e psico-pedagogiche</w:t>
      </w:r>
      <w:r w:rsidR="002939D2" w:rsidRPr="0037633C">
        <w:rPr>
          <w:rFonts w:ascii="Times New Roman" w:hAnsi="Times New Roman" w:cs="Times New Roman"/>
          <w:sz w:val="24"/>
          <w:szCs w:val="24"/>
        </w:rPr>
        <w:t xml:space="preserve"> necessari per l’insegnamento nelle scuole superiori</w:t>
      </w:r>
      <w:r w:rsidRPr="00966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7633C">
        <w:rPr>
          <w:rFonts w:ascii="Times New Roman" w:hAnsi="Times New Roman" w:cs="Times New Roman"/>
          <w:sz w:val="24"/>
          <w:szCs w:val="24"/>
        </w:rPr>
        <w:t>classe di concorso A46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644B" w:rsidRDefault="00CF644B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luglio 2018 vince un assegno di ricerca</w:t>
      </w:r>
      <w:r w:rsidR="00883B09">
        <w:rPr>
          <w:rFonts w:ascii="Times New Roman" w:hAnsi="Times New Roman" w:cs="Times New Roman"/>
          <w:sz w:val="24"/>
          <w:szCs w:val="24"/>
        </w:rPr>
        <w:t xml:space="preserve"> in Storia del diritto medievale e moderno</w:t>
      </w:r>
      <w:r>
        <w:rPr>
          <w:rFonts w:ascii="Times New Roman" w:hAnsi="Times New Roman" w:cs="Times New Roman"/>
          <w:sz w:val="24"/>
          <w:szCs w:val="24"/>
        </w:rPr>
        <w:t xml:space="preserve"> presso l’Università degli Studi di Verona per l’attuazione del prog</w:t>
      </w:r>
      <w:r w:rsidR="00883B09">
        <w:rPr>
          <w:rFonts w:ascii="Times New Roman" w:hAnsi="Times New Roman" w:cs="Times New Roman"/>
          <w:sz w:val="24"/>
          <w:szCs w:val="24"/>
        </w:rPr>
        <w:t>etto</w:t>
      </w:r>
      <w:r>
        <w:rPr>
          <w:rFonts w:ascii="Times New Roman" w:hAnsi="Times New Roman" w:cs="Times New Roman"/>
          <w:sz w:val="24"/>
          <w:szCs w:val="24"/>
        </w:rPr>
        <w:t xml:space="preserve"> “L’analisi della produzione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consiliaristica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Andrea Alciato”</w:t>
      </w:r>
      <w:r w:rsidR="004A6C4A">
        <w:rPr>
          <w:rFonts w:ascii="Times New Roman" w:hAnsi="Times New Roman" w:cs="Times New Roman"/>
          <w:sz w:val="24"/>
          <w:szCs w:val="24"/>
        </w:rPr>
        <w:t xml:space="preserve"> (responsabile scientifico prof. Giovanni Rossi)</w:t>
      </w:r>
    </w:p>
    <w:p w:rsidR="00147550" w:rsidRDefault="00147550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Pr="0037633C">
        <w:rPr>
          <w:rFonts w:ascii="Times New Roman" w:hAnsi="Times New Roman" w:cs="Times New Roman"/>
          <w:sz w:val="24"/>
          <w:szCs w:val="24"/>
        </w:rPr>
        <w:t>ll’ottobre 2017 è cultore della materia in Storia del diritto medievale, moderno e contemporaneo (IUS 19) presso l’Università d</w:t>
      </w:r>
      <w:r>
        <w:rPr>
          <w:rFonts w:ascii="Times New Roman" w:hAnsi="Times New Roman" w:cs="Times New Roman"/>
          <w:sz w:val="24"/>
          <w:szCs w:val="24"/>
        </w:rPr>
        <w:t>egl</w:t>
      </w:r>
      <w:r w:rsidRPr="0037633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Studi di Verona; collabora con le cattedre dei proff. Giovanni Rossi e Cecilia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Pedrazza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Gorlero</w:t>
      </w:r>
    </w:p>
    <w:p w:rsidR="006A4393" w:rsidRPr="0037633C" w:rsidRDefault="006A4393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settembre 2018</w:t>
      </w:r>
      <w:r w:rsidRPr="006A4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membro del </w:t>
      </w:r>
      <w:r w:rsidRPr="0037633C">
        <w:rPr>
          <w:rFonts w:ascii="Times New Roman" w:hAnsi="Times New Roman" w:cs="Times New Roman"/>
          <w:sz w:val="24"/>
          <w:szCs w:val="24"/>
        </w:rPr>
        <w:t>Comitato organizzativo del convegno “</w:t>
      </w:r>
      <w:r>
        <w:rPr>
          <w:rFonts w:ascii="Times New Roman" w:hAnsi="Times New Roman" w:cs="Times New Roman"/>
          <w:sz w:val="24"/>
          <w:szCs w:val="24"/>
        </w:rPr>
        <w:t xml:space="preserve">Italia-Francia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allers-retours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influenze, adattamenti, porosità” </w:t>
      </w:r>
      <w:r w:rsidRPr="0037633C">
        <w:rPr>
          <w:rFonts w:ascii="Times New Roman" w:hAnsi="Times New Roman" w:cs="Times New Roman"/>
          <w:sz w:val="24"/>
          <w:szCs w:val="24"/>
        </w:rPr>
        <w:t>promosso dall’Università del Sannio e</w:t>
      </w:r>
      <w:r>
        <w:rPr>
          <w:rFonts w:ascii="Times New Roman" w:hAnsi="Times New Roman" w:cs="Times New Roman"/>
          <w:sz w:val="24"/>
          <w:szCs w:val="24"/>
        </w:rPr>
        <w:t xml:space="preserve"> dall’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Franco-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italienne</w:t>
      </w:r>
      <w:proofErr w:type="spellEnd"/>
    </w:p>
    <w:p w:rsidR="004A6C4A" w:rsidRDefault="004A6C4A" w:rsidP="004A6C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dicembre 2018</w:t>
      </w:r>
      <w:r w:rsidRPr="006A4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membro del </w:t>
      </w:r>
      <w:r w:rsidRPr="0037633C">
        <w:rPr>
          <w:rFonts w:ascii="Times New Roman" w:hAnsi="Times New Roman" w:cs="Times New Roman"/>
          <w:sz w:val="24"/>
          <w:szCs w:val="24"/>
        </w:rPr>
        <w:t>Comitato organizzativo del convegno “</w:t>
      </w:r>
      <w:r>
        <w:rPr>
          <w:rFonts w:ascii="Times New Roman" w:hAnsi="Times New Roman" w:cs="Times New Roman"/>
          <w:sz w:val="24"/>
          <w:szCs w:val="24"/>
        </w:rPr>
        <w:t xml:space="preserve">L’ombra del delitto. Colpevolezza e moventi nelle arti e nelle lettere” </w:t>
      </w:r>
      <w:r w:rsidRPr="0037633C">
        <w:rPr>
          <w:rFonts w:ascii="Times New Roman" w:hAnsi="Times New Roman" w:cs="Times New Roman"/>
          <w:sz w:val="24"/>
          <w:szCs w:val="24"/>
        </w:rPr>
        <w:t>promosso dall’Università d</w:t>
      </w:r>
      <w:r>
        <w:rPr>
          <w:rFonts w:ascii="Times New Roman" w:hAnsi="Times New Roman" w:cs="Times New Roman"/>
          <w:sz w:val="24"/>
          <w:szCs w:val="24"/>
        </w:rPr>
        <w:t>i Verona</w:t>
      </w:r>
    </w:p>
    <w:p w:rsidR="002B41D0" w:rsidRDefault="002B41D0" w:rsidP="002B41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2019 è responsabile dell’editing della collana “La botte di Diogene. Nuova serie” (editore Pensa multimedia)</w:t>
      </w:r>
    </w:p>
    <w:p w:rsidR="000A3B71" w:rsidRDefault="00911FF0" w:rsidP="004A6C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settembre 2019 è ricercatore a tempo determinato (RTDA) in Storia del diritto medievale e moderno presso l’Università degli Studi di Verona</w:t>
      </w:r>
    </w:p>
    <w:p w:rsidR="003D28DF" w:rsidRDefault="003D28DF" w:rsidP="004A6C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Nell’ottobre 2019</w:t>
      </w:r>
      <w:r w:rsidRPr="006A43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membro del </w:t>
      </w:r>
      <w:r w:rsidRPr="0037633C">
        <w:rPr>
          <w:rFonts w:ascii="Times New Roman" w:hAnsi="Times New Roman" w:cs="Times New Roman"/>
          <w:sz w:val="24"/>
          <w:szCs w:val="24"/>
        </w:rPr>
        <w:t>Comitato organizzativo del convegno “</w:t>
      </w:r>
      <w:r w:rsidRPr="003D28DF">
        <w:rPr>
          <w:rFonts w:ascii="Times New Roman" w:hAnsi="Times New Roman" w:cs="Times New Roman"/>
          <w:sz w:val="24"/>
          <w:szCs w:val="24"/>
        </w:rPr>
        <w:t>Fine della tradizione? Coscienza storica e identità del giurista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37633C">
        <w:rPr>
          <w:rFonts w:ascii="Times New Roman" w:hAnsi="Times New Roman" w:cs="Times New Roman"/>
          <w:sz w:val="24"/>
          <w:szCs w:val="24"/>
        </w:rPr>
        <w:t>promosso dall</w:t>
      </w:r>
      <w:r>
        <w:rPr>
          <w:rFonts w:ascii="Times New Roman" w:hAnsi="Times New Roman" w:cs="Times New Roman"/>
          <w:sz w:val="24"/>
          <w:szCs w:val="24"/>
        </w:rPr>
        <w:t>a Società Italiana di Storia del Diritto e dall</w:t>
      </w:r>
      <w:r w:rsidRPr="0037633C">
        <w:rPr>
          <w:rFonts w:ascii="Times New Roman" w:hAnsi="Times New Roman" w:cs="Times New Roman"/>
          <w:sz w:val="24"/>
          <w:szCs w:val="24"/>
        </w:rPr>
        <w:t>’Università d</w:t>
      </w:r>
      <w:r>
        <w:rPr>
          <w:rFonts w:ascii="Times New Roman" w:hAnsi="Times New Roman" w:cs="Times New Roman"/>
          <w:sz w:val="24"/>
          <w:szCs w:val="24"/>
        </w:rPr>
        <w:t>i Verona</w:t>
      </w:r>
    </w:p>
    <w:p w:rsidR="003E123C" w:rsidRDefault="003E123C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novembre 2020 consegue l’abilitazione scientifica nazionale come professore di seconda fascia per il settore concorsuale 12/H2 Storia del diritto medievale e moderno</w:t>
      </w:r>
    </w:p>
    <w:p w:rsidR="008F216E" w:rsidRDefault="008F216E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giugno 2022 ottiene una menzione di merito al “Premio G. </w:t>
      </w:r>
      <w:proofErr w:type="spellStart"/>
      <w:r>
        <w:rPr>
          <w:rFonts w:ascii="Times New Roman" w:hAnsi="Times New Roman" w:cs="Times New Roman"/>
          <w:sz w:val="24"/>
          <w:szCs w:val="24"/>
        </w:rPr>
        <w:t>Galasso</w:t>
      </w:r>
      <w:proofErr w:type="spellEnd"/>
      <w:r>
        <w:rPr>
          <w:rFonts w:ascii="Times New Roman" w:hAnsi="Times New Roman" w:cs="Times New Roman"/>
          <w:sz w:val="24"/>
          <w:szCs w:val="24"/>
        </w:rPr>
        <w:t>” indetto dalla Società napoletana di Storia patria per il volume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quæstus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Profili criminali del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meretricio all’alba della Modernità”</w:t>
      </w:r>
    </w:p>
    <w:p w:rsidR="003E123C" w:rsidRPr="0037633C" w:rsidRDefault="003E123C" w:rsidP="00446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6C3" w:rsidRPr="0037633C" w:rsidRDefault="001C56C3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33C">
        <w:rPr>
          <w:rFonts w:ascii="Times New Roman" w:hAnsi="Times New Roman" w:cs="Times New Roman"/>
          <w:b/>
          <w:sz w:val="24"/>
          <w:szCs w:val="24"/>
        </w:rPr>
        <w:t>PUBBLICAZIONI</w:t>
      </w:r>
    </w:p>
    <w:p w:rsidR="001C56C3" w:rsidRPr="0037633C" w:rsidRDefault="001C56C3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Il problema della qualificazione giuridica della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</w:rPr>
        <w:t>Divisio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</w:rPr>
        <w:t>Ducatus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>, in</w:t>
      </w:r>
      <w:r w:rsidR="00D70D0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70D03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="00D70D0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D70D03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D70D03">
        <w:rPr>
          <w:rFonts w:ascii="Times New Roman" w:hAnsi="Times New Roman" w:cs="Times New Roman"/>
          <w:sz w:val="24"/>
          <w:szCs w:val="24"/>
        </w:rPr>
        <w:t>»</w:t>
      </w:r>
      <w:r w:rsidRPr="0037633C">
        <w:rPr>
          <w:rFonts w:ascii="Times New Roman" w:hAnsi="Times New Roman" w:cs="Times New Roman"/>
          <w:sz w:val="24"/>
          <w:szCs w:val="24"/>
        </w:rPr>
        <w:t>, 4/2013</w:t>
      </w:r>
      <w:r w:rsidR="00176EE2" w:rsidRPr="00376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6EE2" w:rsidRPr="0037633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176EE2" w:rsidRPr="0037633C">
        <w:rPr>
          <w:rFonts w:ascii="Times New Roman" w:hAnsi="Times New Roman" w:cs="Times New Roman"/>
          <w:sz w:val="24"/>
          <w:szCs w:val="24"/>
        </w:rPr>
        <w:t xml:space="preserve"> 2</w:t>
      </w:r>
      <w:r w:rsidR="00D51EF2">
        <w:rPr>
          <w:rFonts w:ascii="Times New Roman" w:hAnsi="Times New Roman" w:cs="Times New Roman"/>
          <w:sz w:val="24"/>
          <w:szCs w:val="24"/>
        </w:rPr>
        <w:t>, pp. 1-34</w:t>
      </w:r>
    </w:p>
    <w:p w:rsidR="00176EE2" w:rsidRPr="0037633C" w:rsidRDefault="00176EE2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>La legislazione beneventana. Lo spirito e la lettera</w:t>
      </w:r>
      <w:r w:rsidRPr="0037633C">
        <w:rPr>
          <w:rFonts w:ascii="Times New Roman" w:hAnsi="Times New Roman" w:cs="Times New Roman"/>
          <w:sz w:val="24"/>
          <w:szCs w:val="24"/>
        </w:rPr>
        <w:t xml:space="preserve">, in «Studi medievali», serie III, Anno LVII,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fasc.II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>, 2016</w:t>
      </w:r>
      <w:r w:rsidR="00D51EF2">
        <w:rPr>
          <w:rFonts w:ascii="Times New Roman" w:hAnsi="Times New Roman" w:cs="Times New Roman"/>
          <w:sz w:val="24"/>
          <w:szCs w:val="24"/>
        </w:rPr>
        <w:t>, pp. 483-525</w:t>
      </w:r>
    </w:p>
    <w:p w:rsidR="00176EE2" w:rsidRPr="0037633C" w:rsidRDefault="00176EE2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Omnes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utriusque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sexus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studeant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honeste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vivere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”. </w:t>
      </w:r>
      <w:r w:rsidRPr="0037633C">
        <w:rPr>
          <w:rFonts w:ascii="Times New Roman" w:hAnsi="Times New Roman" w:cs="Times New Roman"/>
          <w:i/>
          <w:sz w:val="24"/>
          <w:szCs w:val="24"/>
        </w:rPr>
        <w:t>La disciplina sessuale nella legislazione beneventana (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</w:rPr>
        <w:t>secc.XV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</w:rPr>
        <w:t>-XVII)</w:t>
      </w:r>
      <w:r w:rsidRPr="0037633C">
        <w:rPr>
          <w:rFonts w:ascii="Times New Roman" w:hAnsi="Times New Roman" w:cs="Times New Roman"/>
          <w:sz w:val="24"/>
          <w:szCs w:val="24"/>
        </w:rPr>
        <w:t>, in «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», 11/2017,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12</w:t>
      </w:r>
      <w:r w:rsidR="00D51EF2">
        <w:rPr>
          <w:rFonts w:ascii="Times New Roman" w:hAnsi="Times New Roman" w:cs="Times New Roman"/>
          <w:sz w:val="24"/>
          <w:szCs w:val="24"/>
        </w:rPr>
        <w:t>, pp. 1-57</w:t>
      </w:r>
    </w:p>
    <w:p w:rsidR="00475982" w:rsidRDefault="00475982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>La legislazione beneventana: problemi di ricerca</w:t>
      </w:r>
      <w:r w:rsidR="004A6C4A">
        <w:rPr>
          <w:rFonts w:ascii="Times New Roman" w:hAnsi="Times New Roman" w:cs="Times New Roman"/>
          <w:sz w:val="24"/>
          <w:szCs w:val="24"/>
        </w:rPr>
        <w:t xml:space="preserve">, in M. </w:t>
      </w:r>
      <w:proofErr w:type="spellStart"/>
      <w:r w:rsidR="004A6C4A">
        <w:rPr>
          <w:rFonts w:ascii="Times New Roman" w:hAnsi="Times New Roman" w:cs="Times New Roman"/>
          <w:sz w:val="24"/>
          <w:szCs w:val="24"/>
        </w:rPr>
        <w:t>Rotili</w:t>
      </w:r>
      <w:proofErr w:type="spellEnd"/>
      <w:r w:rsidR="004A6C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6C4A">
        <w:rPr>
          <w:rFonts w:ascii="Times New Roman" w:hAnsi="Times New Roman" w:cs="Times New Roman"/>
          <w:sz w:val="24"/>
          <w:szCs w:val="24"/>
        </w:rPr>
        <w:t>cur</w:t>
      </w:r>
      <w:proofErr w:type="spellEnd"/>
      <w:r w:rsidR="004A6C4A">
        <w:rPr>
          <w:rFonts w:ascii="Times New Roman" w:hAnsi="Times New Roman" w:cs="Times New Roman"/>
          <w:sz w:val="24"/>
          <w:szCs w:val="24"/>
        </w:rPr>
        <w:t xml:space="preserve">.), </w:t>
      </w:r>
      <w:r w:rsidRPr="0037633C">
        <w:rPr>
          <w:rFonts w:ascii="Times New Roman" w:hAnsi="Times New Roman" w:cs="Times New Roman"/>
          <w:i/>
          <w:sz w:val="24"/>
          <w:szCs w:val="24"/>
        </w:rPr>
        <w:t xml:space="preserve">Tra i Longobardi del Sud.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</w:rPr>
        <w:t>Arechi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</w:rPr>
        <w:t xml:space="preserve"> II ed il Ducato di Benevento</w:t>
      </w:r>
      <w:r w:rsidRPr="0037633C">
        <w:rPr>
          <w:rFonts w:ascii="Times New Roman" w:hAnsi="Times New Roman" w:cs="Times New Roman"/>
          <w:sz w:val="24"/>
          <w:szCs w:val="24"/>
        </w:rPr>
        <w:t>, Padova</w:t>
      </w:r>
      <w:r w:rsidR="00FE65E3">
        <w:rPr>
          <w:rFonts w:ascii="Times New Roman" w:hAnsi="Times New Roman" w:cs="Times New Roman"/>
          <w:sz w:val="24"/>
          <w:szCs w:val="24"/>
        </w:rPr>
        <w:t>, Il Poligrafo,</w:t>
      </w:r>
      <w:r w:rsidRPr="0037633C">
        <w:rPr>
          <w:rFonts w:ascii="Times New Roman" w:hAnsi="Times New Roman" w:cs="Times New Roman"/>
          <w:sz w:val="24"/>
          <w:szCs w:val="24"/>
        </w:rPr>
        <w:t xml:space="preserve"> 2017, pp.</w:t>
      </w:r>
      <w:r w:rsidR="004A6C4A">
        <w:rPr>
          <w:rFonts w:ascii="Times New Roman" w:hAnsi="Times New Roman" w:cs="Times New Roman"/>
          <w:sz w:val="24"/>
          <w:szCs w:val="24"/>
        </w:rPr>
        <w:t xml:space="preserve"> </w:t>
      </w:r>
      <w:r w:rsidRPr="0037633C">
        <w:rPr>
          <w:rFonts w:ascii="Times New Roman" w:hAnsi="Times New Roman" w:cs="Times New Roman"/>
          <w:sz w:val="24"/>
          <w:szCs w:val="24"/>
        </w:rPr>
        <w:t>19-30</w:t>
      </w:r>
    </w:p>
    <w:p w:rsidR="003C0DA9" w:rsidRPr="0037633C" w:rsidRDefault="003C0DA9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85165E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proofErr w:type="spellStart"/>
      <w:r w:rsidRPr="0085165E">
        <w:rPr>
          <w:rFonts w:ascii="Times New Roman" w:hAnsi="Times New Roman" w:cs="Times New Roman"/>
          <w:i/>
          <w:sz w:val="24"/>
          <w:szCs w:val="24"/>
          <w:lang w:val="en-US"/>
        </w:rPr>
        <w:t>Tuve</w:t>
      </w:r>
      <w:proofErr w:type="spellEnd"/>
      <w:r w:rsidRPr="008516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5165E">
        <w:rPr>
          <w:rFonts w:ascii="Times New Roman" w:hAnsi="Times New Roman" w:cs="Times New Roman"/>
          <w:i/>
          <w:sz w:val="24"/>
          <w:szCs w:val="24"/>
          <w:lang w:val="en-US"/>
        </w:rPr>
        <w:t>amor</w:t>
      </w:r>
      <w:proofErr w:type="spellEnd"/>
      <w:r w:rsidRPr="008516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 </w:t>
      </w:r>
      <w:proofErr w:type="spellStart"/>
      <w:r w:rsidRPr="0085165E">
        <w:rPr>
          <w:rFonts w:ascii="Times New Roman" w:hAnsi="Times New Roman" w:cs="Times New Roman"/>
          <w:i/>
          <w:sz w:val="24"/>
          <w:szCs w:val="24"/>
          <w:lang w:val="en-US"/>
        </w:rPr>
        <w:t>tengo</w:t>
      </w:r>
      <w:proofErr w:type="spellEnd"/>
      <w:r w:rsidRPr="0085165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honor”. </w:t>
      </w:r>
      <w:r w:rsidRPr="003C0DA9">
        <w:rPr>
          <w:rFonts w:ascii="Times New Roman" w:hAnsi="Times New Roman" w:cs="Times New Roman"/>
          <w:i/>
          <w:sz w:val="24"/>
          <w:szCs w:val="24"/>
        </w:rPr>
        <w:t>Vendetta e giustizia in un dram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3C0DA9">
        <w:rPr>
          <w:rFonts w:ascii="Times New Roman" w:hAnsi="Times New Roman" w:cs="Times New Roman"/>
          <w:i/>
          <w:sz w:val="24"/>
          <w:szCs w:val="24"/>
        </w:rPr>
        <w:t xml:space="preserve">a di </w:t>
      </w:r>
      <w:proofErr w:type="spellStart"/>
      <w:r w:rsidRPr="003C0DA9">
        <w:rPr>
          <w:rFonts w:ascii="Times New Roman" w:hAnsi="Times New Roman" w:cs="Times New Roman"/>
          <w:i/>
          <w:sz w:val="24"/>
          <w:szCs w:val="24"/>
        </w:rPr>
        <w:t>Calder</w:t>
      </w:r>
      <w:r>
        <w:rPr>
          <w:rFonts w:ascii="Times New Roman" w:hAnsi="Times New Roman" w:cs="Times New Roman"/>
          <w:i/>
          <w:sz w:val="24"/>
          <w:szCs w:val="24"/>
        </w:rPr>
        <w:t>ón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la Barca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633C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>»,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633C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76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D51EF2">
        <w:rPr>
          <w:rFonts w:ascii="Times New Roman" w:hAnsi="Times New Roman" w:cs="Times New Roman"/>
          <w:sz w:val="24"/>
          <w:szCs w:val="24"/>
        </w:rPr>
        <w:t>, pp. 1-22</w:t>
      </w:r>
    </w:p>
    <w:p w:rsidR="00721855" w:rsidRDefault="00721855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>806-856. Una svolta autoritaria nel Principato di</w:t>
      </w:r>
      <w:r w:rsidR="00E535D3">
        <w:rPr>
          <w:rFonts w:ascii="Times New Roman" w:hAnsi="Times New Roman" w:cs="Times New Roman"/>
          <w:i/>
          <w:sz w:val="24"/>
          <w:szCs w:val="24"/>
        </w:rPr>
        <w:t xml:space="preserve"> Benevento</w:t>
      </w:r>
      <w:r w:rsidR="00E535D3" w:rsidRPr="00E535D3">
        <w:rPr>
          <w:rFonts w:ascii="Times New Roman" w:hAnsi="Times New Roman" w:cs="Times New Roman"/>
          <w:sz w:val="24"/>
          <w:szCs w:val="24"/>
        </w:rPr>
        <w:t>, in</w:t>
      </w:r>
      <w:r w:rsidR="00E535D3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="00E535D3">
        <w:rPr>
          <w:rFonts w:ascii="Times New Roman" w:hAnsi="Times New Roman" w:cs="Times New Roman"/>
          <w:sz w:val="24"/>
          <w:szCs w:val="24"/>
        </w:rPr>
        <w:t>Rotili</w:t>
      </w:r>
      <w:proofErr w:type="spellEnd"/>
      <w:r w:rsidR="005B3B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B3BAF">
        <w:rPr>
          <w:rFonts w:ascii="Times New Roman" w:hAnsi="Times New Roman" w:cs="Times New Roman"/>
          <w:sz w:val="24"/>
          <w:szCs w:val="24"/>
        </w:rPr>
        <w:t>cur</w:t>
      </w:r>
      <w:proofErr w:type="spellEnd"/>
      <w:r w:rsidR="005B3BAF">
        <w:rPr>
          <w:rFonts w:ascii="Times New Roman" w:hAnsi="Times New Roman" w:cs="Times New Roman"/>
          <w:sz w:val="24"/>
          <w:szCs w:val="24"/>
        </w:rPr>
        <w:t>.)</w:t>
      </w:r>
      <w:r w:rsidR="00E535D3">
        <w:rPr>
          <w:rFonts w:ascii="Times New Roman" w:hAnsi="Times New Roman" w:cs="Times New Roman"/>
          <w:sz w:val="24"/>
          <w:szCs w:val="24"/>
        </w:rPr>
        <w:t xml:space="preserve">, </w:t>
      </w:r>
      <w:r w:rsidR="00E535D3">
        <w:rPr>
          <w:rFonts w:ascii="Times New Roman" w:hAnsi="Times New Roman" w:cs="Times New Roman"/>
          <w:i/>
          <w:sz w:val="24"/>
          <w:szCs w:val="24"/>
        </w:rPr>
        <w:t>Studi su Benevento longobarda</w:t>
      </w:r>
      <w:r w:rsidR="00E535D3">
        <w:rPr>
          <w:rFonts w:ascii="Times New Roman" w:hAnsi="Times New Roman" w:cs="Times New Roman"/>
          <w:sz w:val="24"/>
          <w:szCs w:val="24"/>
        </w:rPr>
        <w:t>, Benevento 2018</w:t>
      </w:r>
      <w:r w:rsidR="00883B09">
        <w:rPr>
          <w:rFonts w:ascii="Times New Roman" w:hAnsi="Times New Roman" w:cs="Times New Roman"/>
          <w:sz w:val="24"/>
          <w:szCs w:val="24"/>
        </w:rPr>
        <w:t>, pp.</w:t>
      </w:r>
      <w:r w:rsidR="004A6C4A">
        <w:rPr>
          <w:rFonts w:ascii="Times New Roman" w:hAnsi="Times New Roman" w:cs="Times New Roman"/>
          <w:sz w:val="24"/>
          <w:szCs w:val="24"/>
        </w:rPr>
        <w:t xml:space="preserve"> </w:t>
      </w:r>
      <w:r w:rsidR="00883B09">
        <w:rPr>
          <w:rFonts w:ascii="Times New Roman" w:hAnsi="Times New Roman" w:cs="Times New Roman"/>
          <w:sz w:val="24"/>
          <w:szCs w:val="24"/>
        </w:rPr>
        <w:t>99-240</w:t>
      </w:r>
    </w:p>
    <w:p w:rsidR="0085165E" w:rsidRPr="0085165E" w:rsidRDefault="008F216E" w:rsidP="0044619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5165E" w:rsidRPr="0085165E">
          <w:rPr>
            <w:rStyle w:val="Collegamentoipertestuale"/>
            <w:rFonts w:ascii="Times New Roman" w:hAnsi="Times New Roman" w:cs="Times New Roman"/>
            <w:i/>
            <w:color w:val="222222"/>
            <w:sz w:val="24"/>
            <w:szCs w:val="24"/>
            <w:u w:val="none"/>
            <w:shd w:val="clear" w:color="auto" w:fill="FFFFFF"/>
          </w:rPr>
          <w:t>Recensione ad A. Prosperi, Lutero. Gli anni della libertà e della fede</w:t>
        </w:r>
      </w:hyperlink>
      <w:r w:rsidR="0085165E">
        <w:rPr>
          <w:rFonts w:ascii="Times New Roman" w:hAnsi="Times New Roman" w:cs="Times New Roman"/>
          <w:sz w:val="24"/>
          <w:szCs w:val="24"/>
        </w:rPr>
        <w:t xml:space="preserve">, in «Archivio storico del Sannio», XXIII (2018), pp. 163-165 </w:t>
      </w:r>
    </w:p>
    <w:p w:rsidR="004A6C4A" w:rsidRDefault="00B65E28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Re</w:t>
      </w:r>
      <w:r w:rsidR="004A6C4A">
        <w:rPr>
          <w:rFonts w:ascii="Times New Roman" w:hAnsi="Times New Roman" w:cs="Times New Roman"/>
          <w:i/>
          <w:sz w:val="24"/>
          <w:szCs w:val="24"/>
        </w:rPr>
        <w:t>sponsa di Andrea Alciato. Osservazioni preliminari e prospettive di ricerca</w:t>
      </w:r>
      <w:r w:rsidR="004A6C4A">
        <w:rPr>
          <w:rFonts w:ascii="Times New Roman" w:hAnsi="Times New Roman" w:cs="Times New Roman"/>
          <w:sz w:val="24"/>
          <w:szCs w:val="24"/>
        </w:rPr>
        <w:t xml:space="preserve">, </w:t>
      </w:r>
      <w:r w:rsidR="004A6C4A" w:rsidRPr="0037633C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="004A6C4A" w:rsidRPr="0037633C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="004A6C4A" w:rsidRPr="0037633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4A6C4A" w:rsidRPr="0037633C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4A6C4A" w:rsidRPr="0037633C">
        <w:rPr>
          <w:rFonts w:ascii="Times New Roman" w:hAnsi="Times New Roman" w:cs="Times New Roman"/>
          <w:sz w:val="24"/>
          <w:szCs w:val="24"/>
        </w:rPr>
        <w:t>», 1</w:t>
      </w:r>
      <w:r w:rsidR="004A6C4A">
        <w:rPr>
          <w:rFonts w:ascii="Times New Roman" w:hAnsi="Times New Roman" w:cs="Times New Roman"/>
          <w:sz w:val="24"/>
          <w:szCs w:val="24"/>
        </w:rPr>
        <w:t>4</w:t>
      </w:r>
      <w:r w:rsidR="004A6C4A" w:rsidRPr="0037633C">
        <w:rPr>
          <w:rFonts w:ascii="Times New Roman" w:hAnsi="Times New Roman" w:cs="Times New Roman"/>
          <w:sz w:val="24"/>
          <w:szCs w:val="24"/>
        </w:rPr>
        <w:t>/201</w:t>
      </w:r>
      <w:r w:rsidR="004A6C4A">
        <w:rPr>
          <w:rFonts w:ascii="Times New Roman" w:hAnsi="Times New Roman" w:cs="Times New Roman"/>
          <w:sz w:val="24"/>
          <w:szCs w:val="24"/>
        </w:rPr>
        <w:t>8</w:t>
      </w:r>
      <w:r w:rsidR="004A6C4A" w:rsidRPr="00376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6C4A" w:rsidRPr="0037633C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4A6C4A" w:rsidRPr="0037633C">
        <w:rPr>
          <w:rFonts w:ascii="Times New Roman" w:hAnsi="Times New Roman" w:cs="Times New Roman"/>
          <w:sz w:val="24"/>
          <w:szCs w:val="24"/>
        </w:rPr>
        <w:t xml:space="preserve"> </w:t>
      </w:r>
      <w:r w:rsidR="004A6C4A">
        <w:rPr>
          <w:rFonts w:ascii="Times New Roman" w:hAnsi="Times New Roman" w:cs="Times New Roman"/>
          <w:sz w:val="24"/>
          <w:szCs w:val="24"/>
        </w:rPr>
        <w:t>21</w:t>
      </w:r>
      <w:r w:rsidR="00D51EF2">
        <w:rPr>
          <w:rFonts w:ascii="Times New Roman" w:hAnsi="Times New Roman" w:cs="Times New Roman"/>
          <w:sz w:val="24"/>
          <w:szCs w:val="24"/>
        </w:rPr>
        <w:t>, pp. 1-32</w:t>
      </w:r>
    </w:p>
    <w:p w:rsidR="00D51EF2" w:rsidRDefault="00D51EF2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D51EF2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D51EF2">
        <w:rPr>
          <w:rFonts w:ascii="Times New Roman" w:hAnsi="Times New Roman" w:cs="Times New Roman"/>
          <w:i/>
          <w:sz w:val="24"/>
          <w:szCs w:val="24"/>
        </w:rPr>
        <w:t>Coram</w:t>
      </w:r>
      <w:proofErr w:type="spellEnd"/>
      <w:r w:rsidRPr="00D51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1EF2">
        <w:rPr>
          <w:rFonts w:ascii="Times New Roman" w:hAnsi="Times New Roman" w:cs="Times New Roman"/>
          <w:i/>
          <w:sz w:val="24"/>
          <w:szCs w:val="24"/>
        </w:rPr>
        <w:t>Cæsarea</w:t>
      </w:r>
      <w:proofErr w:type="spellEnd"/>
      <w:r w:rsidRPr="00D51E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51EF2">
        <w:rPr>
          <w:rFonts w:ascii="Times New Roman" w:hAnsi="Times New Roman" w:cs="Times New Roman"/>
          <w:i/>
          <w:sz w:val="24"/>
          <w:szCs w:val="24"/>
        </w:rPr>
        <w:t>Maiestate</w:t>
      </w:r>
      <w:proofErr w:type="spellEnd"/>
      <w:r w:rsidRPr="00D51EF2">
        <w:rPr>
          <w:rFonts w:ascii="Times New Roman" w:hAnsi="Times New Roman" w:cs="Times New Roman"/>
          <w:i/>
          <w:sz w:val="24"/>
          <w:szCs w:val="24"/>
        </w:rPr>
        <w:t xml:space="preserve">”. Alciato, </w:t>
      </w:r>
      <w:proofErr w:type="spellStart"/>
      <w:r w:rsidRPr="00D51EF2">
        <w:rPr>
          <w:rFonts w:ascii="Times New Roman" w:hAnsi="Times New Roman" w:cs="Times New Roman"/>
          <w:i/>
          <w:sz w:val="24"/>
          <w:szCs w:val="24"/>
        </w:rPr>
        <w:t>Socini</w:t>
      </w:r>
      <w:proofErr w:type="spellEnd"/>
      <w:r w:rsidRPr="00D51EF2">
        <w:rPr>
          <w:rFonts w:ascii="Times New Roman" w:hAnsi="Times New Roman" w:cs="Times New Roman"/>
          <w:i/>
          <w:sz w:val="24"/>
          <w:szCs w:val="24"/>
        </w:rPr>
        <w:t xml:space="preserve"> e la controversia sul Württemberg: al bivio tra diritto e politica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5E28" w:rsidRPr="00B65E28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="00B65E28" w:rsidRPr="00B65E28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="00B65E28" w:rsidRPr="00B65E2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="00B65E28" w:rsidRPr="00B65E2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B65E28" w:rsidRPr="00B65E28">
        <w:rPr>
          <w:rFonts w:ascii="Times New Roman" w:hAnsi="Times New Roman" w:cs="Times New Roman"/>
          <w:sz w:val="24"/>
          <w:szCs w:val="24"/>
        </w:rPr>
        <w:t>»,</w:t>
      </w:r>
      <w:r w:rsidR="00B65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15/2019,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pp. 1-62</w:t>
      </w:r>
    </w:p>
    <w:p w:rsidR="003D28DF" w:rsidRDefault="003D28DF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D28DF">
        <w:rPr>
          <w:rFonts w:ascii="Times New Roman" w:hAnsi="Times New Roman" w:cs="Times New Roman"/>
          <w:i/>
          <w:sz w:val="24"/>
          <w:szCs w:val="24"/>
        </w:rPr>
        <w:t xml:space="preserve">Prospettive moderne per una teoria della pena. </w:t>
      </w:r>
      <w:proofErr w:type="spellStart"/>
      <w:r w:rsidRPr="003D28DF">
        <w:rPr>
          <w:rFonts w:ascii="Times New Roman" w:hAnsi="Times New Roman" w:cs="Times New Roman"/>
          <w:i/>
          <w:sz w:val="24"/>
          <w:szCs w:val="24"/>
        </w:rPr>
        <w:t>Causæ</w:t>
      </w:r>
      <w:proofErr w:type="spellEnd"/>
      <w:r w:rsidRPr="003D28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D28DF">
        <w:rPr>
          <w:rFonts w:ascii="Times New Roman" w:hAnsi="Times New Roman" w:cs="Times New Roman"/>
          <w:i/>
          <w:sz w:val="24"/>
          <w:szCs w:val="24"/>
        </w:rPr>
        <w:t>puniendi</w:t>
      </w:r>
      <w:proofErr w:type="spellEnd"/>
      <w:r w:rsidRPr="003D28DF">
        <w:rPr>
          <w:rFonts w:ascii="Times New Roman" w:hAnsi="Times New Roman" w:cs="Times New Roman"/>
          <w:i/>
          <w:sz w:val="24"/>
          <w:szCs w:val="24"/>
        </w:rPr>
        <w:t xml:space="preserve"> e declinazioni della giustizia tra XVI e XVII secolo</w:t>
      </w:r>
      <w:r>
        <w:rPr>
          <w:rFonts w:ascii="Times New Roman" w:hAnsi="Times New Roman" w:cs="Times New Roman"/>
          <w:sz w:val="24"/>
          <w:szCs w:val="24"/>
        </w:rPr>
        <w:t>, in «Quaderni fiorentini per la storia del pensiero giuridico moderno</w:t>
      </w:r>
      <w:r w:rsidR="00E5610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48/2019, pp. 183-220</w:t>
      </w:r>
    </w:p>
    <w:p w:rsidR="006B2136" w:rsidRPr="006B2136" w:rsidRDefault="006B2136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Turpis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quæstus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”. Profili criminali del meretricio all’alba della Modernità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secc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XVI-XVII)</w:t>
      </w:r>
      <w:r>
        <w:rPr>
          <w:rFonts w:ascii="Times New Roman" w:hAnsi="Times New Roman" w:cs="Times New Roman"/>
          <w:sz w:val="24"/>
          <w:szCs w:val="24"/>
        </w:rPr>
        <w:t xml:space="preserve">, Bologna, </w:t>
      </w:r>
      <w:proofErr w:type="spellStart"/>
      <w:r>
        <w:rPr>
          <w:rFonts w:ascii="Times New Roman" w:hAnsi="Times New Roman" w:cs="Times New Roman"/>
          <w:sz w:val="24"/>
          <w:szCs w:val="24"/>
        </w:rPr>
        <w:t>Bononia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Press, 2020</w:t>
      </w:r>
    </w:p>
    <w:p w:rsidR="006B2136" w:rsidRPr="006B2136" w:rsidRDefault="006B2136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“Sub terribili et fortissimo sacramento”. Giurare e spergiurare nel Mezzogiorno longobardo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E28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>»,</w:t>
      </w:r>
      <w:r w:rsidR="008D0DAC">
        <w:rPr>
          <w:rFonts w:ascii="Times New Roman" w:hAnsi="Times New Roman" w:cs="Times New Roman"/>
          <w:sz w:val="24"/>
          <w:szCs w:val="24"/>
        </w:rPr>
        <w:t xml:space="preserve"> 17/2020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8D0DAC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, pp. 1-41</w:t>
      </w:r>
    </w:p>
    <w:p w:rsidR="00B64749" w:rsidRDefault="003E123C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“Ad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meliorem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frugem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redire”. Le meretrici tra emenda e recupero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secc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XVI-XVII)</w:t>
      </w:r>
      <w:r>
        <w:rPr>
          <w:rFonts w:ascii="Times New Roman" w:hAnsi="Times New Roman" w:cs="Times New Roman"/>
          <w:sz w:val="24"/>
          <w:szCs w:val="24"/>
        </w:rPr>
        <w:t xml:space="preserve">, Roma,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Ius</w:t>
      </w:r>
      <w:proofErr w:type="spellEnd"/>
      <w:r>
        <w:rPr>
          <w:rFonts w:ascii="Times New Roman" w:hAnsi="Times New Roman" w:cs="Times New Roman"/>
          <w:sz w:val="24"/>
          <w:szCs w:val="24"/>
        </w:rPr>
        <w:t>, 2020</w:t>
      </w:r>
    </w:p>
    <w:p w:rsidR="00E11CB6" w:rsidRDefault="00E11CB6" w:rsidP="00F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Miserabili o criminali? Le prostitute come dilemma penale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 w:rsidR="00FE65E3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="00FE65E3">
        <w:rPr>
          <w:rFonts w:ascii="Times New Roman" w:hAnsi="Times New Roman" w:cs="Times New Roman"/>
          <w:sz w:val="24"/>
          <w:szCs w:val="24"/>
        </w:rPr>
        <w:t>Lagioia</w:t>
      </w:r>
      <w:proofErr w:type="spellEnd"/>
      <w:r w:rsidR="00FE65E3">
        <w:rPr>
          <w:rFonts w:ascii="Times New Roman" w:hAnsi="Times New Roman" w:cs="Times New Roman"/>
          <w:sz w:val="24"/>
          <w:szCs w:val="24"/>
        </w:rPr>
        <w:t xml:space="preserve"> – M.P.</w:t>
      </w:r>
      <w:r w:rsidR="00FE65E3" w:rsidRPr="00FE65E3">
        <w:rPr>
          <w:rFonts w:ascii="Times New Roman" w:hAnsi="Times New Roman" w:cs="Times New Roman"/>
          <w:sz w:val="24"/>
          <w:szCs w:val="24"/>
        </w:rPr>
        <w:t xml:space="preserve"> Paoli </w:t>
      </w:r>
      <w:r w:rsidR="00FE65E3">
        <w:rPr>
          <w:rFonts w:ascii="Times New Roman" w:hAnsi="Times New Roman" w:cs="Times New Roman"/>
          <w:sz w:val="24"/>
          <w:szCs w:val="24"/>
        </w:rPr>
        <w:t>–</w:t>
      </w:r>
      <w:r w:rsidR="00FE65E3" w:rsidRPr="00FE65E3">
        <w:rPr>
          <w:rFonts w:ascii="Times New Roman" w:hAnsi="Times New Roman" w:cs="Times New Roman"/>
          <w:sz w:val="24"/>
          <w:szCs w:val="24"/>
        </w:rPr>
        <w:t xml:space="preserve"> R</w:t>
      </w:r>
      <w:r w:rsidR="00FE65E3">
        <w:rPr>
          <w:rFonts w:ascii="Times New Roman" w:hAnsi="Times New Roman" w:cs="Times New Roman"/>
          <w:sz w:val="24"/>
          <w:szCs w:val="24"/>
        </w:rPr>
        <w:t>.</w:t>
      </w:r>
      <w:r w:rsidR="00FE65E3" w:rsidRPr="00FE65E3">
        <w:rPr>
          <w:rFonts w:ascii="Times New Roman" w:hAnsi="Times New Roman" w:cs="Times New Roman"/>
          <w:sz w:val="24"/>
          <w:szCs w:val="24"/>
        </w:rPr>
        <w:t xml:space="preserve"> Rinaldi</w:t>
      </w:r>
      <w:r w:rsidR="00FE65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E65E3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FE65E3">
        <w:rPr>
          <w:rFonts w:ascii="Times New Roman" w:hAnsi="Times New Roman" w:cs="Times New Roman"/>
          <w:sz w:val="24"/>
          <w:szCs w:val="24"/>
        </w:rPr>
        <w:t xml:space="preserve">.), </w:t>
      </w:r>
      <w:r w:rsidRPr="00E11CB6">
        <w:rPr>
          <w:rFonts w:ascii="Times New Roman" w:hAnsi="Times New Roman" w:cs="Times New Roman"/>
          <w:i/>
          <w:sz w:val="24"/>
          <w:szCs w:val="24"/>
        </w:rPr>
        <w:t>La fama delle donne</w:t>
      </w:r>
      <w:r w:rsidR="00FE65E3">
        <w:rPr>
          <w:rFonts w:ascii="Times New Roman" w:hAnsi="Times New Roman" w:cs="Times New Roman"/>
          <w:i/>
          <w:sz w:val="24"/>
          <w:szCs w:val="24"/>
        </w:rPr>
        <w:t>. Pratiche femminili e società tra Medioevo ed Età moderna</w:t>
      </w:r>
      <w:r>
        <w:rPr>
          <w:rFonts w:ascii="Times New Roman" w:hAnsi="Times New Roman" w:cs="Times New Roman"/>
          <w:sz w:val="24"/>
          <w:szCs w:val="24"/>
        </w:rPr>
        <w:t>, Roma, Viella, 2020</w:t>
      </w:r>
      <w:r w:rsidR="00FE65E3">
        <w:rPr>
          <w:rFonts w:ascii="Times New Roman" w:hAnsi="Times New Roman" w:cs="Times New Roman"/>
          <w:sz w:val="24"/>
          <w:szCs w:val="24"/>
        </w:rPr>
        <w:t>, pp. 191-206</w:t>
      </w:r>
    </w:p>
    <w:p w:rsidR="00E5610C" w:rsidRPr="00E5610C" w:rsidRDefault="00E5610C" w:rsidP="00FE65E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Recensione a G.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Briguglia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Stato d’innocenza. Adamo, Eva e la filosofia politica medievale</w:t>
      </w:r>
      <w:r>
        <w:rPr>
          <w:rFonts w:ascii="Times New Roman" w:hAnsi="Times New Roman" w:cs="Times New Roman"/>
          <w:sz w:val="24"/>
          <w:szCs w:val="24"/>
        </w:rPr>
        <w:t>, in «Archivio storico del Sannio», XXV (2020), pp. 130-132</w:t>
      </w:r>
    </w:p>
    <w:p w:rsidR="007D1D5A" w:rsidRDefault="007D1D5A" w:rsidP="00FE6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Sesso criminale. Il regime dei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coitus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illiciti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nel diritto bassomedievale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1D5A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La sessualità nel Basso Medioevo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D1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Spoleto, Centro italiano di studi sull’Alto Medioevo, 2021, pp. 375-404</w:t>
      </w:r>
    </w:p>
    <w:p w:rsidR="00255245" w:rsidRDefault="00255245" w:rsidP="0025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Il Vangelo e la spada. La giustificazione della legge e del processo nella Canonica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criminalis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praxis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 Pietro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Follerio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E28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20/2021,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17, pp. 1-70</w:t>
      </w:r>
    </w:p>
    <w:p w:rsidR="00255245" w:rsidRPr="006B2136" w:rsidRDefault="00255245" w:rsidP="0025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Dante e Bonifacio. Due ideali in conflitto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E28">
        <w:rPr>
          <w:rFonts w:ascii="Times New Roman" w:hAnsi="Times New Roman" w:cs="Times New Roman"/>
          <w:sz w:val="24"/>
          <w:szCs w:val="24"/>
        </w:rPr>
        <w:t>in «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65E2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B65E28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20/2021, </w:t>
      </w:r>
      <w:proofErr w:type="spellStart"/>
      <w:r>
        <w:rPr>
          <w:rFonts w:ascii="Times New Roman" w:hAnsi="Times New Roman" w:cs="Times New Roman"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47D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, pp.</w:t>
      </w:r>
      <w:r w:rsidR="000D47D8">
        <w:rPr>
          <w:rFonts w:ascii="Times New Roman" w:hAnsi="Times New Roman" w:cs="Times New Roman"/>
          <w:sz w:val="24"/>
          <w:szCs w:val="24"/>
        </w:rPr>
        <w:t xml:space="preserve"> 1-27</w:t>
      </w:r>
    </w:p>
    <w:p w:rsidR="00255245" w:rsidRPr="007D1D5A" w:rsidRDefault="00255245" w:rsidP="00FE65E3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E123C" w:rsidRPr="0037633C" w:rsidRDefault="003E123C" w:rsidP="00446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749" w:rsidRPr="0037633C" w:rsidRDefault="00631D08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33C">
        <w:rPr>
          <w:rFonts w:ascii="Times New Roman" w:hAnsi="Times New Roman" w:cs="Times New Roman"/>
          <w:b/>
          <w:sz w:val="24"/>
          <w:szCs w:val="24"/>
        </w:rPr>
        <w:t>INTERVENTI</w:t>
      </w:r>
      <w:r w:rsidR="00B64749" w:rsidRPr="0037633C">
        <w:rPr>
          <w:rFonts w:ascii="Times New Roman" w:hAnsi="Times New Roman" w:cs="Times New Roman"/>
          <w:b/>
          <w:sz w:val="24"/>
          <w:szCs w:val="24"/>
        </w:rPr>
        <w:t xml:space="preserve"> A CONVEGNI</w:t>
      </w:r>
    </w:p>
    <w:p w:rsidR="00B64749" w:rsidRPr="0037633C" w:rsidRDefault="00B64749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>La legislazione beneventana: problemi di ricerca</w:t>
      </w:r>
      <w:r w:rsidRPr="0037633C">
        <w:rPr>
          <w:rFonts w:ascii="Times New Roman" w:hAnsi="Times New Roman" w:cs="Times New Roman"/>
          <w:sz w:val="24"/>
          <w:szCs w:val="24"/>
        </w:rPr>
        <w:t xml:space="preserve"> (al convegno “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Arechi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II ed il Ducato di Benevento – Biennale di Studi longobardi” – Benevento, Museo del Sannio </w:t>
      </w:r>
      <w:r w:rsidR="0074150C" w:rsidRPr="0037633C">
        <w:rPr>
          <w:rFonts w:ascii="Times New Roman" w:hAnsi="Times New Roman" w:cs="Times New Roman"/>
          <w:sz w:val="24"/>
          <w:szCs w:val="24"/>
        </w:rPr>
        <w:t>– 15 maggio 2014</w:t>
      </w:r>
      <w:r w:rsidRPr="0037633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64749" w:rsidRPr="0037633C" w:rsidRDefault="0074150C" w:rsidP="00446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Honour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justice? Moral and law in a tragedy by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Calderόn</w:t>
      </w:r>
      <w:proofErr w:type="spellEnd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la </w:t>
      </w:r>
      <w:proofErr w:type="spellStart"/>
      <w:r w:rsidRPr="0037633C">
        <w:rPr>
          <w:rFonts w:ascii="Times New Roman" w:hAnsi="Times New Roman" w:cs="Times New Roman"/>
          <w:i/>
          <w:sz w:val="24"/>
          <w:szCs w:val="24"/>
          <w:lang w:val="en-US"/>
        </w:rPr>
        <w:t>Barca</w:t>
      </w:r>
      <w:proofErr w:type="spellEnd"/>
      <w:r w:rsidR="000503DC" w:rsidRPr="003763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(al </w:t>
      </w:r>
      <w:proofErr w:type="spellStart"/>
      <w:r w:rsidRPr="0037633C">
        <w:rPr>
          <w:rFonts w:ascii="Times New Roman" w:hAnsi="Times New Roman" w:cs="Times New Roman"/>
          <w:sz w:val="24"/>
          <w:szCs w:val="24"/>
          <w:lang w:val="en-US"/>
        </w:rPr>
        <w:t>convegno</w:t>
      </w:r>
      <w:proofErr w:type="spellEnd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“History of Law and others Humanities: views of the legal world across the time</w:t>
      </w:r>
      <w:r w:rsidR="00F821F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– Association of Yo</w:t>
      </w:r>
      <w:r w:rsidR="00F821F9">
        <w:rPr>
          <w:rFonts w:ascii="Times New Roman" w:hAnsi="Times New Roman" w:cs="Times New Roman"/>
          <w:sz w:val="24"/>
          <w:szCs w:val="24"/>
          <w:lang w:val="en-US"/>
        </w:rPr>
        <w:t>ung Legal Historians Forum 2017</w:t>
      </w:r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– Napoli, </w:t>
      </w:r>
      <w:proofErr w:type="spellStart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>Università</w:t>
      </w:r>
      <w:proofErr w:type="spellEnd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>degli</w:t>
      </w:r>
      <w:proofErr w:type="spellEnd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“Federico II”</w:t>
      </w:r>
      <w:r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37633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633C">
        <w:rPr>
          <w:rFonts w:ascii="Times New Roman" w:hAnsi="Times New Roman" w:cs="Times New Roman"/>
          <w:sz w:val="24"/>
          <w:szCs w:val="24"/>
          <w:lang w:val="en-US"/>
        </w:rPr>
        <w:t>maggio</w:t>
      </w:r>
      <w:proofErr w:type="spellEnd"/>
      <w:r w:rsidR="00B64749" w:rsidRPr="0037633C">
        <w:rPr>
          <w:rFonts w:ascii="Times New Roman" w:hAnsi="Times New Roman" w:cs="Times New Roman"/>
          <w:sz w:val="24"/>
          <w:szCs w:val="24"/>
          <w:lang w:val="en-US"/>
        </w:rPr>
        <w:t xml:space="preserve"> 2017) </w:t>
      </w:r>
    </w:p>
    <w:p w:rsidR="00B64749" w:rsidRPr="0037633C" w:rsidRDefault="00D3728D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i/>
          <w:sz w:val="24"/>
          <w:szCs w:val="24"/>
        </w:rPr>
        <w:t xml:space="preserve">“Sub terribili et fortissimo sacramento”. Giurare e spergiurare nel Mezzogiorno longobardo </w:t>
      </w:r>
      <w:r w:rsidRPr="0037633C">
        <w:rPr>
          <w:rFonts w:ascii="Times New Roman" w:hAnsi="Times New Roman" w:cs="Times New Roman"/>
          <w:sz w:val="24"/>
          <w:szCs w:val="24"/>
        </w:rPr>
        <w:t>(al convegno “Dal Ducato al Principato: i Longobardi del Sud” – Benevento, Università de</w:t>
      </w:r>
      <w:r w:rsidR="004A6C4A">
        <w:rPr>
          <w:rFonts w:ascii="Times New Roman" w:hAnsi="Times New Roman" w:cs="Times New Roman"/>
          <w:sz w:val="24"/>
          <w:szCs w:val="24"/>
        </w:rPr>
        <w:t>gli Studi de</w:t>
      </w:r>
      <w:r w:rsidRPr="0037633C">
        <w:rPr>
          <w:rFonts w:ascii="Times New Roman" w:hAnsi="Times New Roman" w:cs="Times New Roman"/>
          <w:sz w:val="24"/>
          <w:szCs w:val="24"/>
        </w:rPr>
        <w:t>l Sannio, 24 novembre 2017)</w:t>
      </w:r>
    </w:p>
    <w:p w:rsidR="00F821F9" w:rsidRDefault="00F821F9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Legislazione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liutprandea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diritto romano</w:t>
      </w:r>
      <w:r>
        <w:rPr>
          <w:rFonts w:ascii="Times New Roman" w:hAnsi="Times New Roman" w:cs="Times New Roman"/>
          <w:sz w:val="24"/>
          <w:szCs w:val="24"/>
        </w:rPr>
        <w:t xml:space="preserve"> (al convegno “Liutprando. Re dei Longobardi” – Gazzada Schianno, Università Cattolica del Sacro Cuore, 5 maggio 2018)</w:t>
      </w:r>
    </w:p>
    <w:p w:rsidR="00CF644B" w:rsidRDefault="00CF644B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CF644B">
        <w:rPr>
          <w:rFonts w:ascii="Times New Roman" w:hAnsi="Times New Roman" w:cs="Times New Roman"/>
          <w:i/>
          <w:sz w:val="24"/>
          <w:szCs w:val="24"/>
        </w:rPr>
        <w:t>Lo spettro del giuramento. Due giudicati longobardi a confronto</w:t>
      </w:r>
      <w:r>
        <w:rPr>
          <w:rFonts w:ascii="Times New Roman" w:hAnsi="Times New Roman" w:cs="Times New Roman"/>
          <w:sz w:val="24"/>
          <w:szCs w:val="24"/>
        </w:rPr>
        <w:t xml:space="preserve"> (alla Scuola dottorale di alta formazione “Mondi mediterranei e Italia meridionale del Medioevo”, Università degli Studi di Salerno, 20 giugno 2018)</w:t>
      </w:r>
    </w:p>
    <w:p w:rsidR="003C0DA9" w:rsidRDefault="004A6C4A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Dalla vendetta al dolore. L’uccisione dell’adultera nelle Novelle di Matteo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Bandello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 convegno </w:t>
      </w:r>
      <w:r w:rsidRPr="0037633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L’ombra del delitto. Colpevolezza e moventi nelle arti e nelle lettere”, </w:t>
      </w:r>
      <w:r w:rsidRPr="0037633C">
        <w:rPr>
          <w:rFonts w:ascii="Times New Roman" w:hAnsi="Times New Roman" w:cs="Times New Roman"/>
          <w:sz w:val="24"/>
          <w:szCs w:val="24"/>
        </w:rPr>
        <w:t>Università d</w:t>
      </w:r>
      <w:r>
        <w:rPr>
          <w:rFonts w:ascii="Times New Roman" w:hAnsi="Times New Roman" w:cs="Times New Roman"/>
          <w:sz w:val="24"/>
          <w:szCs w:val="24"/>
        </w:rPr>
        <w:t>egli Studi di Verona, 7 dicembre 2018)</w:t>
      </w:r>
    </w:p>
    <w:p w:rsidR="001772ED" w:rsidRDefault="0021176E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21176E">
        <w:rPr>
          <w:rFonts w:ascii="Times New Roman" w:hAnsi="Times New Roman" w:cs="Times New Roman"/>
          <w:i/>
          <w:sz w:val="24"/>
          <w:szCs w:val="24"/>
        </w:rPr>
        <w:t>“Turpissima vita”. La prostituzione come dilemma penale alle soglie di un mondo nuovo</w:t>
      </w:r>
      <w:r>
        <w:rPr>
          <w:rFonts w:ascii="Times New Roman" w:hAnsi="Times New Roman" w:cs="Times New Roman"/>
          <w:sz w:val="24"/>
          <w:szCs w:val="24"/>
        </w:rPr>
        <w:t xml:space="preserve"> (al convegno “La fama delle donne.</w:t>
      </w:r>
      <w:r w:rsidRPr="0021176E">
        <w:t xml:space="preserve"> </w:t>
      </w:r>
      <w:r w:rsidRPr="0021176E">
        <w:rPr>
          <w:rFonts w:ascii="Times New Roman" w:hAnsi="Times New Roman" w:cs="Times New Roman"/>
          <w:sz w:val="24"/>
          <w:szCs w:val="24"/>
        </w:rPr>
        <w:t>Comportamenti, costumi, linguaggi e trasgressioni femminili tra medioevo ed età modern</w:t>
      </w:r>
      <w:r>
        <w:rPr>
          <w:rFonts w:ascii="Times New Roman" w:hAnsi="Times New Roman" w:cs="Times New Roman"/>
          <w:sz w:val="24"/>
          <w:szCs w:val="24"/>
        </w:rPr>
        <w:t>a”, “Alma mater” Università di Bologna, 5 aprile 2019)</w:t>
      </w:r>
    </w:p>
    <w:p w:rsidR="00CA7345" w:rsidRDefault="00CA7345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CA7345">
        <w:rPr>
          <w:rFonts w:ascii="Times New Roman" w:hAnsi="Times New Roman" w:cs="Times New Roman"/>
          <w:i/>
          <w:sz w:val="24"/>
          <w:szCs w:val="24"/>
        </w:rPr>
        <w:t xml:space="preserve">“L’incoronazione di </w:t>
      </w:r>
      <w:proofErr w:type="spellStart"/>
      <w:r w:rsidRPr="00CA7345">
        <w:rPr>
          <w:rFonts w:ascii="Times New Roman" w:hAnsi="Times New Roman" w:cs="Times New Roman"/>
          <w:i/>
          <w:sz w:val="24"/>
          <w:szCs w:val="24"/>
        </w:rPr>
        <w:t>Poppea</w:t>
      </w:r>
      <w:proofErr w:type="spellEnd"/>
      <w:r w:rsidRPr="00CA7345">
        <w:rPr>
          <w:rFonts w:ascii="Times New Roman" w:hAnsi="Times New Roman" w:cs="Times New Roman"/>
          <w:i/>
          <w:sz w:val="24"/>
          <w:szCs w:val="24"/>
        </w:rPr>
        <w:t>”. Trasgressioni carnali ed eresie libertine (nonostante la Controriform</w:t>
      </w:r>
      <w:r>
        <w:rPr>
          <w:rFonts w:ascii="Times New Roman" w:hAnsi="Times New Roman" w:cs="Times New Roman"/>
          <w:i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(al convegno “Traiettorie criminali</w:t>
      </w:r>
      <w:r w:rsidR="00054DEC" w:rsidRPr="00054DEC">
        <w:rPr>
          <w:rFonts w:ascii="Times New Roman" w:hAnsi="Times New Roman" w:cs="Times New Roman"/>
          <w:sz w:val="24"/>
          <w:szCs w:val="24"/>
        </w:rPr>
        <w:t>. Invenzione artistica e condotte di reato</w:t>
      </w:r>
      <w:r>
        <w:rPr>
          <w:rFonts w:ascii="Times New Roman" w:hAnsi="Times New Roman" w:cs="Times New Roman"/>
          <w:sz w:val="24"/>
          <w:szCs w:val="24"/>
        </w:rPr>
        <w:t>”, Università degli Studi di Verona, 5 dicembre 2019)</w:t>
      </w:r>
    </w:p>
    <w:p w:rsidR="00773283" w:rsidRDefault="00773283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773283">
        <w:rPr>
          <w:rFonts w:ascii="Times New Roman" w:hAnsi="Times New Roman" w:cs="Times New Roman"/>
          <w:i/>
          <w:sz w:val="24"/>
          <w:szCs w:val="24"/>
        </w:rPr>
        <w:t xml:space="preserve">Il trionfo della vergogna. L’adulterio femminile nel Chronicon </w:t>
      </w:r>
      <w:proofErr w:type="spellStart"/>
      <w:r w:rsidRPr="00773283">
        <w:rPr>
          <w:rFonts w:ascii="Times New Roman" w:hAnsi="Times New Roman" w:cs="Times New Roman"/>
          <w:i/>
          <w:sz w:val="24"/>
          <w:szCs w:val="24"/>
        </w:rPr>
        <w:t>Salernitanum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 convegno “Pagare il fio.</w:t>
      </w:r>
      <w:r w:rsidRPr="00773283">
        <w:t xml:space="preserve"> </w:t>
      </w:r>
      <w:r w:rsidRPr="00773283">
        <w:rPr>
          <w:rFonts w:ascii="Times New Roman" w:hAnsi="Times New Roman" w:cs="Times New Roman"/>
          <w:sz w:val="24"/>
          <w:szCs w:val="24"/>
        </w:rPr>
        <w:t>Lettere ed arti dinanzi al problema della pena</w:t>
      </w:r>
      <w:r>
        <w:rPr>
          <w:rFonts w:ascii="Times New Roman" w:hAnsi="Times New Roman" w:cs="Times New Roman"/>
          <w:sz w:val="24"/>
          <w:szCs w:val="24"/>
        </w:rPr>
        <w:t>”, Università degli Studi di Verona, 3 dicembre 2020)</w:t>
      </w:r>
    </w:p>
    <w:p w:rsidR="004D1BF0" w:rsidRDefault="004D1BF0" w:rsidP="004461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1232">
        <w:rPr>
          <w:rFonts w:ascii="Times New Roman" w:hAnsi="Times New Roman" w:cs="Times New Roman"/>
          <w:i/>
          <w:sz w:val="24"/>
          <w:szCs w:val="24"/>
        </w:rPr>
        <w:t>Distorting</w:t>
      </w:r>
      <w:proofErr w:type="spellEnd"/>
      <w:r w:rsidRPr="00CA12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232">
        <w:rPr>
          <w:rFonts w:ascii="Times New Roman" w:hAnsi="Times New Roman" w:cs="Times New Roman"/>
          <w:i/>
          <w:sz w:val="24"/>
          <w:szCs w:val="24"/>
        </w:rPr>
        <w:t>mirrors</w:t>
      </w:r>
      <w:proofErr w:type="spellEnd"/>
      <w:r w:rsidRPr="00CA1232">
        <w:rPr>
          <w:rFonts w:ascii="Times New Roman" w:hAnsi="Times New Roman" w:cs="Times New Roman"/>
          <w:i/>
          <w:sz w:val="24"/>
          <w:szCs w:val="24"/>
        </w:rPr>
        <w:t xml:space="preserve">. The image of Andreas </w:t>
      </w:r>
      <w:proofErr w:type="spellStart"/>
      <w:r w:rsidRPr="00CA1232">
        <w:rPr>
          <w:rFonts w:ascii="Times New Roman" w:hAnsi="Times New Roman" w:cs="Times New Roman"/>
          <w:i/>
          <w:sz w:val="24"/>
          <w:szCs w:val="24"/>
        </w:rPr>
        <w:t>Alciatus</w:t>
      </w:r>
      <w:proofErr w:type="spellEnd"/>
      <w:r w:rsidRPr="00CA1232">
        <w:rPr>
          <w:rFonts w:ascii="Times New Roman" w:hAnsi="Times New Roman" w:cs="Times New Roman"/>
          <w:i/>
          <w:sz w:val="24"/>
          <w:szCs w:val="24"/>
        </w:rPr>
        <w:t xml:space="preserve"> in Ragguagli di Parnaso </w:t>
      </w:r>
      <w:r>
        <w:rPr>
          <w:rFonts w:ascii="Times New Roman" w:hAnsi="Times New Roman" w:cs="Times New Roman"/>
          <w:sz w:val="24"/>
          <w:szCs w:val="24"/>
        </w:rPr>
        <w:t xml:space="preserve">(al </w:t>
      </w:r>
      <w:r w:rsidR="000D3962">
        <w:rPr>
          <w:rFonts w:ascii="Times New Roman" w:hAnsi="Times New Roman" w:cs="Times New Roman"/>
          <w:sz w:val="24"/>
          <w:szCs w:val="24"/>
        </w:rPr>
        <w:t>67</w:t>
      </w:r>
      <w:r w:rsidR="000D3962" w:rsidRPr="000D39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D3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232" w:rsidRPr="00CA1232">
        <w:rPr>
          <w:rFonts w:ascii="Times New Roman" w:hAnsi="Times New Roman" w:cs="Times New Roman"/>
          <w:sz w:val="24"/>
          <w:szCs w:val="24"/>
        </w:rPr>
        <w:t>R</w:t>
      </w:r>
      <w:r w:rsidR="00CA1232">
        <w:rPr>
          <w:rFonts w:ascii="Times New Roman" w:hAnsi="Times New Roman" w:cs="Times New Roman"/>
          <w:sz w:val="24"/>
          <w:szCs w:val="24"/>
        </w:rPr>
        <w:t>enaissance</w:t>
      </w:r>
      <w:proofErr w:type="spellEnd"/>
      <w:r w:rsidR="00CA1232">
        <w:rPr>
          <w:rFonts w:ascii="Times New Roman" w:hAnsi="Times New Roman" w:cs="Times New Roman"/>
          <w:sz w:val="24"/>
          <w:szCs w:val="24"/>
        </w:rPr>
        <w:t xml:space="preserve"> </w:t>
      </w:r>
      <w:r w:rsidR="00CA1232" w:rsidRPr="00CA1232">
        <w:rPr>
          <w:rFonts w:ascii="Times New Roman" w:hAnsi="Times New Roman" w:cs="Times New Roman"/>
          <w:sz w:val="24"/>
          <w:szCs w:val="24"/>
        </w:rPr>
        <w:t>S</w:t>
      </w:r>
      <w:r w:rsidR="00CA1232">
        <w:rPr>
          <w:rFonts w:ascii="Times New Roman" w:hAnsi="Times New Roman" w:cs="Times New Roman"/>
          <w:sz w:val="24"/>
          <w:szCs w:val="24"/>
        </w:rPr>
        <w:t xml:space="preserve">ociety of </w:t>
      </w:r>
      <w:r w:rsidR="00CA1232" w:rsidRPr="00CA1232">
        <w:rPr>
          <w:rFonts w:ascii="Times New Roman" w:hAnsi="Times New Roman" w:cs="Times New Roman"/>
          <w:sz w:val="24"/>
          <w:szCs w:val="24"/>
        </w:rPr>
        <w:t>A</w:t>
      </w:r>
      <w:r w:rsidR="00CA1232">
        <w:rPr>
          <w:rFonts w:ascii="Times New Roman" w:hAnsi="Times New Roman" w:cs="Times New Roman"/>
          <w:sz w:val="24"/>
          <w:szCs w:val="24"/>
        </w:rPr>
        <w:t>merica</w:t>
      </w:r>
      <w:r w:rsidR="000D3962">
        <w:rPr>
          <w:rFonts w:ascii="Times New Roman" w:hAnsi="Times New Roman" w:cs="Times New Roman"/>
          <w:sz w:val="24"/>
          <w:szCs w:val="24"/>
        </w:rPr>
        <w:t xml:space="preserve"> </w:t>
      </w:r>
      <w:r w:rsidR="00CA1232">
        <w:rPr>
          <w:rFonts w:ascii="Times New Roman" w:hAnsi="Times New Roman" w:cs="Times New Roman"/>
          <w:sz w:val="24"/>
          <w:szCs w:val="24"/>
        </w:rPr>
        <w:t>Meeting, 20 aprile 2021)</w:t>
      </w:r>
    </w:p>
    <w:p w:rsidR="0000301C" w:rsidRDefault="0000301C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00301C">
        <w:rPr>
          <w:rFonts w:ascii="Times New Roman" w:hAnsi="Times New Roman" w:cs="Times New Roman"/>
          <w:i/>
          <w:sz w:val="24"/>
          <w:szCs w:val="24"/>
        </w:rPr>
        <w:t xml:space="preserve">A way to </w:t>
      </w:r>
      <w:proofErr w:type="spellStart"/>
      <w:r w:rsidRPr="0000301C">
        <w:rPr>
          <w:rFonts w:ascii="Times New Roman" w:hAnsi="Times New Roman" w:cs="Times New Roman"/>
          <w:i/>
          <w:sz w:val="24"/>
          <w:szCs w:val="24"/>
        </w:rPr>
        <w:t>escape</w:t>
      </w:r>
      <w:proofErr w:type="spellEnd"/>
      <w:r w:rsidRPr="0000301C">
        <w:rPr>
          <w:rFonts w:ascii="Times New Roman" w:hAnsi="Times New Roman" w:cs="Times New Roman"/>
          <w:i/>
          <w:sz w:val="24"/>
          <w:szCs w:val="24"/>
        </w:rPr>
        <w:t xml:space="preserve">. ‘Libertas </w:t>
      </w:r>
      <w:proofErr w:type="spellStart"/>
      <w:r w:rsidRPr="0000301C">
        <w:rPr>
          <w:rFonts w:ascii="Times New Roman" w:hAnsi="Times New Roman" w:cs="Times New Roman"/>
          <w:i/>
          <w:sz w:val="24"/>
          <w:szCs w:val="24"/>
        </w:rPr>
        <w:t>matrimonii</w:t>
      </w:r>
      <w:proofErr w:type="spellEnd"/>
      <w:r w:rsidRPr="0000301C">
        <w:rPr>
          <w:rFonts w:ascii="Times New Roman" w:hAnsi="Times New Roman" w:cs="Times New Roman"/>
          <w:i/>
          <w:sz w:val="24"/>
          <w:szCs w:val="24"/>
        </w:rPr>
        <w:t xml:space="preserve">’ and </w:t>
      </w:r>
      <w:proofErr w:type="spellStart"/>
      <w:r w:rsidRPr="0000301C">
        <w:rPr>
          <w:rFonts w:ascii="Times New Roman" w:hAnsi="Times New Roman" w:cs="Times New Roman"/>
          <w:i/>
          <w:sz w:val="24"/>
          <w:szCs w:val="24"/>
        </w:rPr>
        <w:t>Successions</w:t>
      </w:r>
      <w:proofErr w:type="spellEnd"/>
      <w:r w:rsidRPr="0000301C">
        <w:rPr>
          <w:rFonts w:ascii="Times New Roman" w:hAnsi="Times New Roman" w:cs="Times New Roman"/>
          <w:i/>
          <w:sz w:val="24"/>
          <w:szCs w:val="24"/>
        </w:rPr>
        <w:t xml:space="preserve"> in a Legal </w:t>
      </w:r>
      <w:proofErr w:type="spellStart"/>
      <w:r w:rsidRPr="0000301C">
        <w:rPr>
          <w:rFonts w:ascii="Times New Roman" w:hAnsi="Times New Roman" w:cs="Times New Roman"/>
          <w:i/>
          <w:sz w:val="24"/>
          <w:szCs w:val="24"/>
        </w:rPr>
        <w:t>Consulting</w:t>
      </w:r>
      <w:proofErr w:type="spellEnd"/>
      <w:r w:rsidRPr="0000301C">
        <w:rPr>
          <w:rFonts w:ascii="Times New Roman" w:hAnsi="Times New Roman" w:cs="Times New Roman"/>
          <w:i/>
          <w:sz w:val="24"/>
          <w:szCs w:val="24"/>
        </w:rPr>
        <w:t xml:space="preserve"> of Andreas </w:t>
      </w:r>
      <w:proofErr w:type="spellStart"/>
      <w:r w:rsidRPr="0000301C">
        <w:rPr>
          <w:rFonts w:ascii="Times New Roman" w:hAnsi="Times New Roman" w:cs="Times New Roman"/>
          <w:i/>
          <w:sz w:val="24"/>
          <w:szCs w:val="24"/>
        </w:rPr>
        <w:t>Alciatus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</w:t>
      </w:r>
      <w:r w:rsidRPr="00003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0D39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23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enaissance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2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ociety of </w:t>
      </w:r>
      <w:r w:rsidRPr="00CA12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merica Meeting, </w:t>
      </w:r>
      <w:r w:rsidR="008C36BF">
        <w:rPr>
          <w:rFonts w:ascii="Times New Roman" w:hAnsi="Times New Roman" w:cs="Times New Roman"/>
          <w:sz w:val="24"/>
          <w:szCs w:val="24"/>
        </w:rPr>
        <w:t xml:space="preserve">Dublino, </w:t>
      </w:r>
      <w:r>
        <w:rPr>
          <w:rFonts w:ascii="Times New Roman" w:hAnsi="Times New Roman" w:cs="Times New Roman"/>
          <w:sz w:val="24"/>
          <w:szCs w:val="24"/>
        </w:rPr>
        <w:t>1 aprile 2022)</w:t>
      </w:r>
    </w:p>
    <w:p w:rsidR="005E07C8" w:rsidRDefault="005E07C8" w:rsidP="004461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lastRenderedPageBreak/>
        <w:t>Vergüenza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y adulterio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entre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costumbre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y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leyes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en la Alta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Edad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Media: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caso lombardo y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el</w:t>
      </w:r>
      <w:proofErr w:type="spellEnd"/>
      <w:r w:rsidRPr="005F5E43">
        <w:rPr>
          <w:rFonts w:ascii="Times New Roman" w:hAnsi="Times New Roman" w:cs="Times New Roman"/>
          <w:i/>
          <w:sz w:val="24"/>
          <w:szCs w:val="24"/>
        </w:rPr>
        <w:t xml:space="preserve"> Chronicon </w:t>
      </w:r>
      <w:proofErr w:type="spellStart"/>
      <w:r w:rsidRPr="005F5E43">
        <w:rPr>
          <w:rFonts w:ascii="Times New Roman" w:hAnsi="Times New Roman" w:cs="Times New Roman"/>
          <w:i/>
          <w:sz w:val="24"/>
          <w:szCs w:val="24"/>
        </w:rPr>
        <w:t>Salernitanum</w:t>
      </w:r>
      <w:proofErr w:type="spellEnd"/>
      <w:r w:rsidR="00FE7F2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al convegno internazionale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Fuera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norma.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Disidenci</w:t>
      </w:r>
      <w:r w:rsidR="00FE7F2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E7F2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E7F24">
        <w:rPr>
          <w:rFonts w:ascii="Times New Roman" w:hAnsi="Times New Roman" w:cs="Times New Roman"/>
          <w:sz w:val="24"/>
          <w:szCs w:val="24"/>
        </w:rPr>
        <w:t>exclusiόn</w:t>
      </w:r>
      <w:proofErr w:type="spellEnd"/>
      <w:r w:rsidR="00FE7F24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="00FE7F24">
        <w:rPr>
          <w:rFonts w:ascii="Times New Roman" w:hAnsi="Times New Roman" w:cs="Times New Roman"/>
          <w:sz w:val="24"/>
          <w:szCs w:val="24"/>
        </w:rPr>
        <w:t>Edad</w:t>
      </w:r>
      <w:proofErr w:type="spellEnd"/>
      <w:r w:rsidR="00FE7F24">
        <w:rPr>
          <w:rFonts w:ascii="Times New Roman" w:hAnsi="Times New Roman" w:cs="Times New Roman"/>
          <w:sz w:val="24"/>
          <w:szCs w:val="24"/>
        </w:rPr>
        <w:t xml:space="preserve"> Media”,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</w:t>
      </w:r>
      <w:r w:rsidRPr="006837C3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 w:rsidR="008F216E">
        <w:rPr>
          <w:rFonts w:ascii="Times New Roman" w:hAnsi="Times New Roman" w:cs="Times New Roman"/>
          <w:sz w:val="24"/>
          <w:szCs w:val="24"/>
        </w:rPr>
        <w:t xml:space="preserve"> dell’</w:t>
      </w:r>
      <w:proofErr w:type="spellStart"/>
      <w:r w:rsidR="008F216E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="008F216E">
        <w:rPr>
          <w:rFonts w:ascii="Times New Roman" w:hAnsi="Times New Roman" w:cs="Times New Roman"/>
          <w:sz w:val="24"/>
          <w:szCs w:val="24"/>
        </w:rPr>
        <w:t xml:space="preserve"> Complutense de</w:t>
      </w:r>
      <w:r>
        <w:rPr>
          <w:rFonts w:ascii="Times New Roman" w:hAnsi="Times New Roman" w:cs="Times New Roman"/>
          <w:sz w:val="24"/>
          <w:szCs w:val="24"/>
        </w:rPr>
        <w:t xml:space="preserve"> Madrid</w:t>
      </w:r>
      <w:r w:rsidR="00FE7F24">
        <w:rPr>
          <w:rFonts w:ascii="Times New Roman" w:hAnsi="Times New Roman" w:cs="Times New Roman"/>
          <w:sz w:val="24"/>
          <w:szCs w:val="24"/>
        </w:rPr>
        <w:t>, 11 maggio 2022)</w:t>
      </w:r>
    </w:p>
    <w:p w:rsidR="008F216E" w:rsidRPr="008F216E" w:rsidRDefault="008F216E" w:rsidP="008F216E">
      <w:pPr>
        <w:jc w:val="both"/>
        <w:rPr>
          <w:rFonts w:ascii="Times New Roman" w:hAnsi="Times New Roman" w:cs="Times New Roman"/>
          <w:sz w:val="24"/>
          <w:szCs w:val="24"/>
        </w:rPr>
      </w:pPr>
      <w:r w:rsidRPr="008F216E">
        <w:rPr>
          <w:rFonts w:ascii="Times New Roman" w:hAnsi="Times New Roman" w:cs="Times New Roman"/>
          <w:i/>
          <w:sz w:val="24"/>
          <w:szCs w:val="24"/>
        </w:rPr>
        <w:t>L’immaginario creativo di un giurista barocco. Eliseo Danza e la leggenda del Dragone</w:t>
      </w:r>
      <w:r>
        <w:rPr>
          <w:rFonts w:ascii="Times New Roman" w:hAnsi="Times New Roman" w:cs="Times New Roman"/>
          <w:sz w:val="24"/>
          <w:szCs w:val="24"/>
        </w:rPr>
        <w:t xml:space="preserve"> (al “IX </w:t>
      </w:r>
      <w:r w:rsidRPr="008F216E">
        <w:rPr>
          <w:rFonts w:ascii="Times New Roman" w:hAnsi="Times New Roman" w:cs="Times New Roman"/>
          <w:sz w:val="24"/>
          <w:szCs w:val="24"/>
        </w:rPr>
        <w:t xml:space="preserve">Convegno Nazionale della </w:t>
      </w:r>
      <w:proofErr w:type="spellStart"/>
      <w:r w:rsidRPr="008F216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1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ociety of </w:t>
      </w:r>
      <w:r w:rsidRPr="008F216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aw and </w:t>
      </w:r>
      <w:proofErr w:type="spellStart"/>
      <w:r w:rsidRPr="008F216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F216E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16E">
        <w:rPr>
          <w:rFonts w:ascii="Times New Roman" w:hAnsi="Times New Roman" w:cs="Times New Roman"/>
          <w:sz w:val="24"/>
          <w:szCs w:val="24"/>
        </w:rPr>
        <w:t>ispirazioni del giurista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216E">
        <w:rPr>
          <w:rFonts w:ascii="Times New Roman" w:hAnsi="Times New Roman" w:cs="Times New Roman"/>
          <w:sz w:val="24"/>
          <w:szCs w:val="24"/>
        </w:rPr>
        <w:t>Storie,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16E">
        <w:rPr>
          <w:rFonts w:ascii="Times New Roman" w:hAnsi="Times New Roman" w:cs="Times New Roman"/>
          <w:sz w:val="24"/>
          <w:szCs w:val="24"/>
        </w:rPr>
        <w:t>miti, favole, archetipi e altre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16E">
        <w:rPr>
          <w:rFonts w:ascii="Times New Roman" w:hAnsi="Times New Roman" w:cs="Times New Roman"/>
          <w:sz w:val="24"/>
          <w:szCs w:val="24"/>
        </w:rPr>
        <w:t>dimensioni della narratività</w:t>
      </w:r>
      <w:r>
        <w:rPr>
          <w:rFonts w:ascii="Times New Roman" w:hAnsi="Times New Roman" w:cs="Times New Roman"/>
          <w:sz w:val="24"/>
          <w:szCs w:val="24"/>
        </w:rPr>
        <w:t>”, Dipartimento giuridico dell’Università degli Studi del Molise, 30 giugno 2022)</w:t>
      </w:r>
    </w:p>
    <w:p w:rsidR="0021176E" w:rsidRDefault="0021176E" w:rsidP="00446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903" w:rsidRDefault="001772ED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SEMINARI </w:t>
      </w:r>
      <w:r w:rsidR="00F62903">
        <w:rPr>
          <w:rFonts w:ascii="Times New Roman" w:hAnsi="Times New Roman" w:cs="Times New Roman"/>
          <w:b/>
          <w:sz w:val="24"/>
          <w:szCs w:val="24"/>
        </w:rPr>
        <w:t>E WORKSHOP</w:t>
      </w:r>
    </w:p>
    <w:p w:rsidR="004A6C4A" w:rsidRDefault="001772ED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21176E">
        <w:rPr>
          <w:rFonts w:ascii="Times New Roman" w:hAnsi="Times New Roman" w:cs="Times New Roman"/>
          <w:i/>
          <w:sz w:val="24"/>
          <w:szCs w:val="24"/>
        </w:rPr>
        <w:t>Patria potestà e libertà del consenso: pri</w:t>
      </w:r>
      <w:r w:rsidR="00CA7345">
        <w:rPr>
          <w:rFonts w:ascii="Times New Roman" w:hAnsi="Times New Roman" w:cs="Times New Roman"/>
          <w:i/>
          <w:sz w:val="24"/>
          <w:szCs w:val="24"/>
        </w:rPr>
        <w:t>ma e dopo il Concilio di Trento</w:t>
      </w:r>
      <w:r w:rsidR="0021176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Dipartimento Storia Culture Civiltà, “Alma Mater” Università di Bologna – 6 marzo 2019</w:t>
      </w:r>
      <w:r w:rsidR="0021176E">
        <w:rPr>
          <w:rFonts w:ascii="Times New Roman" w:hAnsi="Times New Roman" w:cs="Times New Roman"/>
          <w:sz w:val="24"/>
          <w:szCs w:val="24"/>
        </w:rPr>
        <w:t>)</w:t>
      </w:r>
    </w:p>
    <w:p w:rsidR="0021176E" w:rsidRDefault="0021176E" w:rsidP="0021176E">
      <w:pPr>
        <w:jc w:val="both"/>
        <w:rPr>
          <w:rFonts w:ascii="Times New Roman" w:hAnsi="Times New Roman" w:cs="Times New Roman"/>
          <w:sz w:val="24"/>
          <w:szCs w:val="24"/>
        </w:rPr>
      </w:pPr>
      <w:r w:rsidRPr="0021176E">
        <w:rPr>
          <w:rFonts w:ascii="Times New Roman" w:hAnsi="Times New Roman" w:cs="Times New Roman"/>
          <w:i/>
          <w:sz w:val="24"/>
          <w:szCs w:val="24"/>
        </w:rPr>
        <w:t xml:space="preserve">Alciato e la </w:t>
      </w:r>
      <w:proofErr w:type="spellStart"/>
      <w:r w:rsidRPr="0021176E">
        <w:rPr>
          <w:rFonts w:ascii="Times New Roman" w:hAnsi="Times New Roman" w:cs="Times New Roman"/>
          <w:i/>
          <w:sz w:val="24"/>
          <w:szCs w:val="24"/>
        </w:rPr>
        <w:t>libertas</w:t>
      </w:r>
      <w:proofErr w:type="spellEnd"/>
      <w:r w:rsidRPr="002117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176E">
        <w:rPr>
          <w:rFonts w:ascii="Times New Roman" w:hAnsi="Times New Roman" w:cs="Times New Roman"/>
          <w:i/>
          <w:sz w:val="24"/>
          <w:szCs w:val="24"/>
        </w:rPr>
        <w:t>matrimonii</w:t>
      </w:r>
      <w:proofErr w:type="spellEnd"/>
      <w:r w:rsidRPr="0021176E">
        <w:rPr>
          <w:rFonts w:ascii="Times New Roman" w:hAnsi="Times New Roman" w:cs="Times New Roman"/>
          <w:i/>
          <w:sz w:val="24"/>
          <w:szCs w:val="24"/>
        </w:rPr>
        <w:t>. I consilia e le strategie dell’elusione all</w:t>
      </w:r>
      <w:r w:rsidR="00CA7345">
        <w:rPr>
          <w:rFonts w:ascii="Times New Roman" w:hAnsi="Times New Roman" w:cs="Times New Roman"/>
          <w:i/>
          <w:sz w:val="24"/>
          <w:szCs w:val="24"/>
        </w:rPr>
        <w:t>e soglie del Concilio di Trento</w:t>
      </w:r>
      <w:r>
        <w:rPr>
          <w:rFonts w:ascii="Times New Roman" w:hAnsi="Times New Roman" w:cs="Times New Roman"/>
          <w:sz w:val="24"/>
          <w:szCs w:val="24"/>
        </w:rPr>
        <w:t xml:space="preserve"> (al seminario “</w:t>
      </w:r>
      <w:r w:rsidRPr="0021176E">
        <w:rPr>
          <w:rFonts w:ascii="Times New Roman" w:hAnsi="Times New Roman" w:cs="Times New Roman"/>
          <w:sz w:val="24"/>
          <w:szCs w:val="24"/>
        </w:rPr>
        <w:t>Umanisti fra dir</w:t>
      </w:r>
      <w:r w:rsidR="00022350">
        <w:rPr>
          <w:rFonts w:ascii="Times New Roman" w:hAnsi="Times New Roman" w:cs="Times New Roman"/>
          <w:sz w:val="24"/>
          <w:szCs w:val="24"/>
        </w:rPr>
        <w:t>itto, cultura e religione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176E">
        <w:rPr>
          <w:rFonts w:ascii="Times New Roman" w:hAnsi="Times New Roman" w:cs="Times New Roman"/>
          <w:sz w:val="24"/>
          <w:szCs w:val="24"/>
        </w:rPr>
        <w:t>Itinerari di ricerca</w:t>
      </w:r>
      <w:r>
        <w:rPr>
          <w:rFonts w:ascii="Times New Roman" w:hAnsi="Times New Roman" w:cs="Times New Roman"/>
          <w:sz w:val="24"/>
          <w:szCs w:val="24"/>
        </w:rPr>
        <w:t>” del ciclo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Itinera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– Dipartimento di Scienze giuridiche, </w:t>
      </w:r>
      <w:r w:rsidRPr="0021176E">
        <w:rPr>
          <w:rFonts w:ascii="Times New Roman" w:hAnsi="Times New Roman" w:cs="Times New Roman"/>
          <w:sz w:val="24"/>
          <w:szCs w:val="24"/>
        </w:rPr>
        <w:t xml:space="preserve">“Alma </w:t>
      </w:r>
      <w:r>
        <w:rPr>
          <w:rFonts w:ascii="Times New Roman" w:hAnsi="Times New Roman" w:cs="Times New Roman"/>
          <w:sz w:val="24"/>
          <w:szCs w:val="24"/>
        </w:rPr>
        <w:t>Mater” Università di Bologna – 12</w:t>
      </w:r>
      <w:r w:rsidRPr="00211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aprile</w:t>
      </w:r>
      <w:r w:rsidRPr="0021176E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72ED" w:rsidRDefault="00F62903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F62903">
        <w:rPr>
          <w:rFonts w:ascii="Times New Roman" w:hAnsi="Times New Roman" w:cs="Times New Roman"/>
          <w:i/>
          <w:sz w:val="24"/>
          <w:szCs w:val="24"/>
        </w:rPr>
        <w:t>“…</w:t>
      </w:r>
      <w:proofErr w:type="spellStart"/>
      <w:r w:rsidRPr="00F62903">
        <w:rPr>
          <w:rFonts w:ascii="Times New Roman" w:hAnsi="Times New Roman" w:cs="Times New Roman"/>
          <w:i/>
          <w:sz w:val="24"/>
          <w:szCs w:val="24"/>
        </w:rPr>
        <w:t>cum</w:t>
      </w:r>
      <w:proofErr w:type="spellEnd"/>
      <w:r w:rsidRPr="00F62903">
        <w:rPr>
          <w:rFonts w:ascii="Times New Roman" w:hAnsi="Times New Roman" w:cs="Times New Roman"/>
          <w:i/>
          <w:sz w:val="24"/>
          <w:szCs w:val="24"/>
        </w:rPr>
        <w:t xml:space="preserve"> ea </w:t>
      </w:r>
      <w:proofErr w:type="spellStart"/>
      <w:r w:rsidRPr="00F62903">
        <w:rPr>
          <w:rFonts w:ascii="Times New Roman" w:hAnsi="Times New Roman" w:cs="Times New Roman"/>
          <w:i/>
          <w:sz w:val="24"/>
          <w:szCs w:val="24"/>
        </w:rPr>
        <w:t>nun</w:t>
      </w:r>
      <w:proofErr w:type="spellEnd"/>
      <w:r w:rsidRPr="00F629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903">
        <w:rPr>
          <w:rFonts w:ascii="Times New Roman" w:hAnsi="Times New Roman" w:cs="Times New Roman"/>
          <w:i/>
          <w:sz w:val="24"/>
          <w:szCs w:val="24"/>
        </w:rPr>
        <w:t>punitur</w:t>
      </w:r>
      <w:proofErr w:type="spellEnd"/>
      <w:r w:rsidR="00CA7345">
        <w:rPr>
          <w:rFonts w:ascii="Times New Roman" w:hAnsi="Times New Roman" w:cs="Times New Roman"/>
          <w:i/>
          <w:sz w:val="24"/>
          <w:szCs w:val="24"/>
        </w:rPr>
        <w:t>”</w:t>
      </w:r>
      <w:r w:rsidRPr="00F62903">
        <w:rPr>
          <w:rFonts w:ascii="Times New Roman" w:hAnsi="Times New Roman" w:cs="Times New Roman"/>
          <w:i/>
          <w:sz w:val="24"/>
          <w:szCs w:val="24"/>
        </w:rPr>
        <w:t xml:space="preserve">. Il ratto della meretrice in un parere </w:t>
      </w:r>
      <w:r w:rsidR="00CA7345">
        <w:rPr>
          <w:rFonts w:ascii="Times New Roman" w:hAnsi="Times New Roman" w:cs="Times New Roman"/>
          <w:i/>
          <w:sz w:val="24"/>
          <w:szCs w:val="24"/>
        </w:rPr>
        <w:t>di Andrea Alciato</w:t>
      </w:r>
      <w:r>
        <w:rPr>
          <w:rFonts w:ascii="Times New Roman" w:hAnsi="Times New Roman" w:cs="Times New Roman"/>
          <w:sz w:val="24"/>
          <w:szCs w:val="24"/>
        </w:rPr>
        <w:t xml:space="preserve"> (al colloquio internazionale “Andrea Alciato giurista umanista” del ciclo “Alciato giurista europeo” – Dipartimento di Scienze giuridiche, Università degli Studi di Verona – 26 settembre 2019)</w:t>
      </w:r>
    </w:p>
    <w:p w:rsidR="00CA7345" w:rsidRDefault="00CA7345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CA7345">
        <w:rPr>
          <w:rFonts w:ascii="Times New Roman" w:hAnsi="Times New Roman" w:cs="Times New Roman"/>
          <w:i/>
          <w:sz w:val="24"/>
          <w:szCs w:val="24"/>
        </w:rPr>
        <w:t>“Miserabili o delinquenti. Per una storia giuridica del meretricio nella lunga età moderna”</w:t>
      </w:r>
      <w:r>
        <w:rPr>
          <w:rFonts w:ascii="Times New Roman" w:hAnsi="Times New Roman" w:cs="Times New Roman"/>
          <w:sz w:val="24"/>
          <w:szCs w:val="24"/>
        </w:rPr>
        <w:t xml:space="preserve"> (alla giornata di studi “Il prezzo da pagare. Prostituzione e violenza nella storia” – Fondazione Bruno Kessler – Istituto Storico Italo-Germanico -27 Novembre 2019)</w:t>
      </w:r>
    </w:p>
    <w:p w:rsidR="003E123C" w:rsidRDefault="003E123C" w:rsidP="003E1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Iudicium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Dei”. L’irruzione del sacro nel processo longobardo </w:t>
      </w:r>
      <w:r>
        <w:rPr>
          <w:rFonts w:ascii="Times New Roman" w:hAnsi="Times New Roman" w:cs="Times New Roman"/>
          <w:sz w:val="24"/>
          <w:szCs w:val="24"/>
        </w:rPr>
        <w:t>(Dipartimento Diritto Economia Management e Metodi quantitativi, Università degli Studi</w:t>
      </w:r>
      <w:r w:rsidR="00EA33E8">
        <w:rPr>
          <w:rFonts w:ascii="Times New Roman" w:hAnsi="Times New Roman" w:cs="Times New Roman"/>
          <w:sz w:val="24"/>
          <w:szCs w:val="24"/>
        </w:rPr>
        <w:t xml:space="preserve"> del Sannio – 24 febbraio 2020)</w:t>
      </w:r>
    </w:p>
    <w:p w:rsidR="00EA33E8" w:rsidRDefault="00EA33E8" w:rsidP="003E123C">
      <w:pPr>
        <w:jc w:val="both"/>
        <w:rPr>
          <w:rFonts w:ascii="Times New Roman" w:hAnsi="Times New Roman" w:cs="Times New Roman"/>
          <w:sz w:val="24"/>
          <w:szCs w:val="24"/>
        </w:rPr>
      </w:pPr>
      <w:r w:rsidRPr="00EA33E8">
        <w:rPr>
          <w:rFonts w:ascii="Times New Roman" w:hAnsi="Times New Roman" w:cs="Times New Roman"/>
          <w:i/>
          <w:sz w:val="24"/>
          <w:szCs w:val="24"/>
        </w:rPr>
        <w:t xml:space="preserve">Andrea Alciato e il crollo degli universalismi. La controversia sul Württemberg in un </w:t>
      </w:r>
      <w:proofErr w:type="spellStart"/>
      <w:r w:rsidRPr="00EA33E8">
        <w:rPr>
          <w:rFonts w:ascii="Times New Roman" w:hAnsi="Times New Roman" w:cs="Times New Roman"/>
          <w:i/>
          <w:sz w:val="24"/>
          <w:szCs w:val="24"/>
        </w:rPr>
        <w:t>consilium</w:t>
      </w:r>
      <w:proofErr w:type="spellEnd"/>
      <w:r w:rsidRPr="00EA33E8">
        <w:rPr>
          <w:rFonts w:ascii="Times New Roman" w:hAnsi="Times New Roman" w:cs="Times New Roman"/>
          <w:i/>
          <w:sz w:val="24"/>
          <w:szCs w:val="24"/>
        </w:rPr>
        <w:t xml:space="preserve"> del 1549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3E8">
        <w:rPr>
          <w:rFonts w:ascii="Times New Roman" w:hAnsi="Times New Roman" w:cs="Times New Roman"/>
          <w:sz w:val="24"/>
          <w:szCs w:val="24"/>
        </w:rPr>
        <w:t xml:space="preserve">(Dipartimento Diritto Economia Management e Metodi quantitativi, Università degli Studi del Sannio – 24 </w:t>
      </w:r>
      <w:r>
        <w:rPr>
          <w:rFonts w:ascii="Times New Roman" w:hAnsi="Times New Roman" w:cs="Times New Roman"/>
          <w:sz w:val="24"/>
          <w:szCs w:val="24"/>
        </w:rPr>
        <w:t>novembre</w:t>
      </w:r>
      <w:r w:rsidRPr="00EA33E8">
        <w:rPr>
          <w:rFonts w:ascii="Times New Roman" w:hAnsi="Times New Roman" w:cs="Times New Roman"/>
          <w:sz w:val="24"/>
          <w:szCs w:val="24"/>
        </w:rPr>
        <w:t xml:space="preserve"> 2020)</w:t>
      </w:r>
    </w:p>
    <w:p w:rsidR="00AB5496" w:rsidRDefault="00AB5496" w:rsidP="003E1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Juan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Donoso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Cortés. Una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dictadura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per salvare la tradizione cattolica</w:t>
      </w:r>
      <w:r>
        <w:rPr>
          <w:rFonts w:ascii="Times New Roman" w:hAnsi="Times New Roman" w:cs="Times New Roman"/>
          <w:sz w:val="24"/>
          <w:szCs w:val="24"/>
        </w:rPr>
        <w:t xml:space="preserve"> (Dipartimento di Scienze politiche, LUISS Guido </w:t>
      </w:r>
      <w:proofErr w:type="spellStart"/>
      <w:r>
        <w:rPr>
          <w:rFonts w:ascii="Times New Roman" w:hAnsi="Times New Roman" w:cs="Times New Roman"/>
          <w:sz w:val="24"/>
          <w:szCs w:val="24"/>
        </w:rPr>
        <w:t>Carli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10 marzo 2021)</w:t>
      </w:r>
    </w:p>
    <w:p w:rsidR="00D3002E" w:rsidRDefault="00D3002E" w:rsidP="003E1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 di là del cultismo. Osservazioni introduttive su Alciato consiliatore</w:t>
      </w:r>
      <w:r>
        <w:rPr>
          <w:rFonts w:ascii="Times New Roman" w:hAnsi="Times New Roman" w:cs="Times New Roman"/>
          <w:sz w:val="24"/>
          <w:szCs w:val="24"/>
        </w:rPr>
        <w:t xml:space="preserve"> (al colloquio di studio “Il mestiere del giurista. Andrea Alciato docente e consiliatore” del ciclo “Alciato giurista europeo” – Dipartimento di Scienze giuridiche, Università degli Studi di Verona – 26 marzo 2021)</w:t>
      </w:r>
    </w:p>
    <w:p w:rsidR="00D90258" w:rsidRDefault="00D90258" w:rsidP="003E123C">
      <w:pPr>
        <w:jc w:val="both"/>
        <w:rPr>
          <w:rFonts w:ascii="Times New Roman" w:hAnsi="Times New Roman" w:cs="Times New Roman"/>
          <w:sz w:val="24"/>
          <w:szCs w:val="24"/>
        </w:rPr>
      </w:pPr>
      <w:r w:rsidRPr="00544406">
        <w:rPr>
          <w:rFonts w:ascii="Times New Roman" w:hAnsi="Times New Roman" w:cs="Times New Roman"/>
          <w:i/>
          <w:sz w:val="24"/>
          <w:szCs w:val="24"/>
        </w:rPr>
        <w:t>Tacito r</w:t>
      </w:r>
      <w:r w:rsidR="00544406">
        <w:rPr>
          <w:rFonts w:ascii="Times New Roman" w:hAnsi="Times New Roman" w:cs="Times New Roman"/>
          <w:i/>
          <w:sz w:val="24"/>
          <w:szCs w:val="24"/>
        </w:rPr>
        <w:t>innegato. L’</w:t>
      </w:r>
      <w:r w:rsidRPr="00544406">
        <w:rPr>
          <w:rFonts w:ascii="Times New Roman" w:hAnsi="Times New Roman" w:cs="Times New Roman"/>
          <w:i/>
          <w:sz w:val="24"/>
          <w:szCs w:val="24"/>
        </w:rPr>
        <w:t xml:space="preserve">apoteosi di </w:t>
      </w:r>
      <w:proofErr w:type="spellStart"/>
      <w:r w:rsidR="00ED0959">
        <w:rPr>
          <w:rFonts w:ascii="Times New Roman" w:hAnsi="Times New Roman" w:cs="Times New Roman"/>
          <w:i/>
          <w:sz w:val="24"/>
          <w:szCs w:val="24"/>
        </w:rPr>
        <w:t>Poppea</w:t>
      </w:r>
      <w:proofErr w:type="spellEnd"/>
      <w:r w:rsidRPr="00544406">
        <w:rPr>
          <w:rFonts w:ascii="Times New Roman" w:hAnsi="Times New Roman" w:cs="Times New Roman"/>
          <w:i/>
          <w:sz w:val="24"/>
          <w:szCs w:val="24"/>
        </w:rPr>
        <w:t xml:space="preserve"> fra storia e diritto in un melodramma del sec. XVII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177A6">
        <w:rPr>
          <w:rFonts w:ascii="Times New Roman" w:hAnsi="Times New Roman" w:cs="Times New Roman"/>
          <w:sz w:val="24"/>
          <w:szCs w:val="24"/>
        </w:rPr>
        <w:t xml:space="preserve">nel ciclo di seminari “L’eredità di Roma in Età moderna” – </w:t>
      </w:r>
      <w:r w:rsidR="0012694C" w:rsidRPr="0012694C">
        <w:rPr>
          <w:rFonts w:ascii="Times New Roman" w:hAnsi="Times New Roman" w:cs="Times New Roman"/>
          <w:sz w:val="24"/>
          <w:szCs w:val="24"/>
        </w:rPr>
        <w:t>Dipartimento di Storia, Archeologia, Geografia, Arte e Spettacolo</w:t>
      </w:r>
      <w:r>
        <w:rPr>
          <w:rFonts w:ascii="Times New Roman" w:hAnsi="Times New Roman" w:cs="Times New Roman"/>
          <w:sz w:val="24"/>
          <w:szCs w:val="24"/>
        </w:rPr>
        <w:t>, Università degli Studi di Firenze – 28 aprile 2021)</w:t>
      </w:r>
    </w:p>
    <w:p w:rsidR="008177A6" w:rsidRPr="00AB5496" w:rsidRDefault="008177A6" w:rsidP="003E123C">
      <w:pPr>
        <w:jc w:val="both"/>
        <w:rPr>
          <w:rFonts w:ascii="Times New Roman" w:hAnsi="Times New Roman" w:cs="Times New Roman"/>
          <w:sz w:val="24"/>
          <w:szCs w:val="24"/>
        </w:rPr>
      </w:pPr>
      <w:r w:rsidRPr="008177A6">
        <w:rPr>
          <w:rFonts w:ascii="Times New Roman" w:hAnsi="Times New Roman" w:cs="Times New Roman"/>
          <w:i/>
          <w:sz w:val="24"/>
          <w:szCs w:val="24"/>
        </w:rPr>
        <w:t>Dante e Bonifacio, dalla Commedia alla Monarchia: le ragioni di un conflitto</w:t>
      </w:r>
      <w:r>
        <w:rPr>
          <w:rFonts w:ascii="Times New Roman" w:hAnsi="Times New Roman" w:cs="Times New Roman"/>
          <w:sz w:val="24"/>
          <w:szCs w:val="24"/>
        </w:rPr>
        <w:t xml:space="preserve"> (al seminario “Il diritto al tempo di Dante” – Dipartimento di Scienza giuridiche, Università degli Studi di Verona – 6 maggio 2021)</w:t>
      </w:r>
    </w:p>
    <w:p w:rsidR="00F62903" w:rsidRDefault="00F62903" w:rsidP="00446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5B5" w:rsidRPr="00CC35B5" w:rsidRDefault="00CC35B5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5B5">
        <w:rPr>
          <w:rFonts w:ascii="Times New Roman" w:hAnsi="Times New Roman" w:cs="Times New Roman"/>
          <w:b/>
          <w:sz w:val="24"/>
          <w:szCs w:val="24"/>
        </w:rPr>
        <w:t>ATTIVITÀ DI RICERCA</w:t>
      </w:r>
    </w:p>
    <w:p w:rsidR="00CC35B5" w:rsidRDefault="00BE4A24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2019, è r</w:t>
      </w:r>
      <w:r w:rsidR="00CC35B5">
        <w:rPr>
          <w:rFonts w:ascii="Times New Roman" w:hAnsi="Times New Roman" w:cs="Times New Roman"/>
          <w:sz w:val="24"/>
          <w:szCs w:val="24"/>
        </w:rPr>
        <w:t xml:space="preserve">eferente operativo del team di ricerca </w:t>
      </w:r>
      <w:r>
        <w:rPr>
          <w:rFonts w:ascii="Times New Roman" w:hAnsi="Times New Roman" w:cs="Times New Roman"/>
          <w:sz w:val="24"/>
          <w:szCs w:val="24"/>
        </w:rPr>
        <w:t xml:space="preserve">“Immagini, diritto e potere in Età moderna” </w:t>
      </w:r>
      <w:r w:rsidR="005751EA">
        <w:rPr>
          <w:rFonts w:ascii="Times New Roman" w:hAnsi="Times New Roman" w:cs="Times New Roman"/>
          <w:sz w:val="24"/>
          <w:szCs w:val="24"/>
        </w:rPr>
        <w:t>istituito presso il Centro di eccellenza per la ricerca su Diritto, Tecnologie e Cambiamenti dell</w:t>
      </w:r>
      <w:r>
        <w:rPr>
          <w:rFonts w:ascii="Times New Roman" w:hAnsi="Times New Roman" w:cs="Times New Roman"/>
          <w:sz w:val="24"/>
          <w:szCs w:val="24"/>
        </w:rPr>
        <w:t>’Università degli Studi di Verona</w:t>
      </w:r>
      <w:r w:rsidR="00B65CA2">
        <w:rPr>
          <w:rFonts w:ascii="Times New Roman" w:hAnsi="Times New Roman" w:cs="Times New Roman"/>
          <w:sz w:val="24"/>
          <w:szCs w:val="24"/>
        </w:rPr>
        <w:t xml:space="preserve"> (referente scientifico: prof. Giovanni Rossi)</w:t>
      </w:r>
    </w:p>
    <w:p w:rsidR="00B65CA2" w:rsidRDefault="00B65CA2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2019, è membro del Laboratorio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fiction” istituito presso il Centro di eccellenza per la ricerca su Diritto, Tecnologie e Cambiamenti dell’Università degli Studi di Verona (referente scientifico: prof.ssa Cecilia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Pedrazza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Gorlero)</w:t>
      </w:r>
    </w:p>
    <w:p w:rsidR="00F62903" w:rsidRPr="0037633C" w:rsidRDefault="00F62903" w:rsidP="00446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D08" w:rsidRPr="0037633C" w:rsidRDefault="00631D08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33C">
        <w:rPr>
          <w:rFonts w:ascii="Times New Roman" w:hAnsi="Times New Roman" w:cs="Times New Roman"/>
          <w:b/>
          <w:sz w:val="24"/>
          <w:szCs w:val="24"/>
        </w:rPr>
        <w:t>ESPERIENZE DIDATTICHE</w:t>
      </w:r>
    </w:p>
    <w:p w:rsidR="00631D08" w:rsidRPr="0037633C" w:rsidRDefault="00631D08" w:rsidP="00631D08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 xml:space="preserve">Vince il bando indetto dall’Università degli Studi del Sannio per 10 ore di attività didattica integrativa relativa al settore IUS 19 durante l’anno accademico 2014/2015 </w:t>
      </w:r>
    </w:p>
    <w:p w:rsidR="00631D08" w:rsidRPr="0037633C" w:rsidRDefault="00631D08" w:rsidP="00631D08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Vince il bando indetto dall’Università degli Studi del Sannio per 20 ore di attività didattica integrativa relativa al settore IUS 19 durante l’anno accademico 2015/2016</w:t>
      </w:r>
    </w:p>
    <w:p w:rsidR="00631D08" w:rsidRDefault="00631D08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Vince il bando indetto dall’Università degli Studi del Sannio per 20 ore di attività didattica integrativa relativa al settore IUS 19 durante l’anno accademico 2016/2017</w:t>
      </w:r>
    </w:p>
    <w:p w:rsidR="003E123C" w:rsidRPr="0037633C" w:rsidRDefault="003E123C" w:rsidP="003E1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febbraio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aprile 2020 svolge 6 ore di attività didattica integrativa nell’ambito del Laboratorio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fiction” istituito presso il Centro di eccellenza per la ricerca su Diritto, Tecnologie e Cambiamenti dell’Università degli Studi di Verona</w:t>
      </w:r>
    </w:p>
    <w:p w:rsidR="00DA0E9B" w:rsidRDefault="00DA0E9B" w:rsidP="003E1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</w:t>
      </w:r>
      <w:r w:rsidR="003E123C">
        <w:rPr>
          <w:rFonts w:ascii="Times New Roman" w:hAnsi="Times New Roman" w:cs="Times New Roman"/>
          <w:sz w:val="24"/>
          <w:szCs w:val="24"/>
        </w:rPr>
        <w:t xml:space="preserve">ottobre 2020 </w:t>
      </w:r>
      <w:r>
        <w:rPr>
          <w:rFonts w:ascii="Times New Roman" w:hAnsi="Times New Roman" w:cs="Times New Roman"/>
          <w:sz w:val="24"/>
          <w:szCs w:val="24"/>
        </w:rPr>
        <w:t>ed aprile 2021 svolge 6</w:t>
      </w:r>
      <w:r w:rsidR="003E123C" w:rsidRPr="00076352">
        <w:rPr>
          <w:rFonts w:ascii="Times New Roman" w:hAnsi="Times New Roman" w:cs="Times New Roman"/>
          <w:sz w:val="24"/>
          <w:szCs w:val="24"/>
        </w:rPr>
        <w:t xml:space="preserve"> ore di attività didattica integrativa nell’ambito del Laboratorio “</w:t>
      </w:r>
      <w:proofErr w:type="spellStart"/>
      <w:r w:rsidR="003E123C" w:rsidRPr="00076352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3E123C" w:rsidRPr="00076352">
        <w:rPr>
          <w:rFonts w:ascii="Times New Roman" w:hAnsi="Times New Roman" w:cs="Times New Roman"/>
          <w:sz w:val="24"/>
          <w:szCs w:val="24"/>
        </w:rPr>
        <w:t xml:space="preserve"> fiction” istituito presso il Centro di eccellenza per la ricerca su Diritto, Tecnologie e Cambiamenti dell’Università degli Studi di Verona</w:t>
      </w:r>
    </w:p>
    <w:p w:rsidR="00631D08" w:rsidRDefault="003B2DA3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Nell’anno accademico 2020/2021 è docente nell’ambito del “Progetto Tesi – Attività di supporto alla redazione delle tesi di laurea” del Collegio di giurisprudenza dell’Università degli Studi di Verona</w:t>
      </w:r>
    </w:p>
    <w:p w:rsidR="003B2DA3" w:rsidRPr="0037633C" w:rsidRDefault="003B2DA3" w:rsidP="00446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1D08" w:rsidRPr="0037633C" w:rsidRDefault="00631D08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33C">
        <w:rPr>
          <w:rFonts w:ascii="Times New Roman" w:hAnsi="Times New Roman" w:cs="Times New Roman"/>
          <w:b/>
          <w:sz w:val="24"/>
          <w:szCs w:val="24"/>
        </w:rPr>
        <w:t>PARTECIPAZIONI A CORSI E SUMMER SCHOOLS</w:t>
      </w:r>
    </w:p>
    <w:p w:rsidR="00631D08" w:rsidRDefault="00631D08" w:rsidP="00631D08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Dal febbraio al maggio 2011 frequenta la Scuola di Liberalismo promossa a Benevento dalla Fondazione Luigi Einaudi. Negli giugno dello stesso anno vince una borsa di studio per premiare le migliori tesi finali, col lavoro “Libertà – Democrazia. Storia di un incontro difficile”</w:t>
      </w:r>
    </w:p>
    <w:p w:rsidR="008E43D0" w:rsidRPr="0037633C" w:rsidRDefault="008E43D0" w:rsidP="00631D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Nell’aprile 2013 </w:t>
      </w:r>
      <w:r w:rsidR="00F35B9D">
        <w:rPr>
          <w:rFonts w:ascii="Times New Roman" w:hAnsi="Times New Roman" w:cs="Times New Roman"/>
          <w:sz w:val="24"/>
          <w:szCs w:val="24"/>
        </w:rPr>
        <w:t>frequenta la</w:t>
      </w:r>
      <w:r>
        <w:rPr>
          <w:rFonts w:ascii="Times New Roman" w:hAnsi="Times New Roman" w:cs="Times New Roman"/>
          <w:sz w:val="24"/>
          <w:szCs w:val="24"/>
        </w:rPr>
        <w:t xml:space="preserve"> XLI Settimana </w:t>
      </w:r>
      <w:r w:rsidRPr="0037633C">
        <w:rPr>
          <w:rFonts w:ascii="Times New Roman" w:hAnsi="Times New Roman" w:cs="Times New Roman"/>
          <w:sz w:val="24"/>
          <w:szCs w:val="24"/>
        </w:rPr>
        <w:t>di studio del Centro Italiano di Studi sull’Alto Medioevo, sul tema</w:t>
      </w:r>
      <w:r>
        <w:rPr>
          <w:rFonts w:ascii="Times New Roman" w:hAnsi="Times New Roman" w:cs="Times New Roman"/>
          <w:sz w:val="24"/>
          <w:szCs w:val="24"/>
        </w:rPr>
        <w:t xml:space="preserve"> “Chiese locali e chiese regionali nell’Alto Medioevo”</w:t>
      </w:r>
    </w:p>
    <w:p w:rsidR="00631D08" w:rsidRPr="0037633C" w:rsidRDefault="00631D08" w:rsidP="00631D08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 xml:space="preserve">Nell’ottobre 2013 </w:t>
      </w:r>
      <w:r w:rsidR="00F35B9D">
        <w:rPr>
          <w:rFonts w:ascii="Times New Roman" w:hAnsi="Times New Roman" w:cs="Times New Roman"/>
          <w:sz w:val="24"/>
          <w:szCs w:val="24"/>
        </w:rPr>
        <w:t>frequenta il</w:t>
      </w:r>
      <w:r w:rsidRPr="0037633C">
        <w:rPr>
          <w:rFonts w:ascii="Times New Roman" w:hAnsi="Times New Roman" w:cs="Times New Roman"/>
          <w:sz w:val="24"/>
          <w:szCs w:val="24"/>
        </w:rPr>
        <w:t xml:space="preserve"> XXXIII corso dell’International School of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Commune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sul tema “Social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and science of law in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medieval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world” diretto dal prof. Andrea Padovani presso la Fondazione “Ettore Majorana”</w:t>
      </w:r>
    </w:p>
    <w:p w:rsidR="00631D08" w:rsidRPr="0037633C" w:rsidRDefault="00631D08" w:rsidP="00631D08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lastRenderedPageBreak/>
        <w:t xml:space="preserve">Nel novembre 2015 </w:t>
      </w:r>
      <w:r w:rsidR="00F35B9D">
        <w:rPr>
          <w:rFonts w:ascii="Times New Roman" w:hAnsi="Times New Roman" w:cs="Times New Roman"/>
          <w:sz w:val="24"/>
          <w:szCs w:val="24"/>
        </w:rPr>
        <w:t>frequenta il</w:t>
      </w:r>
      <w:r w:rsidRPr="0037633C">
        <w:rPr>
          <w:rFonts w:ascii="Times New Roman" w:hAnsi="Times New Roman" w:cs="Times New Roman"/>
          <w:sz w:val="24"/>
          <w:szCs w:val="24"/>
        </w:rPr>
        <w:t xml:space="preserve"> XXXV corso dell’International School of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Commune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sul tema “L’emersione dello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37633C">
        <w:rPr>
          <w:rFonts w:ascii="Times New Roman" w:hAnsi="Times New Roman" w:cs="Times New Roman"/>
          <w:sz w:val="24"/>
          <w:szCs w:val="24"/>
        </w:rPr>
        <w:t xml:space="preserve"> criminale dallo </w:t>
      </w:r>
      <w:proofErr w:type="spellStart"/>
      <w:r w:rsidRPr="0037633C">
        <w:rPr>
          <w:rFonts w:ascii="Times New Roman" w:hAnsi="Times New Roman" w:cs="Times New Roman"/>
          <w:sz w:val="24"/>
          <w:szCs w:val="24"/>
        </w:rPr>
        <w:t>i</w:t>
      </w:r>
      <w:r w:rsidR="00F35B9D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F35B9D">
        <w:rPr>
          <w:rFonts w:ascii="Times New Roman" w:hAnsi="Times New Roman" w:cs="Times New Roman"/>
          <w:sz w:val="24"/>
          <w:szCs w:val="24"/>
        </w:rPr>
        <w:t xml:space="preserve"> civile e dallo </w:t>
      </w:r>
      <w:proofErr w:type="spellStart"/>
      <w:r w:rsidR="00F35B9D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F35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B9D">
        <w:rPr>
          <w:rFonts w:ascii="Times New Roman" w:hAnsi="Times New Roman" w:cs="Times New Roman"/>
          <w:sz w:val="24"/>
          <w:szCs w:val="24"/>
        </w:rPr>
        <w:t>canonicum</w:t>
      </w:r>
      <w:proofErr w:type="spellEnd"/>
      <w:r w:rsidR="00F35B9D">
        <w:rPr>
          <w:rFonts w:ascii="Times New Roman" w:hAnsi="Times New Roman" w:cs="Times New Roman"/>
          <w:sz w:val="24"/>
          <w:szCs w:val="24"/>
        </w:rPr>
        <w:t>.</w:t>
      </w:r>
      <w:r w:rsidRPr="0037633C">
        <w:rPr>
          <w:rFonts w:ascii="Times New Roman" w:hAnsi="Times New Roman" w:cs="Times New Roman"/>
          <w:sz w:val="24"/>
          <w:szCs w:val="24"/>
        </w:rPr>
        <w:t xml:space="preserve"> Percorsi e prospettive nell’Europa medievale e moderna” diretto dal prof. Giovanni Chiodi presso la Fondazione “Ettore Majorana”</w:t>
      </w:r>
    </w:p>
    <w:p w:rsidR="00631D08" w:rsidRDefault="00631D08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Nell’aprile 2017 vince una borsa di studio per</w:t>
      </w:r>
      <w:r w:rsidR="00F35B9D">
        <w:rPr>
          <w:rFonts w:ascii="Times New Roman" w:hAnsi="Times New Roman" w:cs="Times New Roman"/>
          <w:sz w:val="24"/>
          <w:szCs w:val="24"/>
        </w:rPr>
        <w:t xml:space="preserve"> frequentare</w:t>
      </w:r>
      <w:r w:rsidRPr="0037633C">
        <w:rPr>
          <w:rFonts w:ascii="Times New Roman" w:hAnsi="Times New Roman" w:cs="Times New Roman"/>
          <w:sz w:val="24"/>
          <w:szCs w:val="24"/>
        </w:rPr>
        <w:t xml:space="preserve"> la LXV Settimana di studio del Centro Italiano di Studi sull’Alto Medioevo, sul tema “Il gioco nell’Alto Medioevo”</w:t>
      </w:r>
    </w:p>
    <w:p w:rsidR="005B208C" w:rsidRDefault="00CF644B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C6678">
        <w:rPr>
          <w:rFonts w:ascii="Times New Roman" w:hAnsi="Times New Roman" w:cs="Times New Roman"/>
          <w:sz w:val="24"/>
          <w:szCs w:val="24"/>
        </w:rPr>
        <w:t>orsista al VII seminario dell</w:t>
      </w:r>
      <w:r w:rsidR="00526187">
        <w:rPr>
          <w:rFonts w:ascii="Times New Roman" w:hAnsi="Times New Roman" w:cs="Times New Roman"/>
          <w:sz w:val="24"/>
          <w:szCs w:val="24"/>
        </w:rPr>
        <w:t xml:space="preserve">a Scuola dottorale di alta formazione “Mondi mediterranei e Italia meridionale del Medioevo” </w:t>
      </w:r>
      <w:r w:rsidR="004C6678">
        <w:rPr>
          <w:rFonts w:ascii="Times New Roman" w:hAnsi="Times New Roman" w:cs="Times New Roman"/>
          <w:sz w:val="24"/>
          <w:szCs w:val="24"/>
        </w:rPr>
        <w:t xml:space="preserve">dal tema “Le fonti per la Storia religiosa” </w:t>
      </w:r>
      <w:r w:rsidR="00526187">
        <w:rPr>
          <w:rFonts w:ascii="Times New Roman" w:hAnsi="Times New Roman" w:cs="Times New Roman"/>
          <w:sz w:val="24"/>
          <w:szCs w:val="24"/>
        </w:rPr>
        <w:t>organizzato dall’Università di Salerno, dall’Università della Basilicata, dall’Università di Napoli “Federico II” e dall’</w:t>
      </w:r>
      <w:proofErr w:type="spellStart"/>
      <w:r w:rsidR="00526187">
        <w:rPr>
          <w:rFonts w:ascii="Times New Roman" w:hAnsi="Times New Roman" w:cs="Times New Roman"/>
          <w:sz w:val="24"/>
          <w:szCs w:val="24"/>
        </w:rPr>
        <w:t>École</w:t>
      </w:r>
      <w:proofErr w:type="spellEnd"/>
      <w:r w:rsidR="00526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187">
        <w:rPr>
          <w:rFonts w:ascii="Times New Roman" w:hAnsi="Times New Roman" w:cs="Times New Roman"/>
          <w:sz w:val="24"/>
          <w:szCs w:val="24"/>
        </w:rPr>
        <w:t>Francaise</w:t>
      </w:r>
      <w:proofErr w:type="spellEnd"/>
      <w:r w:rsidR="00526187">
        <w:rPr>
          <w:rFonts w:ascii="Times New Roman" w:hAnsi="Times New Roman" w:cs="Times New Roman"/>
          <w:sz w:val="24"/>
          <w:szCs w:val="24"/>
        </w:rPr>
        <w:t xml:space="preserve"> de Rome </w:t>
      </w:r>
      <w:r w:rsidR="009437BC">
        <w:rPr>
          <w:rFonts w:ascii="Times New Roman" w:hAnsi="Times New Roman" w:cs="Times New Roman"/>
          <w:sz w:val="24"/>
          <w:szCs w:val="24"/>
        </w:rPr>
        <w:t xml:space="preserve">(dal </w:t>
      </w:r>
      <w:r w:rsidR="00526187">
        <w:rPr>
          <w:rFonts w:ascii="Times New Roman" w:hAnsi="Times New Roman" w:cs="Times New Roman"/>
          <w:sz w:val="24"/>
          <w:szCs w:val="24"/>
        </w:rPr>
        <w:t>18 al 22 giugno 2018</w:t>
      </w:r>
      <w:r w:rsidR="009437BC">
        <w:rPr>
          <w:rFonts w:ascii="Times New Roman" w:hAnsi="Times New Roman" w:cs="Times New Roman"/>
          <w:sz w:val="24"/>
          <w:szCs w:val="24"/>
        </w:rPr>
        <w:t>)</w:t>
      </w:r>
    </w:p>
    <w:p w:rsidR="003C0DA9" w:rsidRDefault="003C0DA9" w:rsidP="00446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7E6" w:rsidRDefault="00A367E6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AFFILIAZIONI</w:t>
      </w:r>
    </w:p>
    <w:p w:rsidR="00A367E6" w:rsidRDefault="00A367E6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2019 è membro della Società italiana di Storia del diritto</w:t>
      </w:r>
    </w:p>
    <w:p w:rsidR="00A367E6" w:rsidRDefault="00A367E6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 2020 è membro della </w:t>
      </w:r>
      <w:proofErr w:type="spellStart"/>
      <w:r w:rsidRPr="00CA123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enaissance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2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ociety of </w:t>
      </w:r>
      <w:r w:rsidRPr="00CA12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merica</w:t>
      </w:r>
    </w:p>
    <w:p w:rsidR="00A367E6" w:rsidRPr="00A367E6" w:rsidRDefault="00A367E6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2021 è membro dell’Istituto per la Storia del Risorgimento italiano – Circolo provinciale di Benevento</w:t>
      </w:r>
    </w:p>
    <w:p w:rsidR="00A367E6" w:rsidRDefault="00A367E6" w:rsidP="00446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208C" w:rsidRDefault="005B208C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INTERESSI DI RICERCA</w:t>
      </w:r>
    </w:p>
    <w:p w:rsidR="006452BE" w:rsidRDefault="006452BE" w:rsidP="00645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Criminalistica nella Prima età moderna</w:t>
      </w:r>
    </w:p>
    <w:p w:rsidR="006452BE" w:rsidRDefault="006452BE" w:rsidP="0044619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gallicus</w:t>
      </w:r>
      <w:proofErr w:type="spellEnd"/>
    </w:p>
    <w:p w:rsidR="005B208C" w:rsidRDefault="006452BE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B208C">
        <w:rPr>
          <w:rFonts w:ascii="Times New Roman" w:hAnsi="Times New Roman" w:cs="Times New Roman"/>
          <w:sz w:val="24"/>
          <w:szCs w:val="24"/>
        </w:rPr>
        <w:t>iritto</w:t>
      </w:r>
      <w:r>
        <w:rPr>
          <w:rFonts w:ascii="Times New Roman" w:hAnsi="Times New Roman" w:cs="Times New Roman"/>
          <w:sz w:val="24"/>
          <w:szCs w:val="24"/>
        </w:rPr>
        <w:t xml:space="preserve"> longobardo</w:t>
      </w:r>
    </w:p>
    <w:p w:rsidR="005B208C" w:rsidRDefault="004A6C4A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91A77">
        <w:rPr>
          <w:rFonts w:ascii="Times New Roman" w:hAnsi="Times New Roman" w:cs="Times New Roman"/>
          <w:sz w:val="24"/>
          <w:szCs w:val="24"/>
        </w:rPr>
        <w:t>eologia</w:t>
      </w:r>
      <w:r>
        <w:rPr>
          <w:rFonts w:ascii="Times New Roman" w:hAnsi="Times New Roman" w:cs="Times New Roman"/>
          <w:sz w:val="24"/>
          <w:szCs w:val="24"/>
        </w:rPr>
        <w:t xml:space="preserve"> politica</w:t>
      </w:r>
    </w:p>
    <w:p w:rsidR="00C65E45" w:rsidRPr="005B208C" w:rsidRDefault="00C65E45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Diritto e letteratura</w:t>
      </w:r>
    </w:p>
    <w:p w:rsidR="00631D08" w:rsidRPr="0037633C" w:rsidRDefault="00631D08" w:rsidP="004461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064" w:rsidRDefault="005B208C" w:rsidP="004461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COMPETENZE LINGUISTICHE</w:t>
      </w:r>
    </w:p>
    <w:p w:rsidR="005B208C" w:rsidRDefault="005B208C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Italiano (madrelingua)</w:t>
      </w:r>
    </w:p>
    <w:p w:rsidR="00631D08" w:rsidRPr="0037633C" w:rsidRDefault="005B208C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31D08" w:rsidRPr="0037633C">
        <w:rPr>
          <w:rFonts w:ascii="Times New Roman" w:hAnsi="Times New Roman" w:cs="Times New Roman"/>
          <w:sz w:val="24"/>
          <w:szCs w:val="24"/>
        </w:rPr>
        <w:t>pagnolo</w:t>
      </w:r>
    </w:p>
    <w:p w:rsidR="00446196" w:rsidRPr="0037633C" w:rsidRDefault="00631D08" w:rsidP="00446196">
      <w:pPr>
        <w:jc w:val="both"/>
        <w:rPr>
          <w:rFonts w:ascii="Times New Roman" w:hAnsi="Times New Roman" w:cs="Times New Roman"/>
          <w:sz w:val="24"/>
          <w:szCs w:val="24"/>
        </w:rPr>
      </w:pPr>
      <w:r w:rsidRPr="0037633C">
        <w:rPr>
          <w:rFonts w:ascii="Times New Roman" w:hAnsi="Times New Roman" w:cs="Times New Roman"/>
          <w:sz w:val="24"/>
          <w:szCs w:val="24"/>
        </w:rPr>
        <w:t>I</w:t>
      </w:r>
      <w:r w:rsidR="003C2064" w:rsidRPr="0037633C">
        <w:rPr>
          <w:rFonts w:ascii="Times New Roman" w:hAnsi="Times New Roman" w:cs="Times New Roman"/>
          <w:sz w:val="24"/>
          <w:szCs w:val="24"/>
        </w:rPr>
        <w:t>nglese</w:t>
      </w:r>
    </w:p>
    <w:sectPr w:rsidR="00446196" w:rsidRPr="0037633C" w:rsidSect="00F821F9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C56C3"/>
    <w:rsid w:val="0000301C"/>
    <w:rsid w:val="000157DA"/>
    <w:rsid w:val="00022350"/>
    <w:rsid w:val="0004424D"/>
    <w:rsid w:val="00047C91"/>
    <w:rsid w:val="000503DC"/>
    <w:rsid w:val="00051992"/>
    <w:rsid w:val="000528CB"/>
    <w:rsid w:val="00053915"/>
    <w:rsid w:val="00054DEC"/>
    <w:rsid w:val="0007028F"/>
    <w:rsid w:val="00090B95"/>
    <w:rsid w:val="000A3B71"/>
    <w:rsid w:val="000B3531"/>
    <w:rsid w:val="000D3962"/>
    <w:rsid w:val="000D47D8"/>
    <w:rsid w:val="00100925"/>
    <w:rsid w:val="0012694C"/>
    <w:rsid w:val="00147550"/>
    <w:rsid w:val="001743F7"/>
    <w:rsid w:val="00176EE2"/>
    <w:rsid w:val="001772ED"/>
    <w:rsid w:val="001C148F"/>
    <w:rsid w:val="001C56C3"/>
    <w:rsid w:val="0021176E"/>
    <w:rsid w:val="00255245"/>
    <w:rsid w:val="00282613"/>
    <w:rsid w:val="002939D2"/>
    <w:rsid w:val="002B41D0"/>
    <w:rsid w:val="00303486"/>
    <w:rsid w:val="00342BA3"/>
    <w:rsid w:val="0037633C"/>
    <w:rsid w:val="003B2DA3"/>
    <w:rsid w:val="003C0DA9"/>
    <w:rsid w:val="003C2064"/>
    <w:rsid w:val="003D28DF"/>
    <w:rsid w:val="003E123C"/>
    <w:rsid w:val="003F42B1"/>
    <w:rsid w:val="00410CD7"/>
    <w:rsid w:val="004253A4"/>
    <w:rsid w:val="00446196"/>
    <w:rsid w:val="0045444B"/>
    <w:rsid w:val="004624B8"/>
    <w:rsid w:val="00475982"/>
    <w:rsid w:val="00482071"/>
    <w:rsid w:val="00483374"/>
    <w:rsid w:val="004A6C4A"/>
    <w:rsid w:val="004C6678"/>
    <w:rsid w:val="004D1BF0"/>
    <w:rsid w:val="00526187"/>
    <w:rsid w:val="00544406"/>
    <w:rsid w:val="005751EA"/>
    <w:rsid w:val="005A433A"/>
    <w:rsid w:val="005B208C"/>
    <w:rsid w:val="005B3BAF"/>
    <w:rsid w:val="005E07C8"/>
    <w:rsid w:val="00631D08"/>
    <w:rsid w:val="006452BE"/>
    <w:rsid w:val="006A4393"/>
    <w:rsid w:val="006B2136"/>
    <w:rsid w:val="00721855"/>
    <w:rsid w:val="0074150C"/>
    <w:rsid w:val="00773283"/>
    <w:rsid w:val="007B1992"/>
    <w:rsid w:val="007D1D5A"/>
    <w:rsid w:val="007D6390"/>
    <w:rsid w:val="008013ED"/>
    <w:rsid w:val="008177A6"/>
    <w:rsid w:val="0085165E"/>
    <w:rsid w:val="00860004"/>
    <w:rsid w:val="00880AA9"/>
    <w:rsid w:val="00883B09"/>
    <w:rsid w:val="008C36BF"/>
    <w:rsid w:val="008D0DAC"/>
    <w:rsid w:val="008E1115"/>
    <w:rsid w:val="008E43D0"/>
    <w:rsid w:val="008F216E"/>
    <w:rsid w:val="008F444F"/>
    <w:rsid w:val="00911FF0"/>
    <w:rsid w:val="009437BC"/>
    <w:rsid w:val="00961F0A"/>
    <w:rsid w:val="00966CD4"/>
    <w:rsid w:val="00973594"/>
    <w:rsid w:val="00987684"/>
    <w:rsid w:val="009B1E54"/>
    <w:rsid w:val="009E2DB4"/>
    <w:rsid w:val="00A24A74"/>
    <w:rsid w:val="00A33DAC"/>
    <w:rsid w:val="00A367E6"/>
    <w:rsid w:val="00AB32BC"/>
    <w:rsid w:val="00AB5496"/>
    <w:rsid w:val="00B34746"/>
    <w:rsid w:val="00B5315D"/>
    <w:rsid w:val="00B64749"/>
    <w:rsid w:val="00B65CA2"/>
    <w:rsid w:val="00B65E28"/>
    <w:rsid w:val="00B8162C"/>
    <w:rsid w:val="00BB50A7"/>
    <w:rsid w:val="00BE4A24"/>
    <w:rsid w:val="00BF114B"/>
    <w:rsid w:val="00C00634"/>
    <w:rsid w:val="00C65E45"/>
    <w:rsid w:val="00C7465A"/>
    <w:rsid w:val="00CA1232"/>
    <w:rsid w:val="00CA7345"/>
    <w:rsid w:val="00CB6EBC"/>
    <w:rsid w:val="00CC0E1E"/>
    <w:rsid w:val="00CC35B5"/>
    <w:rsid w:val="00CE6921"/>
    <w:rsid w:val="00CF644B"/>
    <w:rsid w:val="00D00822"/>
    <w:rsid w:val="00D10C15"/>
    <w:rsid w:val="00D2337F"/>
    <w:rsid w:val="00D3002E"/>
    <w:rsid w:val="00D37217"/>
    <w:rsid w:val="00D3728D"/>
    <w:rsid w:val="00D51EF2"/>
    <w:rsid w:val="00D70D03"/>
    <w:rsid w:val="00D90258"/>
    <w:rsid w:val="00D935AD"/>
    <w:rsid w:val="00DA0E9B"/>
    <w:rsid w:val="00DB4B02"/>
    <w:rsid w:val="00DB4CB9"/>
    <w:rsid w:val="00DD7CDF"/>
    <w:rsid w:val="00DE6812"/>
    <w:rsid w:val="00E11CB6"/>
    <w:rsid w:val="00E27E2E"/>
    <w:rsid w:val="00E37950"/>
    <w:rsid w:val="00E46D0F"/>
    <w:rsid w:val="00E535D3"/>
    <w:rsid w:val="00E5610C"/>
    <w:rsid w:val="00E6712C"/>
    <w:rsid w:val="00E82A50"/>
    <w:rsid w:val="00E91A77"/>
    <w:rsid w:val="00E92147"/>
    <w:rsid w:val="00E967B8"/>
    <w:rsid w:val="00EA33E8"/>
    <w:rsid w:val="00EB1DC4"/>
    <w:rsid w:val="00ED0959"/>
    <w:rsid w:val="00F06AE9"/>
    <w:rsid w:val="00F1143C"/>
    <w:rsid w:val="00F35B9D"/>
    <w:rsid w:val="00F62903"/>
    <w:rsid w:val="00F821F9"/>
    <w:rsid w:val="00FB5AB1"/>
    <w:rsid w:val="00FE0B89"/>
    <w:rsid w:val="00FE65E3"/>
    <w:rsid w:val="00F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53DBC-2514-419F-99F9-75E42920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42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14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B4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ademia.edu/42109709/Recensione_ad_A._Prosperi_Lutero._Gli_anni_della_libert%C3%A0_e_della_fede" TargetMode="External"/><Relationship Id="rId4" Type="http://schemas.openxmlformats.org/officeDocument/2006/relationships/hyperlink" Target="mailto:gustavoadolfo.nobilemattei@univ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2488</Words>
  <Characters>14185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Nobile</dc:creator>
  <cp:lastModifiedBy>Account Microsoft</cp:lastModifiedBy>
  <cp:revision>98</cp:revision>
  <cp:lastPrinted>2018-02-20T21:18:00Z</cp:lastPrinted>
  <dcterms:created xsi:type="dcterms:W3CDTF">2017-12-03T17:29:00Z</dcterms:created>
  <dcterms:modified xsi:type="dcterms:W3CDTF">2022-06-27T11:24:00Z</dcterms:modified>
</cp:coreProperties>
</file>