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2630" w14:textId="77777777" w:rsidR="00421002" w:rsidRPr="00BE12FD" w:rsidRDefault="00421002" w:rsidP="00BE12FD">
      <w:pPr>
        <w:spacing w:after="0" w:line="360" w:lineRule="auto"/>
        <w:jc w:val="both"/>
        <w:rPr>
          <w:rFonts w:ascii="Book Antiqua" w:hAnsi="Book Antiqua"/>
        </w:rPr>
      </w:pPr>
      <w:r w:rsidRPr="00BE12FD">
        <w:rPr>
          <w:rFonts w:ascii="Book Antiqua" w:hAnsi="Book Antiqua"/>
        </w:rPr>
        <w:t>Andrea Zinato’s CV (updated March 2026)</w:t>
      </w:r>
    </w:p>
    <w:p w14:paraId="0501417A" w14:textId="77777777" w:rsidR="00BE12FD" w:rsidRDefault="00421002" w:rsidP="00BE12FD">
      <w:pPr>
        <w:spacing w:after="0" w:line="360" w:lineRule="auto"/>
        <w:jc w:val="both"/>
        <w:rPr>
          <w:rFonts w:ascii="Book Antiqua" w:hAnsi="Book Antiqua"/>
          <w:lang w:val="es-ES"/>
        </w:rPr>
      </w:pPr>
      <w:r w:rsidRPr="00BE12FD">
        <w:rPr>
          <w:rFonts w:ascii="Book Antiqua" w:hAnsi="Book Antiqua"/>
        </w:rPr>
        <w:t xml:space="preserve">Andrea Zinato, a graduate of Ca’ Foscari University of Venice and holder of a Ph.D. in Iberian Studies (Alma Mater Studiorum-University of Bologna), is currently a full professor of Spanish literature (SPAN-01/A, formerly L-Lin/05) in the Department of Foreign Languages and Literatures at the University of Verona, having previously worked at the Universities of Pisa and Bologna. He specializes in medieval Spanish literature: his main areas of research include </w:t>
      </w:r>
      <w:r w:rsidRPr="00BE12FD">
        <w:rPr>
          <w:rFonts w:ascii="Book Antiqua" w:hAnsi="Book Antiqua"/>
          <w:i/>
          <w:iCs/>
        </w:rPr>
        <w:t>cancionero</w:t>
      </w:r>
      <w:r w:rsidRPr="00BE12FD">
        <w:rPr>
          <w:rFonts w:ascii="Book Antiqua" w:hAnsi="Book Antiqua"/>
        </w:rPr>
        <w:t xml:space="preserve"> poetry, 15th-century prose (with a particular focus on translations, vernacular adaptations, and travel literature), the classical tradition in medieval literature and culture, ecdotics and textual criticism, and relations between Spain and Venice. </w:t>
      </w:r>
      <w:r w:rsidRPr="00BE12FD">
        <w:rPr>
          <w:rFonts w:ascii="Book Antiqua" w:hAnsi="Book Antiqua"/>
          <w:lang w:val="es-ES"/>
        </w:rPr>
        <w:t>He also studies Sephardic literature and culture.</w:t>
      </w:r>
    </w:p>
    <w:p w14:paraId="14FCD7EE" w14:textId="3F06DAB6" w:rsidR="00421002" w:rsidRPr="00BE12FD" w:rsidRDefault="00421002" w:rsidP="00BE12FD">
      <w:pPr>
        <w:spacing w:after="0" w:line="360" w:lineRule="auto"/>
        <w:jc w:val="both"/>
        <w:rPr>
          <w:rFonts w:ascii="Book Antiqua" w:hAnsi="Book Antiqua"/>
          <w:lang w:val="es-ES"/>
        </w:rPr>
      </w:pPr>
      <w:r w:rsidRPr="00BE12FD">
        <w:rPr>
          <w:rFonts w:ascii="Book Antiqua" w:hAnsi="Book Antiqua"/>
          <w:lang w:val="es-ES"/>
        </w:rPr>
        <w:t xml:space="preserve"> He has served as a VQR reviewer and as an evaluator of PRIN projects in his field of expertise. </w:t>
      </w:r>
      <w:r w:rsidRPr="00BE12FD">
        <w:rPr>
          <w:rFonts w:ascii="Book Antiqua" w:hAnsi="Book Antiqua"/>
        </w:rPr>
        <w:t xml:space="preserve">He was a member of the Academic Senate (2009–2011) as a representative of the associate professors and as the liaison for the degree program in Languages and Cultures for Tourism and International Trade in the Department of Humanities. </w:t>
      </w:r>
      <w:r w:rsidRPr="00BE12FD">
        <w:rPr>
          <w:rFonts w:ascii="Book Antiqua" w:hAnsi="Book Antiqua"/>
          <w:lang w:val="es-ES"/>
        </w:rPr>
        <w:t>He served as academic director of the Catalan language and culture courses from 2011 to September 30, 2024, and as coordinator of the doctoral program in foreign languages and literatures from October 2024 to February 28, 2026.</w:t>
      </w:r>
    </w:p>
    <w:p w14:paraId="42F48CCB" w14:textId="77777777" w:rsidR="00421002" w:rsidRPr="00BE12FD" w:rsidRDefault="00421002" w:rsidP="00BE12FD">
      <w:pPr>
        <w:spacing w:after="0" w:line="360" w:lineRule="auto"/>
        <w:jc w:val="both"/>
        <w:rPr>
          <w:rFonts w:ascii="Book Antiqua" w:hAnsi="Book Antiqua"/>
          <w:lang w:val="es-ES"/>
        </w:rPr>
      </w:pPr>
      <w:r w:rsidRPr="00BE12FD">
        <w:rPr>
          <w:rFonts w:ascii="Book Antiqua" w:hAnsi="Book Antiqua"/>
          <w:lang w:val="es-ES"/>
        </w:rPr>
        <w:t>He is a member of national and international research projects:</w:t>
      </w:r>
    </w:p>
    <w:p w14:paraId="3840CABD" w14:textId="39B7E961" w:rsidR="00421002" w:rsidRPr="00BE12FD" w:rsidRDefault="00BE12FD" w:rsidP="00BE12FD">
      <w:pPr>
        <w:spacing w:after="0" w:line="360" w:lineRule="auto"/>
        <w:jc w:val="both"/>
        <w:rPr>
          <w:rFonts w:ascii="Book Antiqua" w:hAnsi="Book Antiqua"/>
          <w:lang w:val="es-ES"/>
        </w:rPr>
      </w:pPr>
      <w:r>
        <w:rPr>
          <w:rFonts w:ascii="Book Antiqua" w:hAnsi="Book Antiqua"/>
          <w:i/>
          <w:iCs/>
          <w:lang w:val="es-ES"/>
        </w:rPr>
        <w:t xml:space="preserve">- </w:t>
      </w:r>
      <w:r w:rsidRPr="00BE12FD">
        <w:rPr>
          <w:rFonts w:ascii="Book Antiqua" w:hAnsi="Book Antiqua"/>
          <w:i/>
          <w:iCs/>
          <w:lang w:val="es-ES"/>
        </w:rPr>
        <w:t xml:space="preserve">Cancionero </w:t>
      </w:r>
      <w:r w:rsidR="00421002" w:rsidRPr="00BE12FD">
        <w:rPr>
          <w:rFonts w:ascii="Book Antiqua" w:hAnsi="Book Antiqua"/>
          <w:i/>
          <w:iCs/>
          <w:lang w:val="es-ES"/>
        </w:rPr>
        <w:t>Poetry in the Era of the Early Castilian Trastámara Monarchs: Texts, Contexts, Echoes, and Reinterpretations</w:t>
      </w:r>
      <w:r w:rsidR="00421002" w:rsidRPr="00BE12FD">
        <w:rPr>
          <w:rFonts w:ascii="Book Antiqua" w:hAnsi="Book Antiqua"/>
          <w:lang w:val="es-ES"/>
        </w:rPr>
        <w:t xml:space="preserve"> (Government of Spain PGC2018-093619-B-100 MCIU/AE1/FEDER, EU), January 1, 2019–December 31, 2022 (later extended until December 31, 2026);</w:t>
      </w:r>
    </w:p>
    <w:p w14:paraId="4B21FBBC" w14:textId="12962265" w:rsidR="00421002" w:rsidRPr="00BE12FD" w:rsidRDefault="00421002" w:rsidP="00BE12FD">
      <w:pPr>
        <w:spacing w:after="0" w:line="360" w:lineRule="auto"/>
        <w:jc w:val="both"/>
        <w:rPr>
          <w:rFonts w:ascii="Book Antiqua" w:hAnsi="Book Antiqua"/>
          <w:lang w:val="es-ES"/>
        </w:rPr>
      </w:pPr>
      <w:r w:rsidRPr="00BE12FD">
        <w:rPr>
          <w:rFonts w:ascii="Book Antiqua" w:hAnsi="Book Antiqua"/>
          <w:i/>
          <w:iCs/>
          <w:lang w:val="es-ES"/>
        </w:rPr>
        <w:t>Literary Genres and Ecdotics: Poetry, Prose, and Theater in Iberian Literatures from the 12th to the 17th Century</w:t>
      </w:r>
      <w:r w:rsidR="00BE12FD">
        <w:rPr>
          <w:rFonts w:ascii="Book Antiqua" w:hAnsi="Book Antiqua"/>
          <w:lang w:val="es-ES"/>
        </w:rPr>
        <w:t xml:space="preserve"> </w:t>
      </w:r>
      <w:r w:rsidRPr="00BE12FD">
        <w:rPr>
          <w:rFonts w:ascii="Book Antiqua" w:hAnsi="Book Antiqua"/>
          <w:lang w:val="es-ES"/>
        </w:rPr>
        <w:t>(Department of Foreign Languages and Literatures);</w:t>
      </w:r>
    </w:p>
    <w:p w14:paraId="71C32613" w14:textId="6729DCC8" w:rsidR="00421002" w:rsidRPr="00BE12FD" w:rsidRDefault="00421002" w:rsidP="00BE12FD">
      <w:pPr>
        <w:spacing w:after="0" w:line="360" w:lineRule="auto"/>
        <w:jc w:val="both"/>
        <w:rPr>
          <w:rFonts w:ascii="Book Antiqua" w:hAnsi="Book Antiqua"/>
          <w:lang w:val="es-ES"/>
        </w:rPr>
      </w:pPr>
      <w:r w:rsidRPr="00BE12FD">
        <w:rPr>
          <w:rFonts w:ascii="Book Antiqua" w:hAnsi="Book Antiqua"/>
          <w:i/>
          <w:iCs/>
          <w:lang w:val="es-ES"/>
        </w:rPr>
        <w:t xml:space="preserve">Spanish </w:t>
      </w:r>
      <w:r w:rsidR="00BE12FD">
        <w:rPr>
          <w:rFonts w:ascii="Book Antiqua" w:hAnsi="Book Antiqua"/>
          <w:i/>
          <w:iCs/>
          <w:lang w:val="es-ES"/>
        </w:rPr>
        <w:t>‘</w:t>
      </w:r>
      <w:r w:rsidR="00BE12FD" w:rsidRPr="00BE12FD">
        <w:rPr>
          <w:rFonts w:ascii="Book Antiqua" w:hAnsi="Book Antiqua"/>
          <w:i/>
          <w:iCs/>
          <w:lang w:val="es-ES"/>
        </w:rPr>
        <w:t>Cancioneros</w:t>
      </w:r>
      <w:r w:rsidR="00BE12FD">
        <w:rPr>
          <w:rFonts w:ascii="Book Antiqua" w:hAnsi="Book Antiqua"/>
          <w:i/>
          <w:iCs/>
          <w:lang w:val="es-ES"/>
        </w:rPr>
        <w:t>’</w:t>
      </w:r>
      <w:r w:rsidRPr="00BE12FD">
        <w:rPr>
          <w:rFonts w:ascii="Book Antiqua" w:hAnsi="Book Antiqua"/>
          <w:i/>
          <w:iCs/>
          <w:lang w:val="es-ES"/>
        </w:rPr>
        <w:t xml:space="preserve"> between the Renaissance and the Baroque</w:t>
      </w:r>
      <w:r w:rsidRPr="00BE12FD">
        <w:rPr>
          <w:rFonts w:ascii="Book Antiqua" w:hAnsi="Book Antiqua"/>
          <w:lang w:val="es-ES"/>
        </w:rPr>
        <w:t xml:space="preserve"> (PRIN/PROT: 2012H7X9SX), completed December 2018;</w:t>
      </w:r>
    </w:p>
    <w:p w14:paraId="625A2654" w14:textId="77777777" w:rsidR="00BE12FD" w:rsidRDefault="00421002" w:rsidP="00BE12FD">
      <w:pPr>
        <w:spacing w:after="0" w:line="360" w:lineRule="auto"/>
        <w:jc w:val="both"/>
        <w:rPr>
          <w:rFonts w:ascii="Book Antiqua" w:hAnsi="Book Antiqua"/>
          <w:lang w:val="es-ES"/>
        </w:rPr>
      </w:pPr>
      <w:r w:rsidRPr="00BE12FD">
        <w:rPr>
          <w:rFonts w:ascii="Book Antiqua" w:hAnsi="Book Antiqua"/>
          <w:i/>
          <w:iCs/>
          <w:lang w:val="es-ES"/>
        </w:rPr>
        <w:t>E.S.THE.R.: Sephardic Theater in Print and on Stage</w:t>
      </w:r>
      <w:r w:rsidRPr="00BE12FD">
        <w:rPr>
          <w:rFonts w:ascii="Book Antiqua" w:hAnsi="Book Antiqua"/>
          <w:lang w:val="es-ES"/>
        </w:rPr>
        <w:t xml:space="preserve"> (MIUR);</w:t>
      </w:r>
    </w:p>
    <w:p w14:paraId="66988B61" w14:textId="377D5E0D" w:rsidR="00421002" w:rsidRPr="00BE12FD" w:rsidRDefault="00421002" w:rsidP="00BE12FD">
      <w:pPr>
        <w:spacing w:after="0" w:line="360" w:lineRule="auto"/>
        <w:jc w:val="both"/>
        <w:rPr>
          <w:rFonts w:ascii="Book Antiqua" w:hAnsi="Book Antiqua"/>
        </w:rPr>
      </w:pPr>
      <w:r w:rsidRPr="00BE12FD">
        <w:rPr>
          <w:rFonts w:ascii="Book Antiqua" w:hAnsi="Book Antiqua"/>
          <w:i/>
          <w:iCs/>
          <w:lang w:val="es-ES"/>
        </w:rPr>
        <w:t>Digital Humanities, Middle Ages, and Renaissance:</w:t>
      </w:r>
      <w:r w:rsidRPr="00BE12FD">
        <w:rPr>
          <w:rFonts w:ascii="Book Antiqua" w:hAnsi="Book Antiqua"/>
          <w:lang w:val="es-ES"/>
        </w:rPr>
        <w:t xml:space="preserve"> 1. </w:t>
      </w:r>
      <w:r w:rsidRPr="00BE12FD">
        <w:rPr>
          <w:rFonts w:ascii="Book Antiqua" w:hAnsi="Book Antiqua"/>
        </w:rPr>
        <w:t>Poetry; 2. Translation (Spanish Ministry of Education-DHuMAR, R&amp;D&amp;I FFI2013-44286-P), completed in December 2018;</w:t>
      </w:r>
    </w:p>
    <w:p w14:paraId="0527F869" w14:textId="77777777" w:rsidR="00421002" w:rsidRPr="00BE12FD" w:rsidRDefault="00421002" w:rsidP="00BE12FD">
      <w:pPr>
        <w:spacing w:after="0" w:line="360" w:lineRule="auto"/>
        <w:jc w:val="both"/>
        <w:rPr>
          <w:rFonts w:ascii="Book Antiqua" w:hAnsi="Book Antiqua"/>
        </w:rPr>
      </w:pPr>
      <w:r w:rsidRPr="00BE12FD">
        <w:rPr>
          <w:rFonts w:ascii="Book Antiqua" w:hAnsi="Book Antiqua"/>
          <w:i/>
          <w:iCs/>
        </w:rPr>
        <w:t>Nobles, Officials, and Courtiers in the Literary Context of the Cancionero de Baena: Writing and Rewritings</w:t>
      </w:r>
      <w:r w:rsidRPr="00BE12FD">
        <w:rPr>
          <w:rFonts w:ascii="Book Antiqua" w:hAnsi="Book Antiqua"/>
        </w:rPr>
        <w:t xml:space="preserve"> (Spanish Ministry of Education/ERDF, FFI2015-64107-P), completed in December 2018;</w:t>
      </w:r>
    </w:p>
    <w:p w14:paraId="69718465" w14:textId="77777777" w:rsidR="00421002" w:rsidRPr="00BE12FD" w:rsidRDefault="00421002" w:rsidP="00BE12FD">
      <w:pPr>
        <w:spacing w:after="0" w:line="360" w:lineRule="auto"/>
        <w:jc w:val="both"/>
        <w:rPr>
          <w:rFonts w:ascii="Book Antiqua" w:hAnsi="Book Antiqua"/>
        </w:rPr>
      </w:pPr>
      <w:r w:rsidRPr="00BE12FD">
        <w:rPr>
          <w:rFonts w:ascii="Book Antiqua" w:hAnsi="Book Antiqua"/>
          <w:i/>
          <w:iCs/>
        </w:rPr>
        <w:t>e-LITE: Editions and Studies in Spanish Literature</w:t>
      </w:r>
      <w:r w:rsidRPr="00BE12FD">
        <w:rPr>
          <w:rFonts w:ascii="Book Antiqua" w:hAnsi="Book Antiqua"/>
        </w:rPr>
        <w:t xml:space="preserve"> (University of Vigo, Spain);</w:t>
      </w:r>
    </w:p>
    <w:p w14:paraId="42F115FF" w14:textId="77777777" w:rsidR="00421002" w:rsidRPr="00BE12FD" w:rsidRDefault="00421002" w:rsidP="00BE12FD">
      <w:pPr>
        <w:spacing w:after="0" w:line="360" w:lineRule="auto"/>
        <w:jc w:val="both"/>
        <w:rPr>
          <w:rFonts w:ascii="Book Antiqua" w:hAnsi="Book Antiqua"/>
        </w:rPr>
      </w:pPr>
      <w:r w:rsidRPr="00BE12FD">
        <w:rPr>
          <w:rFonts w:ascii="Book Antiqua" w:hAnsi="Book Antiqua"/>
          <w:i/>
          <w:iCs/>
        </w:rPr>
        <w:lastRenderedPageBreak/>
        <w:t>Mambrino Project</w:t>
      </w:r>
      <w:r w:rsidRPr="00BE12FD">
        <w:rPr>
          <w:rFonts w:ascii="Book Antiqua" w:hAnsi="Book Antiqua"/>
        </w:rPr>
        <w:t xml:space="preserve"> (Department of Foreign Languages and Literatures, UNIVR, dir. Anna Bognolo, Stefano Neri);</w:t>
      </w:r>
    </w:p>
    <w:p w14:paraId="35E5A26B" w14:textId="77777777" w:rsidR="00421002" w:rsidRPr="00BE12FD" w:rsidRDefault="00421002" w:rsidP="00BE12FD">
      <w:pPr>
        <w:spacing w:after="0" w:line="360" w:lineRule="auto"/>
        <w:jc w:val="both"/>
        <w:rPr>
          <w:rFonts w:ascii="Book Antiqua" w:hAnsi="Book Antiqua"/>
          <w:lang w:val="es-ES"/>
        </w:rPr>
      </w:pPr>
      <w:r w:rsidRPr="00BE12FD">
        <w:rPr>
          <w:rFonts w:ascii="Book Antiqua" w:hAnsi="Book Antiqua"/>
          <w:i/>
          <w:iCs/>
          <w:lang w:val="es-ES"/>
        </w:rPr>
        <w:t>The Tradition of the Literary Text in the Iberian Region during the Golden Age, Between Authorial Variants and Multiple Drafts</w:t>
      </w:r>
      <w:r w:rsidRPr="00BE12FD">
        <w:rPr>
          <w:rFonts w:ascii="Book Antiqua" w:hAnsi="Book Antiqua"/>
          <w:lang w:val="es-ES"/>
        </w:rPr>
        <w:t xml:space="preserve"> (PRIN/Prot. 2017T2SK93_004), scientific coordinator: A. Gargano, affiliated with the Macerata Unit (coordinator: Andrea Bresadola), 2020–2023;</w:t>
      </w:r>
    </w:p>
    <w:p w14:paraId="4594A0FD" w14:textId="459C196E" w:rsidR="00421002" w:rsidRPr="00BE12FD" w:rsidRDefault="00421002" w:rsidP="00BE12FD">
      <w:pPr>
        <w:spacing w:after="0" w:line="360" w:lineRule="auto"/>
        <w:jc w:val="both"/>
        <w:rPr>
          <w:rFonts w:ascii="Book Antiqua" w:hAnsi="Book Antiqua"/>
          <w:lang w:val="es-ES"/>
        </w:rPr>
      </w:pPr>
      <w:r w:rsidRPr="00BE12FD">
        <w:rPr>
          <w:rFonts w:ascii="Book Antiqua" w:hAnsi="Book Antiqua"/>
          <w:i/>
          <w:iCs/>
          <w:lang w:val="es-ES"/>
        </w:rPr>
        <w:t xml:space="preserve">Courtly Circles and the Origins of </w:t>
      </w:r>
      <w:r w:rsidR="00BE12FD">
        <w:rPr>
          <w:rFonts w:ascii="Book Antiqua" w:hAnsi="Book Antiqua"/>
          <w:i/>
          <w:iCs/>
          <w:lang w:val="es-ES"/>
        </w:rPr>
        <w:t>Cancionero</w:t>
      </w:r>
      <w:r w:rsidRPr="00BE12FD">
        <w:rPr>
          <w:rFonts w:ascii="Book Antiqua" w:hAnsi="Book Antiqua"/>
          <w:i/>
          <w:iCs/>
          <w:lang w:val="es-ES"/>
        </w:rPr>
        <w:t xml:space="preserve"> Poetry: Creation, Dissemination, and Endurance</w:t>
      </w:r>
      <w:r w:rsidRPr="00BE12FD">
        <w:rPr>
          <w:rFonts w:ascii="Book Antiqua" w:hAnsi="Book Antiqua"/>
          <w:lang w:val="es-ES"/>
        </w:rPr>
        <w:t>, coordinated by Antonio Chas Aguión, University</w:t>
      </w:r>
      <w:r w:rsidRPr="00BE12FD">
        <w:rPr>
          <w:rFonts w:ascii="Book Antiqua" w:hAnsi="Book Antiqua"/>
          <w:lang w:val="es-ES"/>
        </w:rPr>
        <w:t xml:space="preserve"> of Vigo </w:t>
      </w:r>
      <w:r w:rsidRPr="00BE12FD">
        <w:rPr>
          <w:rFonts w:ascii="Book Antiqua" w:hAnsi="Book Antiqua"/>
          <w:lang w:val="es-ES"/>
        </w:rPr>
        <w:t>(PID2022-136346NB-I00), financiado por MCIU/ AEI/10.13039/501100011033/ y FEDER, UE, 2022-2025).</w:t>
      </w:r>
    </w:p>
    <w:p w14:paraId="091A9ED8" w14:textId="77777777" w:rsidR="00421002" w:rsidRPr="00BE12FD" w:rsidRDefault="00421002" w:rsidP="00BE12FD">
      <w:pPr>
        <w:spacing w:after="0" w:line="360" w:lineRule="auto"/>
        <w:jc w:val="both"/>
        <w:rPr>
          <w:rFonts w:ascii="Book Antiqua" w:hAnsi="Book Antiqua"/>
          <w:lang w:val="es-ES"/>
        </w:rPr>
      </w:pPr>
      <w:r w:rsidRPr="00BE12FD">
        <w:rPr>
          <w:rFonts w:ascii="Book Antiqua" w:hAnsi="Book Antiqua"/>
          <w:i/>
          <w:iCs/>
          <w:lang w:val="es-ES"/>
        </w:rPr>
        <w:t>The Origins of Castilian Lyric Poetry from Galician-Portuguese Sources (OLíriCas),</w:t>
      </w:r>
      <w:r w:rsidRPr="00BE12FD">
        <w:rPr>
          <w:rFonts w:ascii="Book Antiqua" w:hAnsi="Book Antiqua"/>
          <w:lang w:val="es-ES"/>
        </w:rPr>
        <w:t xml:space="preserve"> Reference: PID2019-104393GB-100, June 1, 2020–July 1, 2023 (extended until 2026), coord. María Isabel Toro Pascua (University of Salamanca), Gema Vallín (University of A Coruña).</w:t>
      </w:r>
    </w:p>
    <w:p w14:paraId="5D4C7ED6" w14:textId="77777777" w:rsidR="00421002" w:rsidRPr="00BE12FD" w:rsidRDefault="00421002" w:rsidP="00BE12FD">
      <w:pPr>
        <w:spacing w:after="0" w:line="360" w:lineRule="auto"/>
        <w:jc w:val="both"/>
        <w:rPr>
          <w:rFonts w:ascii="Book Antiqua" w:hAnsi="Book Antiqua"/>
          <w:lang w:val="es-ES"/>
        </w:rPr>
      </w:pPr>
      <w:r w:rsidRPr="00BE12FD">
        <w:rPr>
          <w:rFonts w:ascii="Book Antiqua" w:hAnsi="Book Antiqua"/>
          <w:lang w:val="es-ES"/>
        </w:rPr>
        <w:t>He is a member of the editorial boards of academic journals, as well as a reviewer of articles for national and international journals and other types of publications.</w:t>
      </w:r>
    </w:p>
    <w:p w14:paraId="5AAAC4B0" w14:textId="557DBA18" w:rsidR="00421002" w:rsidRPr="00BE12FD" w:rsidRDefault="00421002" w:rsidP="00BE12FD">
      <w:pPr>
        <w:spacing w:after="0" w:line="360" w:lineRule="auto"/>
        <w:jc w:val="both"/>
        <w:rPr>
          <w:rFonts w:ascii="Book Antiqua" w:hAnsi="Book Antiqua"/>
          <w:lang w:val="es-ES"/>
        </w:rPr>
      </w:pPr>
      <w:r w:rsidRPr="00BE12FD">
        <w:rPr>
          <w:rFonts w:ascii="Book Antiqua" w:hAnsi="Book Antiqua"/>
          <w:lang w:val="es-ES"/>
        </w:rPr>
        <w:t xml:space="preserve">For the academic years 2021–2025, he has 4 publications in 2025, 8 in 2024, 8 in 2023, 7 in 2023, 6 in 2022, and 3 in 2021, including articles in national and international </w:t>
      </w:r>
      <w:r w:rsidR="00BE12FD">
        <w:rPr>
          <w:rFonts w:ascii="Book Antiqua" w:hAnsi="Book Antiqua"/>
          <w:lang w:val="es-ES"/>
        </w:rPr>
        <w:t>journals</w:t>
      </w:r>
      <w:r w:rsidRPr="00BE12FD">
        <w:rPr>
          <w:rFonts w:ascii="Book Antiqua" w:hAnsi="Book Antiqua"/>
          <w:lang w:val="es-ES"/>
        </w:rPr>
        <w:t>, edited volumes, prefaces, and book chapters published in Italy and abroad. He has served and continues to serve as scientific director and member of scientific committees and organizing committees for national and international conferences.</w:t>
      </w:r>
    </w:p>
    <w:p w14:paraId="644871D2" w14:textId="77777777" w:rsidR="00421002" w:rsidRPr="00BE12FD" w:rsidRDefault="00421002" w:rsidP="00BE12FD">
      <w:pPr>
        <w:spacing w:after="0" w:line="360" w:lineRule="auto"/>
        <w:jc w:val="both"/>
        <w:rPr>
          <w:rFonts w:ascii="Book Antiqua" w:hAnsi="Book Antiqua"/>
          <w:lang w:val="es-ES"/>
        </w:rPr>
      </w:pPr>
      <w:r w:rsidRPr="00BE12FD">
        <w:rPr>
          <w:rFonts w:ascii="Book Antiqua" w:hAnsi="Book Antiqua"/>
          <w:lang w:val="es-ES"/>
        </w:rPr>
        <w:t xml:space="preserve">He is a member of the scientific committees of specialized journals, as well as a reviewer of articles for national and international journals and other types of publications, including: </w:t>
      </w:r>
      <w:r w:rsidRPr="00BE12FD">
        <w:rPr>
          <w:rFonts w:ascii="Book Antiqua" w:hAnsi="Book Antiqua"/>
          <w:i/>
          <w:iCs/>
          <w:lang w:val="es-ES"/>
        </w:rPr>
        <w:t>Revista de Cancionero Impresos y Manuscritos</w:t>
      </w:r>
      <w:r w:rsidRPr="00BE12FD">
        <w:rPr>
          <w:rFonts w:ascii="Book Antiqua" w:hAnsi="Book Antiqua"/>
          <w:lang w:val="es-ES"/>
        </w:rPr>
        <w:t xml:space="preserve">; </w:t>
      </w:r>
      <w:r w:rsidRPr="00BE12FD">
        <w:rPr>
          <w:rFonts w:ascii="Book Antiqua" w:hAnsi="Book Antiqua"/>
          <w:i/>
          <w:iCs/>
          <w:lang w:val="es-ES"/>
        </w:rPr>
        <w:t>Revista de Poética Medieval</w:t>
      </w:r>
      <w:r w:rsidRPr="00BE12FD">
        <w:rPr>
          <w:rFonts w:ascii="Book Antiqua" w:hAnsi="Book Antiqua"/>
          <w:lang w:val="es-ES"/>
        </w:rPr>
        <w:t xml:space="preserve">; </w:t>
      </w:r>
      <w:r w:rsidRPr="00BE12FD">
        <w:rPr>
          <w:rFonts w:ascii="Book Antiqua" w:hAnsi="Book Antiqua"/>
          <w:i/>
          <w:iCs/>
          <w:lang w:val="es-ES"/>
        </w:rPr>
        <w:t>Estudios Románicos</w:t>
      </w:r>
      <w:r w:rsidRPr="00BE12FD">
        <w:rPr>
          <w:rFonts w:ascii="Book Antiqua" w:hAnsi="Book Antiqua"/>
          <w:lang w:val="es-ES"/>
        </w:rPr>
        <w:t xml:space="preserve">; and </w:t>
      </w:r>
      <w:r w:rsidRPr="00BE12FD">
        <w:rPr>
          <w:rFonts w:ascii="Book Antiqua" w:hAnsi="Book Antiqua"/>
          <w:i/>
          <w:iCs/>
          <w:lang w:val="es-ES"/>
        </w:rPr>
        <w:t>Boletín de la Biblioteca Menéndez Pelayo</w:t>
      </w:r>
      <w:r w:rsidRPr="00BE12FD">
        <w:rPr>
          <w:rFonts w:ascii="Book Antiqua" w:hAnsi="Book Antiqua"/>
          <w:lang w:val="es-ES"/>
        </w:rPr>
        <w:t>.</w:t>
      </w:r>
    </w:p>
    <w:p w14:paraId="4A4375FB" w14:textId="77777777" w:rsidR="00421002" w:rsidRPr="00BE12FD" w:rsidRDefault="00421002" w:rsidP="00BE12FD">
      <w:pPr>
        <w:spacing w:after="0" w:line="360" w:lineRule="auto"/>
        <w:jc w:val="both"/>
        <w:rPr>
          <w:rFonts w:ascii="Book Antiqua" w:hAnsi="Book Antiqua"/>
        </w:rPr>
      </w:pPr>
      <w:r w:rsidRPr="00BE12FD">
        <w:rPr>
          <w:rFonts w:ascii="Book Antiqua" w:hAnsi="Book Antiqua"/>
          <w:lang w:val="es-ES"/>
        </w:rPr>
        <w:t xml:space="preserve">From 2017 to 2020, he served on the executive board of the </w:t>
      </w:r>
      <w:r w:rsidRPr="00BE12FD">
        <w:rPr>
          <w:rFonts w:ascii="Book Antiqua" w:hAnsi="Book Antiqua"/>
          <w:i/>
          <w:iCs/>
          <w:lang w:val="es-ES"/>
        </w:rPr>
        <w:t>Asociación Convivio para el estudio de la poesía de cancionero</w:t>
      </w:r>
      <w:r w:rsidRPr="00BE12FD">
        <w:rPr>
          <w:rFonts w:ascii="Book Antiqua" w:hAnsi="Book Antiqua"/>
          <w:lang w:val="es-ES"/>
        </w:rPr>
        <w:t xml:space="preserve">. From 2022 to 2026, he served as vice president of the </w:t>
      </w:r>
      <w:r w:rsidRPr="00CC09B7">
        <w:rPr>
          <w:rFonts w:ascii="Book Antiqua" w:hAnsi="Book Antiqua"/>
          <w:i/>
          <w:iCs/>
          <w:lang w:val="es-ES"/>
        </w:rPr>
        <w:t>Asociación Hispánica de Literatura Medieval</w:t>
      </w:r>
      <w:r w:rsidRPr="00BE12FD">
        <w:rPr>
          <w:rFonts w:ascii="Book Antiqua" w:hAnsi="Book Antiqua"/>
          <w:lang w:val="es-ES"/>
        </w:rPr>
        <w:t xml:space="preserve"> (AHLM). </w:t>
      </w:r>
      <w:r w:rsidRPr="00BE12FD">
        <w:rPr>
          <w:rFonts w:ascii="Book Antiqua" w:hAnsi="Book Antiqua"/>
        </w:rPr>
        <w:t>He has participated as a speaker at numerous national and international conferences (during the 2021–2025 period: 6 in 2025, 5 in 2024, 5 in 20, 8 in 2022 and 8 in 2021).</w:t>
      </w:r>
    </w:p>
    <w:p w14:paraId="59025797" w14:textId="77777777" w:rsidR="00CC09B7" w:rsidRDefault="00421002" w:rsidP="00BE12FD">
      <w:pPr>
        <w:spacing w:after="0" w:line="360" w:lineRule="auto"/>
        <w:jc w:val="both"/>
        <w:rPr>
          <w:rFonts w:ascii="Book Antiqua" w:hAnsi="Book Antiqua"/>
          <w:lang w:val="es-ES"/>
        </w:rPr>
      </w:pPr>
      <w:r w:rsidRPr="00BE12FD">
        <w:rPr>
          <w:rFonts w:ascii="Book Antiqua" w:hAnsi="Book Antiqua"/>
          <w:lang w:val="es-ES"/>
        </w:rPr>
        <w:t xml:space="preserve">He has taught courses and seminars at universities in Spain and abroad (including: Universidad Autónoma de Madrid, Universidade de Vigo, Universidade da Coruña, Universidad de Salamanca, Universitat Jaume I – Castelló de la Plana, and Universitat de Girona). He has organized lectures, conferences, and seminars at his home institution. He </w:t>
      </w:r>
      <w:r w:rsidRPr="00BE12FD">
        <w:rPr>
          <w:rFonts w:ascii="Book Antiqua" w:hAnsi="Book Antiqua"/>
          <w:lang w:val="es-ES"/>
        </w:rPr>
        <w:lastRenderedPageBreak/>
        <w:t>serves as the coordinator for Erasmus mobility at the following institutions: Universitat de Girona, Universitat de Barcelona, Universidad Autónoma de Madrid, Universidad San Pablo CEU-Madrid, Universidad de Salamanca, Politécnico de Cartagena, Universidad Pablo de Olavide-Sevilla, Universidad de Sevilla, and Universidade Nova de Lisboa.</w:t>
      </w:r>
    </w:p>
    <w:p w14:paraId="57FF042A" w14:textId="49E710C0" w:rsidR="00BE12FD" w:rsidRDefault="00421002" w:rsidP="00BE12FD">
      <w:pPr>
        <w:spacing w:after="0" w:line="360" w:lineRule="auto"/>
        <w:jc w:val="both"/>
        <w:rPr>
          <w:rFonts w:ascii="Book Antiqua" w:hAnsi="Book Antiqua"/>
          <w:lang w:val="es-ES"/>
        </w:rPr>
      </w:pPr>
      <w:r w:rsidRPr="00BE12FD">
        <w:rPr>
          <w:rFonts w:ascii="Book Antiqua" w:hAnsi="Book Antiqua"/>
          <w:lang w:val="es-ES"/>
        </w:rPr>
        <w:t>He is a member of the Doctoral Program in Foreign Languages and Literatures at the UNIVR Graduate School, for which he has conducted teaching and seminar activities; he has served as a foreign expert examiner on numerous doctoral final examination committees in Italy (Alma Mater Studiorum-University of Bologna, University of Udine), Spain (University of Vigo, University of A Coruña), and Germany (University of Rostock).</w:t>
      </w:r>
    </w:p>
    <w:p w14:paraId="62688CBE" w14:textId="36E4EAF2" w:rsidR="00421002" w:rsidRPr="00BE12FD" w:rsidRDefault="00BE12FD" w:rsidP="00BE12FD">
      <w:pPr>
        <w:spacing w:after="0" w:line="360" w:lineRule="auto"/>
        <w:jc w:val="both"/>
        <w:rPr>
          <w:rFonts w:ascii="Book Antiqua" w:hAnsi="Book Antiqua"/>
          <w:lang w:val="es-ES"/>
        </w:rPr>
      </w:pPr>
      <w:r>
        <w:rPr>
          <w:rFonts w:ascii="Book Antiqua" w:hAnsi="Book Antiqua"/>
          <w:lang w:val="es-ES"/>
        </w:rPr>
        <w:t>He</w:t>
      </w:r>
      <w:r w:rsidR="00421002" w:rsidRPr="00BE12FD">
        <w:rPr>
          <w:rFonts w:ascii="Book Antiqua" w:hAnsi="Book Antiqua"/>
          <w:lang w:val="es-ES"/>
        </w:rPr>
        <w:t xml:space="preserve"> has organized 3 international conferences and 5 international study days and seminars at UNIVR. As part of the </w:t>
      </w:r>
      <w:r w:rsidR="00CC09B7" w:rsidRPr="00CC09B7">
        <w:rPr>
          <w:rFonts w:ascii="Book Antiqua" w:hAnsi="Book Antiqua"/>
          <w:i/>
          <w:iCs/>
          <w:lang w:val="es-ES"/>
        </w:rPr>
        <w:t>Terza Missione</w:t>
      </w:r>
      <w:r w:rsidR="00421002" w:rsidRPr="00BE12FD">
        <w:rPr>
          <w:rFonts w:ascii="Book Antiqua" w:hAnsi="Book Antiqua"/>
          <w:lang w:val="es-ES"/>
        </w:rPr>
        <w:t>, he has organized exhibitions at the Frinzi Library of UNIVR and has participated in extra-academic meetings, conferences, and congresses.</w:t>
      </w:r>
    </w:p>
    <w:sectPr w:rsidR="00421002" w:rsidRPr="00BE12FD">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4969" w14:textId="77777777" w:rsidR="00663185" w:rsidRDefault="00663185" w:rsidP="00BE12FD">
      <w:pPr>
        <w:spacing w:after="0" w:line="240" w:lineRule="auto"/>
      </w:pPr>
      <w:r>
        <w:separator/>
      </w:r>
    </w:p>
  </w:endnote>
  <w:endnote w:type="continuationSeparator" w:id="0">
    <w:p w14:paraId="6DE357F9" w14:textId="77777777" w:rsidR="00663185" w:rsidRDefault="00663185" w:rsidP="00BE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656335"/>
      <w:docPartObj>
        <w:docPartGallery w:val="Page Numbers (Bottom of Page)"/>
        <w:docPartUnique/>
      </w:docPartObj>
    </w:sdtPr>
    <w:sdtContent>
      <w:p w14:paraId="3CDBC367" w14:textId="2C996B6F" w:rsidR="00BE12FD" w:rsidRDefault="00BE12FD">
        <w:pPr>
          <w:pStyle w:val="Pidipagina"/>
          <w:jc w:val="center"/>
        </w:pPr>
        <w:r>
          <w:fldChar w:fldCharType="begin"/>
        </w:r>
        <w:r>
          <w:instrText>PAGE   \* MERGEFORMAT</w:instrText>
        </w:r>
        <w:r>
          <w:fldChar w:fldCharType="separate"/>
        </w:r>
        <w:r>
          <w:t>2</w:t>
        </w:r>
        <w:r>
          <w:fldChar w:fldCharType="end"/>
        </w:r>
      </w:p>
    </w:sdtContent>
  </w:sdt>
  <w:p w14:paraId="71926F5A" w14:textId="77777777" w:rsidR="00BE12FD" w:rsidRDefault="00BE12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6374" w14:textId="77777777" w:rsidR="00663185" w:rsidRDefault="00663185" w:rsidP="00BE12FD">
      <w:pPr>
        <w:spacing w:after="0" w:line="240" w:lineRule="auto"/>
      </w:pPr>
      <w:r>
        <w:separator/>
      </w:r>
    </w:p>
  </w:footnote>
  <w:footnote w:type="continuationSeparator" w:id="0">
    <w:p w14:paraId="6DFDBC38" w14:textId="77777777" w:rsidR="00663185" w:rsidRDefault="00663185" w:rsidP="00BE1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02"/>
    <w:rsid w:val="00421002"/>
    <w:rsid w:val="00663185"/>
    <w:rsid w:val="008C54B1"/>
    <w:rsid w:val="00BE12FD"/>
    <w:rsid w:val="00CC09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E83D"/>
  <w15:chartTrackingRefBased/>
  <w15:docId w15:val="{41CAA5D0-9489-47EC-B608-62942AC6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21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21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210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210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210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210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10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10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10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10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210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210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210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210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210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10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10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10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421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10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10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10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10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1002"/>
    <w:rPr>
      <w:i/>
      <w:iCs/>
      <w:color w:val="404040" w:themeColor="text1" w:themeTint="BF"/>
    </w:rPr>
  </w:style>
  <w:style w:type="paragraph" w:styleId="Paragrafoelenco">
    <w:name w:val="List Paragraph"/>
    <w:basedOn w:val="Normale"/>
    <w:uiPriority w:val="34"/>
    <w:qFormat/>
    <w:rsid w:val="00421002"/>
    <w:pPr>
      <w:ind w:left="720"/>
      <w:contextualSpacing/>
    </w:pPr>
  </w:style>
  <w:style w:type="character" w:styleId="Enfasiintensa">
    <w:name w:val="Intense Emphasis"/>
    <w:basedOn w:val="Carpredefinitoparagrafo"/>
    <w:uiPriority w:val="21"/>
    <w:qFormat/>
    <w:rsid w:val="00421002"/>
    <w:rPr>
      <w:i/>
      <w:iCs/>
      <w:color w:val="0F4761" w:themeColor="accent1" w:themeShade="BF"/>
    </w:rPr>
  </w:style>
  <w:style w:type="paragraph" w:styleId="Citazioneintensa">
    <w:name w:val="Intense Quote"/>
    <w:basedOn w:val="Normale"/>
    <w:next w:val="Normale"/>
    <w:link w:val="CitazioneintensaCarattere"/>
    <w:uiPriority w:val="30"/>
    <w:qFormat/>
    <w:rsid w:val="00421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21002"/>
    <w:rPr>
      <w:i/>
      <w:iCs/>
      <w:color w:val="0F4761" w:themeColor="accent1" w:themeShade="BF"/>
    </w:rPr>
  </w:style>
  <w:style w:type="character" w:styleId="Riferimentointenso">
    <w:name w:val="Intense Reference"/>
    <w:basedOn w:val="Carpredefinitoparagrafo"/>
    <w:uiPriority w:val="32"/>
    <w:qFormat/>
    <w:rsid w:val="00421002"/>
    <w:rPr>
      <w:b/>
      <w:bCs/>
      <w:smallCaps/>
      <w:color w:val="0F4761" w:themeColor="accent1" w:themeShade="BF"/>
      <w:spacing w:val="5"/>
    </w:rPr>
  </w:style>
  <w:style w:type="paragraph" w:styleId="Intestazione">
    <w:name w:val="header"/>
    <w:basedOn w:val="Normale"/>
    <w:link w:val="IntestazioneCarattere"/>
    <w:uiPriority w:val="99"/>
    <w:unhideWhenUsed/>
    <w:rsid w:val="00BE12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12FD"/>
  </w:style>
  <w:style w:type="paragraph" w:styleId="Pidipagina">
    <w:name w:val="footer"/>
    <w:basedOn w:val="Normale"/>
    <w:link w:val="PidipaginaCarattere"/>
    <w:uiPriority w:val="99"/>
    <w:unhideWhenUsed/>
    <w:rsid w:val="00BE12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903</Words>
  <Characters>5150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Universita' degli Studi di Verona</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Zinato</dc:creator>
  <cp:keywords/>
  <dc:description/>
  <cp:lastModifiedBy>Andrea Zinato</cp:lastModifiedBy>
  <cp:revision>2</cp:revision>
  <dcterms:created xsi:type="dcterms:W3CDTF">2026-04-07T09:16:00Z</dcterms:created>
  <dcterms:modified xsi:type="dcterms:W3CDTF">2026-04-07T09:33:00Z</dcterms:modified>
</cp:coreProperties>
</file>