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DB0EE" w14:textId="3EA77F4A" w:rsidR="000C10F1" w:rsidRDefault="000C10F1" w:rsidP="000C10F1">
      <w:pPr>
        <w:jc w:val="both"/>
        <w:rPr>
          <w:rFonts w:ascii="Times New Roman" w:hAnsi="Times New Roman" w:cs="Times New Roman"/>
          <w:sz w:val="24"/>
          <w:szCs w:val="24"/>
        </w:rPr>
      </w:pPr>
      <w:r w:rsidRPr="008628C8">
        <w:rPr>
          <w:rFonts w:ascii="Times New Roman" w:hAnsi="Times New Roman" w:cs="Times New Roman"/>
          <w:sz w:val="24"/>
          <w:szCs w:val="24"/>
        </w:rPr>
        <w:t>Maurizio Ugliano</w:t>
      </w:r>
      <w:r>
        <w:rPr>
          <w:rFonts w:ascii="Times New Roman" w:hAnsi="Times New Roman" w:cs="Times New Roman"/>
          <w:sz w:val="24"/>
          <w:szCs w:val="24"/>
        </w:rPr>
        <w:t xml:space="preserve"> è professore </w:t>
      </w:r>
      <w:r w:rsidR="005C35C7">
        <w:rPr>
          <w:rFonts w:ascii="Times New Roman" w:hAnsi="Times New Roman" w:cs="Times New Roman"/>
          <w:sz w:val="24"/>
          <w:szCs w:val="24"/>
        </w:rPr>
        <w:t>ordinario (AGR/15)</w:t>
      </w:r>
      <w:r>
        <w:rPr>
          <w:rFonts w:ascii="Times New Roman" w:hAnsi="Times New Roman" w:cs="Times New Roman"/>
          <w:sz w:val="24"/>
          <w:szCs w:val="24"/>
        </w:rPr>
        <w:t xml:space="preserve"> presso il Dipartimento di Biotecnologie dell’Università di Verona</w:t>
      </w:r>
      <w:r w:rsidR="005C35C7">
        <w:rPr>
          <w:rFonts w:ascii="Times New Roman" w:hAnsi="Times New Roman" w:cs="Times New Roman"/>
          <w:sz w:val="24"/>
          <w:szCs w:val="24"/>
        </w:rPr>
        <w:t>, dove tiene i corsi di Tecnologie e processi enologici (L25) e di Wine identity and Typicality (LM69).</w:t>
      </w:r>
      <w:r>
        <w:rPr>
          <w:rFonts w:ascii="Times New Roman" w:hAnsi="Times New Roman" w:cs="Times New Roman"/>
          <w:sz w:val="24"/>
          <w:szCs w:val="24"/>
        </w:rPr>
        <w:t xml:space="preserve"> Ha svolto in precedenza attività di ricerca presso </w:t>
      </w:r>
      <w:r w:rsidRPr="008628C8">
        <w:rPr>
          <w:rFonts w:ascii="Times New Roman" w:hAnsi="Times New Roman" w:cs="Times New Roman"/>
          <w:color w:val="000000" w:themeColor="text1"/>
          <w:sz w:val="24"/>
          <w:szCs w:val="24"/>
        </w:rPr>
        <w:t>il Dipartimento di Scienza degli Ali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menti dell’Università di Napoli, l’Università di Foggia, </w:t>
      </w:r>
      <w:r w:rsidRPr="008628C8">
        <w:rPr>
          <w:rFonts w:ascii="Times New Roman" w:hAnsi="Times New Roman" w:cs="Times New Roman"/>
          <w:sz w:val="24"/>
          <w:szCs w:val="24"/>
        </w:rPr>
        <w:t xml:space="preserve">l’Instituto de Investigaciones Marinas di Vigo (Spagna), </w:t>
      </w:r>
      <w:r>
        <w:rPr>
          <w:rFonts w:ascii="Times New Roman" w:hAnsi="Times New Roman" w:cs="Times New Roman"/>
          <w:sz w:val="24"/>
          <w:szCs w:val="24"/>
        </w:rPr>
        <w:t>e l’Australian Wine Research Institute (Adealide, Australia), oltre ad essere stato responsabile della divisione Ricerca e sviluppo di Nomacorc France (Nimes, Francia). Ha partecipato</w:t>
      </w:r>
      <w:r w:rsidR="005C35C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e coordinato progetti di ricerca in Australia (AWR e ARC) e Italia (PRIN</w:t>
      </w:r>
      <w:r w:rsidR="005C35C7">
        <w:rPr>
          <w:rFonts w:ascii="Times New Roman" w:hAnsi="Times New Roman" w:cs="Times New Roman"/>
          <w:sz w:val="24"/>
          <w:szCs w:val="24"/>
        </w:rPr>
        <w:t>, RIR, FSE</w:t>
      </w:r>
      <w:r>
        <w:rPr>
          <w:rFonts w:ascii="Times New Roman" w:hAnsi="Times New Roman" w:cs="Times New Roman"/>
          <w:sz w:val="24"/>
          <w:szCs w:val="24"/>
        </w:rPr>
        <w:t>), ed è responsabile di diversi progetti commissionati da aziende</w:t>
      </w:r>
      <w:r w:rsidR="005C35C7">
        <w:rPr>
          <w:rFonts w:ascii="Times New Roman" w:hAnsi="Times New Roman" w:cs="Times New Roman"/>
          <w:sz w:val="24"/>
          <w:szCs w:val="24"/>
        </w:rPr>
        <w:t xml:space="preserve"> del settore enologico e delle tecnologie alimentari</w:t>
      </w:r>
      <w:r>
        <w:rPr>
          <w:rFonts w:ascii="Times New Roman" w:hAnsi="Times New Roman" w:cs="Times New Roman"/>
          <w:sz w:val="24"/>
          <w:szCs w:val="24"/>
        </w:rPr>
        <w:t>. È membro del collegio del dottorato di dipartimento e dei comitati scientifici della Wine Active Compound Conference, del Macrowine Symposium, della Chaire Unesco “Culture et Traditions du Vin” e del network internazionale Oenoviti.</w:t>
      </w:r>
    </w:p>
    <w:p w14:paraId="7A6978B8" w14:textId="032F8261" w:rsidR="000C10F1" w:rsidRDefault="000C10F1" w:rsidP="000C10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sua attività di ricerca copre i temi delle tecnologie di vinificazione, dell’evoluzione dell’aroma durante la vinificazione e la conservazione dei vini, e </w:t>
      </w:r>
      <w:r w:rsidR="005C35C7">
        <w:rPr>
          <w:rFonts w:ascii="Times New Roman" w:hAnsi="Times New Roman" w:cs="Times New Roman"/>
          <w:sz w:val="24"/>
          <w:szCs w:val="24"/>
        </w:rPr>
        <w:t>delle tecniche di analisi rapida per la previsione delle instabilità del vino e di altre matrici alimentari</w:t>
      </w:r>
      <w:r>
        <w:rPr>
          <w:rFonts w:ascii="Times New Roman" w:hAnsi="Times New Roman" w:cs="Times New Roman"/>
          <w:sz w:val="24"/>
          <w:szCs w:val="24"/>
        </w:rPr>
        <w:t xml:space="preserve">. E’ autore di oltre </w:t>
      </w:r>
      <w:r w:rsidR="005C35C7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pubblicazioni a carattere scientifico e tecnico, con un totale </w:t>
      </w:r>
      <w:r w:rsidR="00F1754E">
        <w:rPr>
          <w:rFonts w:ascii="Times New Roman" w:hAnsi="Times New Roman" w:cs="Times New Roman"/>
          <w:sz w:val="24"/>
          <w:szCs w:val="24"/>
        </w:rPr>
        <w:t>oltre 3000</w:t>
      </w:r>
      <w:r>
        <w:rPr>
          <w:rFonts w:ascii="Times New Roman" w:hAnsi="Times New Roman" w:cs="Times New Roman"/>
          <w:sz w:val="24"/>
          <w:szCs w:val="24"/>
        </w:rPr>
        <w:t xml:space="preserve"> citazioni e un </w:t>
      </w:r>
      <w:r w:rsidRPr="0066132F">
        <w:rPr>
          <w:rFonts w:ascii="Times New Roman" w:hAnsi="Times New Roman" w:cs="Times New Roman"/>
          <w:i/>
          <w:sz w:val="24"/>
          <w:szCs w:val="24"/>
        </w:rPr>
        <w:t>h-index</w:t>
      </w:r>
      <w:r>
        <w:rPr>
          <w:rFonts w:ascii="Times New Roman" w:hAnsi="Times New Roman" w:cs="Times New Roman"/>
          <w:sz w:val="24"/>
          <w:szCs w:val="24"/>
        </w:rPr>
        <w:t xml:space="preserve"> pari a </w:t>
      </w:r>
      <w:r w:rsidR="005C35C7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(Scopus). </w:t>
      </w:r>
      <w:r w:rsidR="005C35C7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C28">
        <w:rPr>
          <w:rFonts w:ascii="Times New Roman" w:hAnsi="Times New Roman" w:cs="Times New Roman"/>
          <w:sz w:val="24"/>
          <w:szCs w:val="24"/>
        </w:rPr>
        <w:t xml:space="preserve">associate </w:t>
      </w:r>
      <w:r w:rsidR="00F1754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ditor per l</w:t>
      </w:r>
      <w:r w:rsidR="00F1754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rivist</w:t>
      </w:r>
      <w:r w:rsidR="00F1754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Frontiers in Chemistry</w:t>
      </w:r>
      <w:r w:rsidR="00F1754E">
        <w:rPr>
          <w:rFonts w:ascii="Times New Roman" w:hAnsi="Times New Roman" w:cs="Times New Roman"/>
          <w:sz w:val="24"/>
          <w:szCs w:val="24"/>
        </w:rPr>
        <w:t xml:space="preserve"> e OenoOne,</w:t>
      </w:r>
      <w:r>
        <w:rPr>
          <w:rFonts w:ascii="Times New Roman" w:hAnsi="Times New Roman" w:cs="Times New Roman"/>
          <w:sz w:val="24"/>
          <w:szCs w:val="24"/>
        </w:rPr>
        <w:t xml:space="preserve"> e co-autore di </w:t>
      </w:r>
      <w:r w:rsidR="00F1754E">
        <w:rPr>
          <w:rFonts w:ascii="Times New Roman" w:hAnsi="Times New Roman" w:cs="Times New Roman"/>
          <w:sz w:val="24"/>
          <w:szCs w:val="24"/>
        </w:rPr>
        <w:t>diversi brevetti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91804" w14:textId="77777777" w:rsidR="00E13CB1" w:rsidRDefault="00E13CB1"/>
    <w:sectPr w:rsidR="00E13CB1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4D"/>
    <w:rsid w:val="000C10F1"/>
    <w:rsid w:val="005C35C7"/>
    <w:rsid w:val="009309E4"/>
    <w:rsid w:val="00D2374D"/>
    <w:rsid w:val="00E13CB1"/>
    <w:rsid w:val="00E27C28"/>
    <w:rsid w:val="00F1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4939"/>
  <w15:docId w15:val="{5EB590B4-8ED8-471C-B7BF-43FA907E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0F1"/>
    <w:rPr>
      <w:rFonts w:eastAsiaTheme="minorEastAsia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Ugliano</dc:creator>
  <cp:keywords/>
  <dc:description/>
  <cp:lastModifiedBy>Maurizio Ugliano</cp:lastModifiedBy>
  <cp:revision>4</cp:revision>
  <dcterms:created xsi:type="dcterms:W3CDTF">2024-09-04T12:55:00Z</dcterms:created>
  <dcterms:modified xsi:type="dcterms:W3CDTF">2024-09-04T13:01:00Z</dcterms:modified>
</cp:coreProperties>
</file>