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FF" w:rsidRPr="006C3AFF" w:rsidRDefault="006C3AFF" w:rsidP="00EF60AA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C3AF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CV Cristina </w:t>
      </w:r>
      <w:proofErr w:type="spellStart"/>
      <w:r w:rsidRPr="006C3AF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Patuzzo</w:t>
      </w:r>
      <w:proofErr w:type="spellEnd"/>
    </w:p>
    <w:p w:rsidR="006C3AFF" w:rsidRPr="006C3AFF" w:rsidRDefault="006C3AFF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6C3AFF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Campo di ricerca</w:t>
      </w: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e attività scientifica</w:t>
      </w:r>
    </w:p>
    <w:p w:rsidR="00EE78F3" w:rsidRDefault="00EE78F3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spressione genica differenziale (</w:t>
      </w:r>
      <w:proofErr w:type="spellStart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Next</w:t>
      </w:r>
      <w:proofErr w:type="spellEnd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Generation </w:t>
      </w:r>
      <w:proofErr w:type="spellStart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Sequencing</w:t>
      </w:r>
      <w:proofErr w:type="spellEnd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</w:t>
      </w:r>
      <w:proofErr w:type="spellStart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RealTime</w:t>
      </w:r>
      <w:proofErr w:type="spellEnd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PCR)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ed</w:t>
      </w:r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pigenetica (metilazione del DNA e analisi dei </w:t>
      </w:r>
      <w:proofErr w:type="spellStart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microRNA</w:t>
      </w:r>
      <w:proofErr w:type="spellEnd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in </w:t>
      </w:r>
      <w:proofErr w:type="gramEnd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patologie </w:t>
      </w:r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complesse </w:t>
      </w:r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cardiovascolari</w:t>
      </w:r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aneurisma e aterosclerosi),</w:t>
      </w:r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allergiche (asma e atopia)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autoimmunita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rie (sclerosi multipla e diabete</w:t>
      </w:r>
      <w:r w:rsidR="00FC07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 tipo 1), rigetto cronico di trapianto </w:t>
      </w:r>
      <w:bookmarkStart w:id="0" w:name="_GoBack"/>
      <w:bookmarkEnd w:id="0"/>
      <w:r w:rsidR="00387937">
        <w:rPr>
          <w:rFonts w:asciiTheme="minorHAnsi" w:eastAsiaTheme="minorHAnsi" w:hAnsiTheme="minorHAnsi" w:cstheme="minorBidi"/>
          <w:sz w:val="22"/>
          <w:szCs w:val="22"/>
          <w:lang w:eastAsia="en-US"/>
        </w:rPr>
        <w:t>e nell’autismo</w:t>
      </w:r>
      <w:r w:rsidR="00DD7B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FC073E" w:rsidRDefault="00EE78F3" w:rsidP="00FC073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Coautrice di articoli scientifici pubblicati in riviste internazionali e </w:t>
      </w:r>
      <w:r w:rsidR="00FC07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 relazioni e poster scientifici presentati a congressi nazionali </w:t>
      </w:r>
      <w:proofErr w:type="gramEnd"/>
      <w:r w:rsidR="00FC073E">
        <w:rPr>
          <w:rFonts w:asciiTheme="minorHAnsi" w:eastAsiaTheme="minorHAnsi" w:hAnsiTheme="minorHAnsi" w:cstheme="minorBidi"/>
          <w:sz w:val="22"/>
          <w:szCs w:val="22"/>
          <w:lang w:eastAsia="en-US"/>
        </w:rPr>
        <w:t>e internazionali.</w:t>
      </w:r>
    </w:p>
    <w:p w:rsidR="00EE78F3" w:rsidRDefault="00EE78F3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C3AFF" w:rsidRPr="006C3AFF" w:rsidRDefault="006C3AFF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Curriculum ed e</w:t>
      </w:r>
      <w:r w:rsidRPr="006C3AFF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sperienze lavorative</w:t>
      </w:r>
    </w:p>
    <w:p w:rsidR="00EF60AA" w:rsidRPr="000D6553" w:rsidRDefault="00EF60AA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Dal 2006 assunzione presso l’Università di Verona co</w:t>
      </w:r>
      <w:r w:rsidR="00DD7B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 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tecnico laureato</w:t>
      </w:r>
      <w:r w:rsidR="008709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6C3AFF" w:rsidRDefault="00EF60AA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2000-2006</w:t>
      </w:r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7B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vari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assegni di ricerca, contratti e borse di studi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per attività di ricerca </w:t>
      </w:r>
      <w:r w:rsidR="00DD7B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</w:t>
      </w:r>
      <w:r w:rsidR="008709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progetti (finanziamenti </w:t>
      </w:r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FIRB, PRIN, </w:t>
      </w:r>
      <w:proofErr w:type="spellStart"/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>Telethon</w:t>
      </w:r>
      <w:proofErr w:type="spellEnd"/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>Cariverona</w:t>
      </w:r>
      <w:proofErr w:type="spellEnd"/>
      <w:r w:rsidR="006C3A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70962">
        <w:rPr>
          <w:rFonts w:asciiTheme="minorHAnsi" w:eastAsiaTheme="minorHAnsi" w:hAnsiTheme="minorHAnsi" w:cstheme="minorBidi"/>
          <w:sz w:val="22"/>
          <w:szCs w:val="22"/>
          <w:lang w:eastAsia="en-US"/>
        </w:rPr>
        <w:t>e progetti Regionali</w:t>
      </w:r>
      <w:r w:rsidR="00496C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dell’Università di Verona e del Sacro Cuore di Roma</w:t>
      </w:r>
      <w:r w:rsidR="008709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per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l’identificazione </w:t>
      </w:r>
      <w:r w:rsidR="00DD7B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 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geni in malattie cardiovascolari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EF60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caratterizzazione </w:t>
      </w:r>
      <w:r w:rsidR="008709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 eventi molecolari complessi nel rigetto cronico di trapianto, 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studio di espressione </w:t>
      </w:r>
      <w:r w:rsidR="00870962">
        <w:rPr>
          <w:rFonts w:asciiTheme="minorHAnsi" w:eastAsiaTheme="minorHAnsi" w:hAnsiTheme="minorHAnsi" w:cstheme="minorBidi"/>
          <w:sz w:val="22"/>
          <w:szCs w:val="22"/>
          <w:lang w:eastAsia="en-US"/>
        </w:rPr>
        <w:t>genica differenziale</w:t>
      </w:r>
      <w:r w:rsidR="00DD7B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aterosclerosi e aneurisma, </w:t>
      </w:r>
      <w:r w:rsidR="00870962">
        <w:rPr>
          <w:rFonts w:asciiTheme="minorHAnsi" w:eastAsiaTheme="minorHAnsi" w:hAnsiTheme="minorHAnsi" w:cstheme="minorBidi"/>
          <w:sz w:val="22"/>
          <w:szCs w:val="22"/>
          <w:lang w:eastAsia="en-US"/>
        </w:rPr>
        <w:t>analisi di polimorfismi genici in malattie complesse</w:t>
      </w:r>
      <w:r w:rsidR="00DD7B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</w:t>
      </w:r>
      <w:r w:rsidR="00870962">
        <w:rPr>
          <w:rFonts w:asciiTheme="minorHAnsi" w:eastAsiaTheme="minorHAnsi" w:hAnsiTheme="minorHAnsi" w:cstheme="minorBidi"/>
          <w:sz w:val="22"/>
          <w:szCs w:val="22"/>
          <w:lang w:eastAsia="en-US"/>
        </w:rPr>
        <w:t>identificazione di geni modificatori nella fibrosi cistica.</w:t>
      </w:r>
      <w:r w:rsidR="00DD7B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EF60AA" w:rsidRPr="000D6553" w:rsidRDefault="00EF60AA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2000: </w:t>
      </w:r>
      <w:r w:rsidR="00496C59">
        <w:rPr>
          <w:rFonts w:asciiTheme="minorHAnsi" w:eastAsiaTheme="minorHAnsi" w:hAnsiTheme="minorHAnsi" w:cstheme="minorBidi"/>
          <w:sz w:val="22"/>
          <w:szCs w:val="22"/>
          <w:lang w:eastAsia="en-US"/>
        </w:rPr>
        <w:t>Dottorato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 Ricerca in Biologia e Patologia molecolare e cellulare </w:t>
      </w:r>
      <w:r w:rsidR="00496C59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genetic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ell’asma</w:t>
      </w:r>
      <w:r w:rsidR="00496C59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gramEnd"/>
    </w:p>
    <w:p w:rsidR="00EF60AA" w:rsidRPr="000D6553" w:rsidRDefault="00496C59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1996: Borsa di studio presso </w:t>
      </w:r>
      <w:r w:rsidR="00EF60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 </w:t>
      </w:r>
      <w:r w:rsidR="00EF60AA"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IARC di Lione (Francia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 (</w:t>
      </w:r>
      <w:r w:rsidR="00EF60AA"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geni BRCA1 e BRCA2</w:t>
      </w:r>
      <w:r w:rsidR="00EF60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nel tumore al seno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EF60AA"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gramEnd"/>
    </w:p>
    <w:p w:rsidR="00EF60AA" w:rsidRPr="000D6553" w:rsidRDefault="00EF60AA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1995: Borsa di studio presso l</w:t>
      </w:r>
      <w:r w:rsidR="00496C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’Università 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 Verona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citochine e recettori coinvolti nell’AIDS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gramEnd"/>
    </w:p>
    <w:p w:rsidR="00EF60AA" w:rsidRPr="000D6553" w:rsidRDefault="00EF60AA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1995: Abilitazione alla professione 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Biologo</w:t>
      </w:r>
    </w:p>
    <w:p w:rsidR="00EF60AA" w:rsidRDefault="00EF60AA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>1993: Laurea in Scienze Biologiche presso l’Università degli Studi di Padova con tesi i</w:t>
      </w:r>
      <w:r w:rsidR="00496C59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Farmacologia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0D6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EF60AA" w:rsidRDefault="00EF60AA" w:rsidP="00EF60A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EF6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AA"/>
    <w:rsid w:val="00387937"/>
    <w:rsid w:val="003D7E91"/>
    <w:rsid w:val="00496C59"/>
    <w:rsid w:val="006C3AFF"/>
    <w:rsid w:val="00870962"/>
    <w:rsid w:val="00DD7B2F"/>
    <w:rsid w:val="00EE78F3"/>
    <w:rsid w:val="00EF60AA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2017-11-16T13:52:00Z</dcterms:created>
  <dcterms:modified xsi:type="dcterms:W3CDTF">2017-11-16T13:54:00Z</dcterms:modified>
</cp:coreProperties>
</file>