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E5FF9" w:rsidTr="00BC3A4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0E5FF9" w:rsidRDefault="000E5FF9" w:rsidP="00BC3A49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0E5FF9" w:rsidRDefault="000E5FF9" w:rsidP="00BC3A49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 w:eastAsia="it-IT"/>
              </w:rPr>
              <w:drawing>
                <wp:inline distT="0" distB="0" distL="0" distR="0">
                  <wp:extent cx="361950" cy="25146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5FF9" w:rsidRDefault="000E5FF9" w:rsidP="000E5FF9">
      <w:pPr>
        <w:pStyle w:val="Aaoeeu"/>
        <w:widowControl/>
        <w:rPr>
          <w:rFonts w:ascii="Arial Narrow" w:hAnsi="Arial Narrow"/>
          <w:lang w:val="it-IT"/>
        </w:rPr>
      </w:pPr>
    </w:p>
    <w:p w:rsidR="000E5FF9" w:rsidRDefault="000E5FF9" w:rsidP="000E5FF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E5FF9" w:rsidTr="00BC3A4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0E5FF9" w:rsidRDefault="000E5FF9" w:rsidP="000E5FF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E5FF9" w:rsidTr="00BC3A4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CONFORTI ANITA</w:t>
            </w:r>
          </w:p>
        </w:tc>
      </w:tr>
      <w:tr w:rsidR="000E5FF9" w:rsidTr="00BC3A4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 w:rsidRPr="00C633DB">
              <w:rPr>
                <w:rFonts w:ascii="Arial Narrow" w:hAnsi="Arial Narrow"/>
                <w:b/>
                <w:smallCaps/>
                <w:sz w:val="24"/>
                <w:lang w:val="it-IT"/>
              </w:rPr>
              <w:t>U.O. Farmacologia, Policlinico "GB Rossi", p.le LA Scuro 10, 37134 Verona</w:t>
            </w:r>
          </w:p>
        </w:tc>
      </w:tr>
      <w:tr w:rsidR="000E5FF9" w:rsidTr="00BC3A4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  <w:r>
              <w:rPr>
                <w:rFonts w:ascii="Arial Narrow" w:hAnsi="Arial Narrow"/>
                <w:b/>
                <w:sz w:val="24"/>
                <w:lang w:val="it-IT"/>
              </w:rPr>
              <w:t>0458027602</w:t>
            </w:r>
          </w:p>
        </w:tc>
      </w:tr>
      <w:tr w:rsidR="000E5FF9" w:rsidTr="00BC3A4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  <w:r>
              <w:rPr>
                <w:rFonts w:ascii="Arial Narrow" w:hAnsi="Arial Narrow"/>
                <w:b/>
                <w:sz w:val="24"/>
                <w:lang w:val="it-IT"/>
              </w:rPr>
              <w:t>0458124876</w:t>
            </w:r>
          </w:p>
        </w:tc>
      </w:tr>
      <w:tr w:rsidR="000E5FF9" w:rsidTr="00BC3A4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  <w:r>
              <w:rPr>
                <w:rFonts w:ascii="Arial Narrow" w:hAnsi="Arial Narrow"/>
                <w:b/>
                <w:sz w:val="24"/>
                <w:lang w:val="it-IT"/>
              </w:rPr>
              <w:t>anita.conforti@univr.it</w:t>
            </w:r>
          </w:p>
        </w:tc>
      </w:tr>
    </w:tbl>
    <w:p w:rsidR="000E5FF9" w:rsidRDefault="000E5FF9" w:rsidP="000E5FF9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E5FF9" w:rsidTr="00BC3A4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Italiana</w:t>
            </w:r>
          </w:p>
        </w:tc>
      </w:tr>
    </w:tbl>
    <w:p w:rsidR="000E5FF9" w:rsidRDefault="000E5FF9" w:rsidP="000E5FF9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E5FF9" w:rsidTr="00BC3A4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4 novembre 1954</w:t>
            </w:r>
          </w:p>
        </w:tc>
      </w:tr>
    </w:tbl>
    <w:p w:rsidR="000E5FF9" w:rsidRDefault="000E5FF9" w:rsidP="000E5FF9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0E5FF9" w:rsidRDefault="000E5FF9" w:rsidP="000E5FF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E5FF9" w:rsidTr="00BC3A4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0E5FF9" w:rsidRDefault="000E5FF9" w:rsidP="000E5FF9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E5FF9" w:rsidTr="00BC3A4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456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456"/>
            </w:tblGrid>
            <w:tr w:rsidR="000E5FF9" w:rsidTr="00BC3A49">
              <w:tc>
                <w:tcPr>
                  <w:tcW w:w="104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5FF9" w:rsidRDefault="000E5FF9" w:rsidP="00BC3A49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Dal 1981 ad oggi</w:t>
                  </w:r>
                </w:p>
              </w:tc>
            </w:tr>
            <w:tr w:rsidR="000E5FF9" w:rsidTr="00BC3A49">
              <w:tc>
                <w:tcPr>
                  <w:tcW w:w="104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5FF9" w:rsidRDefault="000E5FF9" w:rsidP="00BC3A49">
                  <w:pPr>
                    <w:pStyle w:val="OiaeaeiYiio2"/>
                    <w:widowControl/>
                    <w:spacing w:before="20" w:after="20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</w:p>
              </w:tc>
            </w:tr>
          </w:tbl>
          <w:p w:rsidR="000E5FF9" w:rsidRDefault="000E5FF9" w:rsidP="00BC3A4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0E5FF9" w:rsidTr="00BC3A4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Università degli Studi di Verona</w:t>
            </w:r>
          </w:p>
        </w:tc>
      </w:tr>
      <w:tr w:rsidR="000E5FF9" w:rsidTr="00BC3A4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0E5FF9" w:rsidTr="00BC3A4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456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456"/>
            </w:tblGrid>
            <w:tr w:rsidR="000E5FF9" w:rsidTr="00BC3A49"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5FF9" w:rsidRDefault="000E5FF9" w:rsidP="00BC3A49">
                  <w:pPr>
                    <w:pStyle w:val="OiaeaeiYiio2"/>
                    <w:widowControl/>
                    <w:spacing w:before="20" w:after="20"/>
                    <w:ind w:left="-74"/>
                    <w:jc w:val="left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>Ricercatore Universitario Confermato</w:t>
                  </w:r>
                </w:p>
              </w:tc>
            </w:tr>
          </w:tbl>
          <w:p w:rsidR="000E5FF9" w:rsidRDefault="000E5FF9" w:rsidP="00BC3A4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0E5FF9" w:rsidTr="00BC3A4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DD10B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40644C">
              <w:rPr>
                <w:rFonts w:ascii="Arial Narrow" w:hAnsi="Arial Narrow"/>
                <w:i w:val="0"/>
                <w:sz w:val="20"/>
                <w:lang w:val="it-IT"/>
              </w:rPr>
              <w:t xml:space="preserve">Titolare dell'insegnamento </w:t>
            </w:r>
            <w:r w:rsidR="00DD10B1">
              <w:rPr>
                <w:rFonts w:ascii="Arial Narrow" w:hAnsi="Arial Narrow"/>
                <w:i w:val="0"/>
                <w:sz w:val="20"/>
                <w:lang w:val="it-IT"/>
              </w:rPr>
              <w:t xml:space="preserve"> di Farmacologia presso diverse scuole di specializzazione della </w:t>
            </w:r>
            <w:r w:rsidRPr="0040644C">
              <w:rPr>
                <w:rFonts w:ascii="Arial Narrow" w:hAnsi="Arial Narrow"/>
                <w:i w:val="0"/>
                <w:sz w:val="20"/>
                <w:lang w:val="it-IT"/>
              </w:rPr>
              <w:t xml:space="preserve"> Facoltà di Medicina e Chirurgia, Università di Verona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; </w:t>
            </w:r>
            <w:r w:rsidRPr="0053677B">
              <w:rPr>
                <w:rFonts w:ascii="Arial Narrow" w:hAnsi="Arial Narrow"/>
                <w:i w:val="0"/>
                <w:sz w:val="20"/>
                <w:lang w:val="it-IT"/>
              </w:rPr>
              <w:t>Titolare dell'insegnamento di Farmacologia presso Corso di Laurea di Fisioterapista,</w:t>
            </w:r>
            <w:r w:rsidR="00731CB1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r w:rsidRPr="0053677B">
              <w:rPr>
                <w:rFonts w:ascii="Arial Narrow" w:hAnsi="Arial Narrow"/>
                <w:i w:val="0"/>
                <w:sz w:val="20"/>
                <w:lang w:val="it-IT"/>
              </w:rPr>
              <w:t xml:space="preserve">presso il Corso di laurea di Tecnico della Riabilitazione Psichiatrica </w:t>
            </w:r>
            <w:r w:rsidR="00DD10B1">
              <w:rPr>
                <w:rFonts w:ascii="Arial Narrow" w:hAnsi="Arial Narrow"/>
                <w:i w:val="0"/>
                <w:sz w:val="20"/>
                <w:lang w:val="it-IT"/>
              </w:rPr>
              <w:t xml:space="preserve"> e presso il coso di laurea per igienisti dentali della </w:t>
            </w:r>
            <w:r w:rsidRPr="0053677B">
              <w:rPr>
                <w:rFonts w:ascii="Arial Narrow" w:hAnsi="Arial Narrow"/>
                <w:i w:val="0"/>
                <w:sz w:val="20"/>
                <w:lang w:val="it-IT"/>
              </w:rPr>
              <w:t xml:space="preserve">Facoltà di Medicina e Chirurgia, Università di Verona. </w:t>
            </w:r>
          </w:p>
          <w:p w:rsidR="00DD10B1" w:rsidRPr="00FE6730" w:rsidRDefault="00DD10B1" w:rsidP="00DD10B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FE6730">
              <w:rPr>
                <w:rFonts w:ascii="Arial Narrow" w:hAnsi="Arial Narrow"/>
                <w:i w:val="0"/>
                <w:sz w:val="20"/>
                <w:lang w:val="it-IT"/>
              </w:rPr>
              <w:t xml:space="preserve">Titolare di insegnamenti di corsi elettivi e di </w:t>
            </w:r>
            <w:r w:rsidR="00FE6730">
              <w:rPr>
                <w:rFonts w:ascii="Arial Narrow" w:hAnsi="Arial Narrow"/>
                <w:i w:val="0"/>
                <w:sz w:val="20"/>
                <w:lang w:val="it-IT"/>
              </w:rPr>
              <w:t>attività tutoriali nella Facoltà</w:t>
            </w:r>
            <w:r w:rsidRPr="00FE6730">
              <w:rPr>
                <w:rFonts w:ascii="Arial Narrow" w:hAnsi="Arial Narrow"/>
                <w:i w:val="0"/>
                <w:sz w:val="20"/>
                <w:lang w:val="it-IT"/>
              </w:rPr>
              <w:t xml:space="preserve"> di Medicina e </w:t>
            </w:r>
            <w:r w:rsidR="002A55A7" w:rsidRPr="00FE6730">
              <w:rPr>
                <w:rFonts w:ascii="Arial Narrow" w:hAnsi="Arial Narrow"/>
                <w:i w:val="0"/>
                <w:sz w:val="20"/>
                <w:lang w:val="it-IT"/>
              </w:rPr>
              <w:t>C</w:t>
            </w:r>
            <w:r w:rsidRPr="00FE6730">
              <w:rPr>
                <w:rFonts w:ascii="Arial Narrow" w:hAnsi="Arial Narrow"/>
                <w:i w:val="0"/>
                <w:sz w:val="20"/>
                <w:lang w:val="it-IT"/>
              </w:rPr>
              <w:t xml:space="preserve">hirurgia, Verona. </w:t>
            </w:r>
          </w:p>
          <w:p w:rsidR="00FE6730" w:rsidRPr="00FE6730" w:rsidRDefault="00FE6730" w:rsidP="00DD10B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FE6730">
              <w:rPr>
                <w:rFonts w:ascii="Arial Narrow" w:hAnsi="Arial Narrow"/>
                <w:i w:val="0"/>
                <w:sz w:val="20"/>
                <w:lang w:val="it-IT"/>
              </w:rPr>
              <w:t xml:space="preserve">Membro del Comitato scientifico del Master di I livello. Farmacovigilanza e discipline </w:t>
            </w:r>
            <w:proofErr w:type="spellStart"/>
            <w:r w:rsidRPr="00FE6730">
              <w:rPr>
                <w:rFonts w:ascii="Arial Narrow" w:hAnsi="Arial Narrow"/>
                <w:i w:val="0"/>
                <w:sz w:val="20"/>
                <w:lang w:val="it-IT"/>
              </w:rPr>
              <w:t>regolatorie</w:t>
            </w:r>
            <w:proofErr w:type="spellEnd"/>
            <w:r w:rsidRPr="00FE6730">
              <w:rPr>
                <w:rFonts w:ascii="Arial Narrow" w:hAnsi="Arial Narrow"/>
                <w:i w:val="0"/>
                <w:sz w:val="20"/>
                <w:lang w:val="it-IT"/>
              </w:rPr>
              <w:t xml:space="preserve"> sul farmaco dell’Università di Verona</w:t>
            </w:r>
          </w:p>
          <w:p w:rsidR="00DD10B1" w:rsidRPr="00FE6730" w:rsidRDefault="002A55A7" w:rsidP="00DD10B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FE6730">
              <w:rPr>
                <w:rFonts w:ascii="Arial Narrow" w:hAnsi="Arial Narrow"/>
                <w:i w:val="0"/>
                <w:sz w:val="20"/>
                <w:lang w:val="it-IT"/>
              </w:rPr>
              <w:t>Coordinatore per l’U</w:t>
            </w:r>
            <w:r w:rsidR="00DD10B1" w:rsidRPr="00FE6730">
              <w:rPr>
                <w:rFonts w:ascii="Arial Narrow" w:hAnsi="Arial Narrow"/>
                <w:i w:val="0"/>
                <w:sz w:val="20"/>
                <w:lang w:val="it-IT"/>
              </w:rPr>
              <w:t>niversità di</w:t>
            </w:r>
            <w:r w:rsidRPr="00FE6730">
              <w:rPr>
                <w:rFonts w:ascii="Arial Narrow" w:hAnsi="Arial Narrow"/>
                <w:i w:val="0"/>
                <w:sz w:val="20"/>
                <w:lang w:val="it-IT"/>
              </w:rPr>
              <w:t xml:space="preserve"> Verona  del Master europeo in </w:t>
            </w:r>
            <w:proofErr w:type="spellStart"/>
            <w:r w:rsidRPr="00FE6730">
              <w:rPr>
                <w:rFonts w:ascii="Arial Narrow" w:hAnsi="Arial Narrow"/>
                <w:i w:val="0"/>
                <w:sz w:val="20"/>
                <w:lang w:val="it-IT"/>
              </w:rPr>
              <w:t>F</w:t>
            </w:r>
            <w:r w:rsidR="00DD10B1" w:rsidRPr="00FE6730">
              <w:rPr>
                <w:rFonts w:ascii="Arial Narrow" w:hAnsi="Arial Narrow"/>
                <w:i w:val="0"/>
                <w:sz w:val="20"/>
                <w:lang w:val="it-IT"/>
              </w:rPr>
              <w:t>armacoepidemiologia</w:t>
            </w:r>
            <w:proofErr w:type="spellEnd"/>
            <w:r w:rsidR="00DD10B1" w:rsidRPr="00FE6730">
              <w:rPr>
                <w:rFonts w:ascii="Arial Narrow" w:hAnsi="Arial Narrow"/>
                <w:i w:val="0"/>
                <w:sz w:val="20"/>
                <w:lang w:val="it-IT"/>
              </w:rPr>
              <w:t xml:space="preserve"> e Farmacovigilanza</w:t>
            </w:r>
            <w:r w:rsidR="000819B3" w:rsidRPr="00FE6730">
              <w:rPr>
                <w:rFonts w:ascii="Arial Narrow" w:hAnsi="Arial Narrow"/>
                <w:i w:val="0"/>
                <w:sz w:val="20"/>
                <w:lang w:val="it-IT"/>
              </w:rPr>
              <w:t>.</w:t>
            </w:r>
          </w:p>
          <w:p w:rsidR="00DD10B1" w:rsidRDefault="00DD10B1" w:rsidP="00DD10B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DD10B1">
              <w:rPr>
                <w:rFonts w:ascii="Arial Narrow" w:hAnsi="Arial Narrow"/>
                <w:i w:val="0"/>
                <w:sz w:val="20"/>
                <w:lang w:val="it-IT"/>
              </w:rPr>
              <w:t xml:space="preserve">Componente del Comitato Etico </w:t>
            </w:r>
            <w:r w:rsidR="005B1618">
              <w:rPr>
                <w:rFonts w:ascii="Arial Narrow" w:hAnsi="Arial Narrow"/>
                <w:i w:val="0"/>
                <w:sz w:val="20"/>
                <w:lang w:val="it-IT"/>
              </w:rPr>
              <w:t xml:space="preserve">per la Sperimentazione Clinica dell’Azienda Ospedaliera Universitaria Integrata di Verona. </w:t>
            </w:r>
          </w:p>
          <w:p w:rsidR="00F54BF1" w:rsidRPr="00DD10B1" w:rsidRDefault="00F54BF1" w:rsidP="00F54BF1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Membro del panel dei revisori del WHO nell’ambito della analisi dei segnali di reazioni avverse da farmaci </w:t>
            </w:r>
          </w:p>
          <w:p w:rsidR="00FE6730" w:rsidRDefault="002A55A7" w:rsidP="002A55A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 w:rsidRPr="002A55A7">
              <w:rPr>
                <w:rFonts w:ascii="Arial Narrow" w:hAnsi="Arial Narrow"/>
                <w:lang w:val="it-IT"/>
              </w:rPr>
              <w:t xml:space="preserve">Membro dell’ISDB (International Society of </w:t>
            </w:r>
            <w:proofErr w:type="spellStart"/>
            <w:r w:rsidRPr="002A55A7">
              <w:rPr>
                <w:rFonts w:ascii="Arial Narrow" w:hAnsi="Arial Narrow"/>
                <w:lang w:val="it-IT"/>
              </w:rPr>
              <w:t>Drug</w:t>
            </w:r>
            <w:proofErr w:type="spellEnd"/>
            <w:r w:rsidRPr="002A55A7">
              <w:rPr>
                <w:rFonts w:ascii="Arial Narrow" w:hAnsi="Arial Narrow"/>
                <w:lang w:val="it-IT"/>
              </w:rPr>
              <w:t xml:space="preserve"> </w:t>
            </w:r>
            <w:proofErr w:type="spellStart"/>
            <w:r w:rsidRPr="002A55A7">
              <w:rPr>
                <w:rFonts w:ascii="Arial Narrow" w:hAnsi="Arial Narrow"/>
                <w:lang w:val="it-IT"/>
              </w:rPr>
              <w:t>Bulletin</w:t>
            </w:r>
            <w:proofErr w:type="spellEnd"/>
            <w:r w:rsidRPr="002A55A7">
              <w:rPr>
                <w:rFonts w:ascii="Arial Narrow" w:hAnsi="Arial Narrow"/>
                <w:lang w:val="it-IT"/>
              </w:rPr>
              <w:t xml:space="preserve">), dell’ </w:t>
            </w:r>
            <w:r>
              <w:rPr>
                <w:rFonts w:ascii="Arial Narrow" w:hAnsi="Arial Narrow"/>
                <w:lang w:val="it-IT"/>
              </w:rPr>
              <w:t xml:space="preserve">ISOP (International Society of </w:t>
            </w:r>
            <w:proofErr w:type="spellStart"/>
            <w:r>
              <w:rPr>
                <w:rFonts w:ascii="Arial Narrow" w:hAnsi="Arial Narrow"/>
                <w:lang w:val="it-IT"/>
              </w:rPr>
              <w:t>Pharmacovigilance</w:t>
            </w:r>
            <w:proofErr w:type="spellEnd"/>
            <w:r>
              <w:rPr>
                <w:rFonts w:ascii="Arial Narrow" w:hAnsi="Arial Narrow"/>
                <w:lang w:val="it-IT"/>
              </w:rPr>
              <w:t>) e della SIF(Società Italiana di Farmacologia).</w:t>
            </w:r>
            <w:r w:rsidRPr="00712C85">
              <w:rPr>
                <w:rFonts w:ascii="Arial Narrow" w:hAnsi="Arial Narrow"/>
                <w:lang w:val="it-IT"/>
              </w:rPr>
              <w:t xml:space="preserve"> </w:t>
            </w:r>
            <w:r w:rsidRPr="006F4623">
              <w:rPr>
                <w:rFonts w:ascii="Arial Narrow" w:hAnsi="Arial Narrow"/>
                <w:lang w:val="it-IT"/>
              </w:rPr>
              <w:t>Componente della redazione di</w:t>
            </w:r>
            <w:r>
              <w:rPr>
                <w:rFonts w:ascii="Arial Narrow" w:hAnsi="Arial Narrow"/>
                <w:lang w:val="it-IT"/>
              </w:rPr>
              <w:t xml:space="preserve">  </w:t>
            </w:r>
            <w:r w:rsidRPr="006F4623">
              <w:rPr>
                <w:rFonts w:ascii="Arial Narrow" w:hAnsi="Arial Narrow"/>
                <w:lang w:val="it-IT"/>
              </w:rPr>
              <w:t xml:space="preserve"> “FOCUS </w:t>
            </w:r>
            <w:proofErr w:type="spellStart"/>
            <w:r w:rsidRPr="006F4623">
              <w:rPr>
                <w:rFonts w:ascii="Arial Narrow" w:hAnsi="Arial Narrow"/>
                <w:lang w:val="it-IT"/>
              </w:rPr>
              <w:t>Farmacovigilanza”,bollettino</w:t>
            </w:r>
            <w:proofErr w:type="spellEnd"/>
            <w:r w:rsidRPr="006F4623">
              <w:rPr>
                <w:rFonts w:ascii="Arial Narrow" w:hAnsi="Arial Narrow"/>
                <w:lang w:val="it-IT"/>
              </w:rPr>
              <w:t xml:space="preserve"> sulle reazioni avverse da farmaci</w:t>
            </w:r>
            <w:r w:rsidR="00FE6730">
              <w:rPr>
                <w:rFonts w:ascii="Arial Narrow" w:hAnsi="Arial Narrow"/>
                <w:lang w:val="it-IT"/>
              </w:rPr>
              <w:t xml:space="preserve">. </w:t>
            </w:r>
          </w:p>
          <w:p w:rsidR="00FE6730" w:rsidRDefault="00FE6730" w:rsidP="002A55A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C</w:t>
            </w:r>
            <w:r w:rsidR="002A55A7" w:rsidRPr="006F4623">
              <w:rPr>
                <w:rFonts w:ascii="Arial Narrow" w:hAnsi="Arial Narrow"/>
                <w:lang w:val="it-IT"/>
              </w:rPr>
              <w:t xml:space="preserve">ome </w:t>
            </w:r>
            <w:r>
              <w:rPr>
                <w:rFonts w:ascii="Arial Narrow" w:hAnsi="Arial Narrow"/>
                <w:lang w:val="it-IT"/>
              </w:rPr>
              <w:t xml:space="preserve">componente del Centro regionale di FV del Veneto, </w:t>
            </w:r>
            <w:r w:rsidR="002A55A7" w:rsidRPr="006F4623">
              <w:rPr>
                <w:rFonts w:ascii="Arial Narrow" w:hAnsi="Arial Narrow"/>
                <w:lang w:val="it-IT"/>
              </w:rPr>
              <w:t>collabora</w:t>
            </w:r>
            <w:r w:rsidR="002A55A7">
              <w:rPr>
                <w:rFonts w:ascii="Arial Narrow" w:hAnsi="Arial Narrow"/>
                <w:lang w:val="it-IT"/>
              </w:rPr>
              <w:t xml:space="preserve"> </w:t>
            </w:r>
            <w:r w:rsidR="002A55A7" w:rsidRPr="006F4623">
              <w:rPr>
                <w:rFonts w:ascii="Arial Narrow" w:hAnsi="Arial Narrow"/>
                <w:lang w:val="it-IT"/>
              </w:rPr>
              <w:t>con l’Agenzia Italiana del Farmaco (AIFA</w:t>
            </w:r>
            <w:r w:rsidR="002A55A7">
              <w:rPr>
                <w:rFonts w:ascii="Arial Narrow" w:hAnsi="Arial Narrow"/>
                <w:lang w:val="it-IT"/>
              </w:rPr>
              <w:t xml:space="preserve"> </w:t>
            </w:r>
            <w:r w:rsidR="002A55A7" w:rsidRPr="006F4623">
              <w:rPr>
                <w:rFonts w:ascii="Arial Narrow" w:hAnsi="Arial Narrow"/>
                <w:lang w:val="it-IT"/>
              </w:rPr>
              <w:t>)</w:t>
            </w:r>
            <w:r w:rsidR="002A55A7">
              <w:rPr>
                <w:rFonts w:ascii="Arial Narrow" w:hAnsi="Arial Narrow"/>
                <w:lang w:val="it-IT"/>
              </w:rPr>
              <w:t xml:space="preserve"> </w:t>
            </w:r>
            <w:r>
              <w:rPr>
                <w:rFonts w:ascii="Arial Narrow" w:hAnsi="Arial Narrow"/>
                <w:lang w:val="it-IT"/>
              </w:rPr>
              <w:t>nell’</w:t>
            </w:r>
            <w:r w:rsidR="002A55A7" w:rsidRPr="006F4623">
              <w:rPr>
                <w:rFonts w:ascii="Arial Narrow" w:hAnsi="Arial Narrow"/>
                <w:lang w:val="it-IT"/>
              </w:rPr>
              <w:t>attività di analisi dei dati della segnalazione spontanea in Italia</w:t>
            </w:r>
            <w:r w:rsidR="002A55A7">
              <w:rPr>
                <w:rFonts w:ascii="Arial Narrow" w:hAnsi="Arial Narrow"/>
                <w:lang w:val="it-IT"/>
              </w:rPr>
              <w:t xml:space="preserve"> e nell’analisi periodica dei segnali di </w:t>
            </w:r>
            <w:proofErr w:type="spellStart"/>
            <w:r w:rsidR="002A55A7">
              <w:rPr>
                <w:rFonts w:ascii="Arial Narrow" w:hAnsi="Arial Narrow"/>
                <w:lang w:val="it-IT"/>
              </w:rPr>
              <w:t>Eudravigilance</w:t>
            </w:r>
            <w:proofErr w:type="spellEnd"/>
            <w:r w:rsidR="002A55A7">
              <w:rPr>
                <w:rFonts w:ascii="Arial Narrow" w:hAnsi="Arial Narrow"/>
                <w:lang w:val="it-IT"/>
              </w:rPr>
              <w:t xml:space="preserve"> per l’Agenzia Europea sul farmaco</w:t>
            </w:r>
            <w:r>
              <w:rPr>
                <w:rFonts w:ascii="Arial Narrow" w:hAnsi="Arial Narrow"/>
                <w:lang w:val="it-IT"/>
              </w:rPr>
              <w:t xml:space="preserve">. </w:t>
            </w:r>
          </w:p>
          <w:p w:rsidR="00F54BF1" w:rsidRDefault="00FE6730" w:rsidP="002A55A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P</w:t>
            </w:r>
            <w:r w:rsidR="002A55A7">
              <w:rPr>
                <w:rFonts w:ascii="Arial Narrow" w:hAnsi="Arial Narrow"/>
                <w:lang w:val="it-IT"/>
              </w:rPr>
              <w:t xml:space="preserve">artecipa </w:t>
            </w:r>
            <w:r>
              <w:rPr>
                <w:rFonts w:ascii="Arial Narrow" w:hAnsi="Arial Narrow"/>
                <w:lang w:val="it-IT"/>
              </w:rPr>
              <w:t>e coordina</w:t>
            </w:r>
            <w:r w:rsidR="002A55A7" w:rsidRPr="006F4623">
              <w:rPr>
                <w:rFonts w:ascii="Arial Narrow" w:hAnsi="Arial Narrow"/>
                <w:lang w:val="it-IT"/>
              </w:rPr>
              <w:t xml:space="preserve"> diversi progetti europei </w:t>
            </w:r>
            <w:r>
              <w:rPr>
                <w:rFonts w:ascii="Arial Narrow" w:hAnsi="Arial Narrow"/>
                <w:lang w:val="it-IT"/>
              </w:rPr>
              <w:t xml:space="preserve">e nazionali </w:t>
            </w:r>
            <w:r w:rsidR="002A55A7" w:rsidRPr="006F4623">
              <w:rPr>
                <w:rFonts w:ascii="Arial Narrow" w:hAnsi="Arial Narrow"/>
                <w:lang w:val="it-IT"/>
              </w:rPr>
              <w:t>nel campo della farmacovigilanza</w:t>
            </w:r>
            <w:r w:rsidR="002A55A7">
              <w:rPr>
                <w:rFonts w:ascii="Arial Narrow" w:hAnsi="Arial Narrow"/>
                <w:lang w:val="it-IT"/>
              </w:rPr>
              <w:t xml:space="preserve">; </w:t>
            </w:r>
            <w:r w:rsidR="002A55A7" w:rsidRPr="000434E6">
              <w:rPr>
                <w:rFonts w:ascii="Arial Narrow" w:hAnsi="Arial Narrow"/>
                <w:lang w:val="it-IT"/>
              </w:rPr>
              <w:t xml:space="preserve">Autore o coautore di oltre </w:t>
            </w:r>
            <w:r>
              <w:rPr>
                <w:rFonts w:ascii="Arial Narrow" w:hAnsi="Arial Narrow"/>
                <w:lang w:val="it-IT"/>
              </w:rPr>
              <w:t>100</w:t>
            </w:r>
            <w:r w:rsidR="002A55A7" w:rsidRPr="000434E6">
              <w:rPr>
                <w:rFonts w:ascii="Arial Narrow" w:hAnsi="Arial Narrow"/>
                <w:lang w:val="it-IT"/>
              </w:rPr>
              <w:t xml:space="preserve"> pubblicazioni su riviste internazionali</w:t>
            </w:r>
            <w:r w:rsidR="002A55A7">
              <w:rPr>
                <w:rFonts w:ascii="Arial Narrow" w:hAnsi="Arial Narrow"/>
                <w:lang w:val="it-IT"/>
              </w:rPr>
              <w:t xml:space="preserve">. </w:t>
            </w:r>
          </w:p>
          <w:p w:rsidR="002A55A7" w:rsidRDefault="002A55A7" w:rsidP="00DD10B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2A55A7" w:rsidRPr="0053677B" w:rsidRDefault="002A55A7" w:rsidP="00DD10B1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0E5FF9" w:rsidRDefault="000E5FF9" w:rsidP="000E5FF9">
      <w:pPr>
        <w:pStyle w:val="Aaoeeu"/>
        <w:widowControl/>
        <w:rPr>
          <w:rFonts w:ascii="Arial Narrow" w:hAnsi="Arial Narrow"/>
          <w:lang w:val="it-IT"/>
        </w:rPr>
      </w:pPr>
    </w:p>
    <w:p w:rsidR="000E5FF9" w:rsidRDefault="000E5FF9" w:rsidP="000E5FF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E5FF9" w:rsidTr="00BC3A4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0E5FF9" w:rsidRDefault="000E5FF9" w:rsidP="000E5FF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E5FF9" w:rsidTr="00F54BF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1977</w:t>
            </w:r>
          </w:p>
        </w:tc>
      </w:tr>
      <w:tr w:rsidR="000E5FF9" w:rsidTr="00F54BF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Università di Bologna</w:t>
            </w:r>
          </w:p>
        </w:tc>
      </w:tr>
      <w:tr w:rsidR="000E5FF9" w:rsidTr="00F54BF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0E5FF9" w:rsidTr="00F54BF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Laurea in Farmacia a pieni voti</w:t>
            </w:r>
            <w:r w:rsidR="002A55A7">
              <w:rPr>
                <w:rFonts w:ascii="Arial Narrow" w:hAnsi="Arial Narrow"/>
                <w:i w:val="0"/>
                <w:sz w:val="20"/>
                <w:lang w:val="it-IT"/>
              </w:rPr>
              <w:t xml:space="preserve"> presso L’Università di Bologna</w:t>
            </w:r>
          </w:p>
          <w:p w:rsidR="00DD10B1" w:rsidRDefault="002A55A7" w:rsidP="00BC3A4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Specializzazione in F</w:t>
            </w:r>
            <w:r w:rsidR="00DD10B1">
              <w:rPr>
                <w:rFonts w:ascii="Arial Narrow" w:hAnsi="Arial Narrow"/>
                <w:i w:val="0"/>
                <w:sz w:val="20"/>
                <w:lang w:val="it-IT"/>
              </w:rPr>
              <w:t>armacologia presso l’Università di Milano</w:t>
            </w:r>
          </w:p>
        </w:tc>
      </w:tr>
      <w:tr w:rsidR="000E5FF9" w:rsidTr="00F54BF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0E5FF9" w:rsidTr="00F54BF1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 w:rsidRPr="00FE6730">
              <w:rPr>
                <w:rFonts w:ascii="Arial Narrow" w:hAnsi="Arial Narrow"/>
                <w:lang w:val="it-IT"/>
              </w:rPr>
              <w:br w:type="page"/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0E5FF9" w:rsidRDefault="000E5FF9" w:rsidP="00BC3A49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0E5FF9" w:rsidRDefault="000E5FF9" w:rsidP="000E5FF9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E5FF9" w:rsidTr="00BC3A4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>Italiana</w:t>
            </w:r>
          </w:p>
        </w:tc>
      </w:tr>
    </w:tbl>
    <w:p w:rsidR="000E5FF9" w:rsidRDefault="000E5FF9" w:rsidP="000E5FF9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0E5FF9" w:rsidTr="00BC3A4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</w:tr>
    </w:tbl>
    <w:p w:rsidR="000E5FF9" w:rsidRDefault="000E5FF9" w:rsidP="000E5FF9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E5FF9" w:rsidTr="00BC3A4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>Inglese</w:t>
            </w:r>
          </w:p>
        </w:tc>
      </w:tr>
      <w:tr w:rsidR="000E5FF9" w:rsidTr="00BC3A4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Buono</w:t>
            </w:r>
          </w:p>
        </w:tc>
      </w:tr>
      <w:tr w:rsidR="000E5FF9" w:rsidTr="00BC3A4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Buono</w:t>
            </w:r>
          </w:p>
        </w:tc>
      </w:tr>
      <w:tr w:rsidR="000E5FF9" w:rsidRPr="00712C85" w:rsidTr="00BC3A4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sz w:val="10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43"/>
              <w:gridCol w:w="284"/>
              <w:gridCol w:w="7229"/>
            </w:tblGrid>
            <w:tr w:rsidR="000E5FF9" w:rsidTr="00BC3A49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5FF9" w:rsidRDefault="000E5FF9" w:rsidP="00BC3A49">
                  <w:pPr>
                    <w:pStyle w:val="Aeeaoaeaa2"/>
                    <w:widowControl/>
                    <w:tabs>
                      <w:tab w:val="left" w:pos="-1418"/>
                    </w:tabs>
                    <w:spacing w:before="20" w:after="20"/>
                    <w:ind w:right="33"/>
                    <w:rPr>
                      <w:rFonts w:ascii="Arial Narrow" w:hAnsi="Arial Narrow"/>
                      <w:b/>
                      <w:i w:val="0"/>
                      <w:lang w:val="it-IT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5FF9" w:rsidRDefault="000E5FF9" w:rsidP="00BC3A49">
                  <w:pPr>
                    <w:pStyle w:val="Aaoeeu"/>
                    <w:widowControl/>
                    <w:spacing w:before="20" w:after="20"/>
                    <w:rPr>
                      <w:rFonts w:ascii="Arial Narrow" w:hAnsi="Arial Narrow"/>
                      <w:lang w:val="it-IT"/>
                    </w:rPr>
                  </w:pP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5FF9" w:rsidRDefault="000E5FF9" w:rsidP="00BC3A49">
                  <w:pPr>
                    <w:pStyle w:val="Eaoaeaa"/>
                    <w:widowControl/>
                    <w:spacing w:before="20" w:after="20"/>
                    <w:rPr>
                      <w:rFonts w:ascii="Arial Narrow" w:hAnsi="Arial Narrow"/>
                      <w:b/>
                      <w:lang w:val="it-IT"/>
                    </w:rPr>
                  </w:pPr>
                  <w:r>
                    <w:rPr>
                      <w:rFonts w:ascii="Arial Narrow" w:hAnsi="Arial Narrow"/>
                      <w:b/>
                      <w:lang w:val="it-IT"/>
                    </w:rPr>
                    <w:t>Inglese</w:t>
                  </w:r>
                </w:p>
              </w:tc>
            </w:tr>
            <w:tr w:rsidR="000E5FF9" w:rsidTr="00BC3A49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819B3" w:rsidRDefault="000819B3" w:rsidP="00BC3A49">
                  <w:pPr>
                    <w:pStyle w:val="Aeeaoaeaa2"/>
                    <w:widowControl/>
                    <w:tabs>
                      <w:tab w:val="left" w:pos="-1418"/>
                    </w:tabs>
                    <w:spacing w:before="20" w:after="20"/>
                    <w:ind w:right="33"/>
                    <w:rPr>
                      <w:rFonts w:ascii="Arial Narrow" w:hAnsi="Arial Narrow"/>
                      <w:b/>
                      <w:i w:val="0"/>
                      <w:lang w:val="it-IT"/>
                    </w:rPr>
                  </w:pPr>
                </w:p>
                <w:p w:rsidR="000E5FF9" w:rsidRDefault="000E5FF9" w:rsidP="00BC3A49">
                  <w:pPr>
                    <w:pStyle w:val="Aeeaoaeaa2"/>
                    <w:widowControl/>
                    <w:tabs>
                      <w:tab w:val="left" w:pos="-1418"/>
                    </w:tabs>
                    <w:spacing w:before="20" w:after="20"/>
                    <w:ind w:right="33"/>
                    <w:rPr>
                      <w:rFonts w:ascii="Arial Narrow" w:hAnsi="Arial Narrow"/>
                      <w:i w:val="0"/>
                      <w:lang w:val="it-IT"/>
                    </w:rPr>
                  </w:pPr>
                  <w:r>
                    <w:rPr>
                      <w:rFonts w:ascii="Arial Narrow" w:hAnsi="Arial Narrow"/>
                      <w:b/>
                      <w:i w:val="0"/>
                      <w:lang w:val="it-IT"/>
                    </w:rPr>
                    <w:t xml:space="preserve">• </w:t>
                  </w:r>
                  <w:r>
                    <w:rPr>
                      <w:rFonts w:ascii="Arial Narrow" w:hAnsi="Arial Narrow"/>
                      <w:i w:val="0"/>
                      <w:lang w:val="it-IT"/>
                    </w:rPr>
                    <w:t>Capacità di lettura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5FF9" w:rsidRDefault="000E5FF9" w:rsidP="00BC3A49">
                  <w:pPr>
                    <w:pStyle w:val="Aaoeeu"/>
                    <w:widowControl/>
                    <w:spacing w:before="20" w:after="20"/>
                    <w:rPr>
                      <w:rFonts w:ascii="Arial Narrow" w:hAnsi="Arial Narrow"/>
                      <w:lang w:val="it-IT"/>
                    </w:rPr>
                  </w:pP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5FF9" w:rsidRDefault="000E5FF9" w:rsidP="00BC3A49">
                  <w:pPr>
                    <w:pStyle w:val="Eaoaeaa"/>
                    <w:widowControl/>
                    <w:spacing w:before="20" w:after="20"/>
                    <w:rPr>
                      <w:rFonts w:ascii="Arial Narrow" w:hAnsi="Arial Narrow"/>
                      <w:lang w:val="it-IT"/>
                    </w:rPr>
                  </w:pPr>
                  <w:r>
                    <w:rPr>
                      <w:rFonts w:ascii="Arial Narrow" w:hAnsi="Arial Narrow"/>
                      <w:smallCaps/>
                      <w:lang w:val="it-IT"/>
                    </w:rPr>
                    <w:t>Buono</w:t>
                  </w:r>
                </w:p>
              </w:tc>
            </w:tr>
            <w:tr w:rsidR="000E5FF9" w:rsidTr="00BC3A49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5FF9" w:rsidRDefault="000E5FF9" w:rsidP="00BC3A49">
                  <w:pPr>
                    <w:pStyle w:val="Aeeaoaeaa2"/>
                    <w:widowControl/>
                    <w:spacing w:before="20" w:after="20"/>
                    <w:ind w:right="33"/>
                    <w:rPr>
                      <w:rFonts w:ascii="Arial Narrow" w:hAnsi="Arial Narrow"/>
                      <w:i w:val="0"/>
                      <w:lang w:val="it-IT"/>
                    </w:rPr>
                  </w:pPr>
                  <w:r>
                    <w:rPr>
                      <w:rFonts w:ascii="Arial Narrow" w:hAnsi="Arial Narrow"/>
                      <w:b/>
                      <w:i w:val="0"/>
                      <w:lang w:val="it-IT"/>
                    </w:rPr>
                    <w:t xml:space="preserve">• </w:t>
                  </w:r>
                  <w:r>
                    <w:rPr>
                      <w:rFonts w:ascii="Arial Narrow" w:hAnsi="Arial Narrow"/>
                      <w:i w:val="0"/>
                      <w:lang w:val="it-IT"/>
                    </w:rPr>
                    <w:t>Capacità di scrittura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5FF9" w:rsidRDefault="000E5FF9" w:rsidP="00BC3A49">
                  <w:pPr>
                    <w:pStyle w:val="Aaoeeu"/>
                    <w:widowControl/>
                    <w:spacing w:before="20" w:after="20"/>
                    <w:rPr>
                      <w:rFonts w:ascii="Arial Narrow" w:hAnsi="Arial Narrow"/>
                      <w:lang w:val="it-IT"/>
                    </w:rPr>
                  </w:pP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5FF9" w:rsidRDefault="000E5FF9" w:rsidP="00BC3A49">
                  <w:pPr>
                    <w:pStyle w:val="Eaoaeaa"/>
                    <w:widowControl/>
                    <w:spacing w:before="20" w:after="20"/>
                    <w:rPr>
                      <w:rFonts w:ascii="Arial Narrow" w:hAnsi="Arial Narrow"/>
                      <w:lang w:val="it-IT"/>
                    </w:rPr>
                  </w:pPr>
                  <w:r>
                    <w:rPr>
                      <w:rFonts w:ascii="Arial Narrow" w:hAnsi="Arial Narrow"/>
                      <w:smallCaps/>
                      <w:lang w:val="it-IT"/>
                    </w:rPr>
                    <w:t>Buono</w:t>
                  </w:r>
                </w:p>
              </w:tc>
            </w:tr>
            <w:tr w:rsidR="000E5FF9" w:rsidTr="00BC3A49">
              <w:tc>
                <w:tcPr>
                  <w:tcW w:w="29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5FF9" w:rsidRDefault="000E5FF9" w:rsidP="00BC3A49">
                  <w:pPr>
                    <w:pStyle w:val="Aaoeeu"/>
                    <w:tabs>
                      <w:tab w:val="left" w:pos="-1418"/>
                    </w:tabs>
                    <w:spacing w:before="20" w:after="20"/>
                    <w:ind w:right="33"/>
                    <w:jc w:val="right"/>
                    <w:rPr>
                      <w:rFonts w:ascii="Arial Narrow" w:hAnsi="Arial Narrow"/>
                      <w:lang w:val="it-IT"/>
                    </w:rPr>
                  </w:pPr>
                  <w:r>
                    <w:rPr>
                      <w:rFonts w:ascii="Arial Narrow" w:hAnsi="Arial Narrow"/>
                      <w:b/>
                      <w:lang w:val="it-IT"/>
                    </w:rPr>
                    <w:t xml:space="preserve">• </w:t>
                  </w:r>
                  <w:r>
                    <w:rPr>
                      <w:rFonts w:ascii="Arial Narrow" w:hAnsi="Arial Narrow"/>
                      <w:lang w:val="it-IT"/>
                    </w:rPr>
                    <w:t>Capacità di espressione orale</w:t>
                  </w:r>
                </w:p>
                <w:p w:rsidR="000E5FF9" w:rsidRDefault="000E5FF9" w:rsidP="00BC3A49">
                  <w:pPr>
                    <w:pStyle w:val="Aaoeeu"/>
                    <w:tabs>
                      <w:tab w:val="left" w:pos="-1418"/>
                    </w:tabs>
                    <w:spacing w:before="20" w:after="20"/>
                    <w:ind w:right="33"/>
                    <w:jc w:val="right"/>
                    <w:rPr>
                      <w:rFonts w:ascii="Arial Narrow" w:hAnsi="Arial Narrow"/>
                      <w:lang w:val="it-IT"/>
                    </w:rPr>
                  </w:pPr>
                </w:p>
                <w:p w:rsidR="000E5FF9" w:rsidRDefault="000E5FF9" w:rsidP="00BC3A49">
                  <w:pPr>
                    <w:pStyle w:val="Aaoeeu"/>
                    <w:tabs>
                      <w:tab w:val="left" w:pos="-1418"/>
                    </w:tabs>
                    <w:spacing w:before="20" w:after="20"/>
                    <w:ind w:right="33"/>
                    <w:jc w:val="right"/>
                    <w:rPr>
                      <w:rFonts w:ascii="Arial Narrow" w:hAnsi="Arial Narrow"/>
                      <w:lang w:val="it-IT"/>
                    </w:rPr>
                  </w:pPr>
                </w:p>
                <w:p w:rsidR="000E5FF9" w:rsidRDefault="000E5FF9" w:rsidP="00BC3A49">
                  <w:pPr>
                    <w:pStyle w:val="Aaoeeu"/>
                    <w:tabs>
                      <w:tab w:val="left" w:pos="-1418"/>
                    </w:tabs>
                    <w:spacing w:before="20" w:after="20"/>
                    <w:ind w:right="33"/>
                    <w:jc w:val="right"/>
                    <w:rPr>
                      <w:rFonts w:ascii="Arial Narrow" w:hAnsi="Arial Narrow"/>
                      <w:lang w:val="it-IT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5FF9" w:rsidRDefault="000E5FF9" w:rsidP="00BC3A49">
                  <w:pPr>
                    <w:pStyle w:val="Aaoeeu"/>
                    <w:widowControl/>
                    <w:spacing w:before="20" w:after="20"/>
                    <w:rPr>
                      <w:rFonts w:ascii="Arial Narrow" w:hAnsi="Arial Narrow"/>
                      <w:lang w:val="it-IT"/>
                    </w:rPr>
                  </w:pPr>
                </w:p>
              </w:tc>
              <w:tc>
                <w:tcPr>
                  <w:tcW w:w="722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5FF9" w:rsidRDefault="000E5FF9" w:rsidP="00BC3A49">
                  <w:pPr>
                    <w:pStyle w:val="Eaoaeaa"/>
                    <w:widowControl/>
                    <w:spacing w:before="20" w:after="20"/>
                    <w:rPr>
                      <w:rFonts w:ascii="Arial Narrow" w:hAnsi="Arial Narrow"/>
                      <w:smallCaps/>
                      <w:lang w:val="it-IT"/>
                    </w:rPr>
                  </w:pPr>
                  <w:r>
                    <w:rPr>
                      <w:rFonts w:ascii="Arial Narrow" w:hAnsi="Arial Narrow"/>
                      <w:smallCaps/>
                      <w:lang w:val="it-IT"/>
                    </w:rPr>
                    <w:t>Buono</w:t>
                  </w:r>
                </w:p>
                <w:p w:rsidR="000E5FF9" w:rsidRDefault="000E5FF9" w:rsidP="00BC3A49">
                  <w:pPr>
                    <w:pStyle w:val="Eaoaeaa"/>
                    <w:widowControl/>
                    <w:spacing w:before="20" w:after="20"/>
                    <w:rPr>
                      <w:rFonts w:ascii="Arial Narrow" w:hAnsi="Arial Narrow"/>
                      <w:smallCaps/>
                      <w:lang w:val="it-IT"/>
                    </w:rPr>
                  </w:pPr>
                </w:p>
                <w:p w:rsidR="000E5FF9" w:rsidRDefault="000E5FF9" w:rsidP="00BC3A49">
                  <w:pPr>
                    <w:pStyle w:val="Eaoaeaa"/>
                    <w:widowControl/>
                    <w:spacing w:before="20" w:after="20"/>
                    <w:rPr>
                      <w:rFonts w:ascii="Arial Narrow" w:hAnsi="Arial Narrow"/>
                      <w:smallCaps/>
                      <w:lang w:val="it-IT"/>
                    </w:rPr>
                  </w:pPr>
                </w:p>
                <w:p w:rsidR="000E5FF9" w:rsidRDefault="000E5FF9" w:rsidP="00BC3A49">
                  <w:pPr>
                    <w:pStyle w:val="Eaoaeaa"/>
                    <w:widowControl/>
                    <w:spacing w:before="20" w:after="20"/>
                    <w:rPr>
                      <w:rFonts w:ascii="Arial Narrow" w:hAnsi="Arial Narrow"/>
                      <w:lang w:val="it-IT"/>
                    </w:rPr>
                  </w:pPr>
                </w:p>
              </w:tc>
            </w:tr>
          </w:tbl>
          <w:p w:rsidR="000E5FF9" w:rsidRDefault="000E5FF9" w:rsidP="00BC3A49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Buono</w:t>
            </w:r>
          </w:p>
          <w:p w:rsidR="000819B3" w:rsidRDefault="000819B3" w:rsidP="00BC3A49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</w:p>
          <w:p w:rsidR="000E5FF9" w:rsidRDefault="000E5FF9" w:rsidP="00BC3A49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>Francese</w:t>
            </w:r>
          </w:p>
          <w:p w:rsidR="000E5FF9" w:rsidRDefault="000E5FF9" w:rsidP="00BC3A4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Ottimo</w:t>
            </w:r>
          </w:p>
          <w:p w:rsidR="000E5FF9" w:rsidRDefault="000E5FF9" w:rsidP="00BC3A4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Ottimo</w:t>
            </w:r>
          </w:p>
          <w:p w:rsidR="000E5FF9" w:rsidRDefault="000E5FF9" w:rsidP="00BC3A4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Ottimo</w:t>
            </w:r>
          </w:p>
          <w:p w:rsidR="000E5FF9" w:rsidRDefault="000E5FF9" w:rsidP="00BC3A4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0E5FF9" w:rsidRPr="00712C85" w:rsidRDefault="000E5FF9" w:rsidP="00BC3A4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0E5FF9" w:rsidRDefault="000E5FF9" w:rsidP="000E5FF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E5FF9" w:rsidRPr="00BC3A49" w:rsidTr="000819B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E5FF9" w:rsidRPr="00BC3A49" w:rsidRDefault="000E5FF9" w:rsidP="00BC3A4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 w:rsidRPr="00BC3A49">
              <w:rPr>
                <w:rFonts w:ascii="Arial Narrow" w:hAnsi="Arial Narrow"/>
                <w:lang w:val="it-IT"/>
              </w:rPr>
              <w:t xml:space="preserve">Capacità e competenze </w:t>
            </w:r>
          </w:p>
          <w:p w:rsidR="000E5FF9" w:rsidRPr="00BC3A49" w:rsidRDefault="000E5FF9" w:rsidP="00BC3A4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E5FF9" w:rsidRDefault="000E5FF9" w:rsidP="00BC3A49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D10B1" w:rsidRPr="00DD10B1" w:rsidRDefault="00DD10B1" w:rsidP="00DD10B1">
            <w:pPr>
              <w:pStyle w:val="Eaoaeaa"/>
              <w:spacing w:before="20" w:after="20"/>
              <w:rPr>
                <w:rFonts w:ascii="Arial Narrow" w:hAnsi="Arial Narrow"/>
                <w:lang w:val="it-IT"/>
              </w:rPr>
            </w:pPr>
            <w:r w:rsidRPr="00DD10B1">
              <w:rPr>
                <w:rFonts w:ascii="Arial Narrow" w:hAnsi="Arial Narrow"/>
                <w:lang w:val="it-IT"/>
              </w:rPr>
              <w:t>Conduzione di studi epidemiologici mul</w:t>
            </w:r>
            <w:r w:rsidR="00FE6730">
              <w:rPr>
                <w:rFonts w:ascii="Arial Narrow" w:hAnsi="Arial Narrow"/>
                <w:lang w:val="it-IT"/>
              </w:rPr>
              <w:t>ticentrici caso-controllo su reazioni avverse da farmaci (</w:t>
            </w:r>
            <w:r w:rsidRPr="00DD10B1">
              <w:rPr>
                <w:rFonts w:ascii="Arial Narrow" w:hAnsi="Arial Narrow"/>
                <w:lang w:val="it-IT"/>
              </w:rPr>
              <w:t>emorragie gastrointestinali e epatiti da farmaci</w:t>
            </w:r>
            <w:r w:rsidR="00FE6730">
              <w:rPr>
                <w:rFonts w:ascii="Arial Narrow" w:hAnsi="Arial Narrow"/>
                <w:lang w:val="it-IT"/>
              </w:rPr>
              <w:t>)</w:t>
            </w:r>
            <w:r w:rsidRPr="00DD10B1">
              <w:rPr>
                <w:rFonts w:ascii="Arial Narrow" w:hAnsi="Arial Narrow"/>
                <w:lang w:val="it-IT"/>
              </w:rPr>
              <w:t xml:space="preserve">. </w:t>
            </w:r>
            <w:r w:rsidR="007024C6">
              <w:rPr>
                <w:rFonts w:ascii="Arial Narrow" w:hAnsi="Arial Narrow"/>
                <w:lang w:val="it-IT"/>
              </w:rPr>
              <w:t>Coordinamento di studi regionali e interregionali su problematiche di sicurezza dei farmaci</w:t>
            </w:r>
            <w:r w:rsidRPr="00DD10B1">
              <w:rPr>
                <w:rFonts w:ascii="Arial Narrow" w:hAnsi="Arial Narrow"/>
                <w:lang w:val="it-IT"/>
              </w:rPr>
              <w:t xml:space="preserve">. </w:t>
            </w:r>
          </w:p>
          <w:p w:rsidR="00731CB1" w:rsidRDefault="00DD10B1" w:rsidP="00DD10B1">
            <w:pPr>
              <w:pStyle w:val="Eaoaeaa"/>
              <w:spacing w:before="20" w:after="20"/>
              <w:rPr>
                <w:rFonts w:ascii="Arial Narrow" w:hAnsi="Arial Narrow"/>
                <w:lang w:val="it-IT"/>
              </w:rPr>
            </w:pPr>
            <w:r w:rsidRPr="00DD10B1">
              <w:rPr>
                <w:rFonts w:ascii="Arial Narrow" w:hAnsi="Arial Narrow"/>
                <w:lang w:val="it-IT"/>
              </w:rPr>
              <w:t xml:space="preserve">Partecipazione e organizzazione della parte italiana dello studio Europeo </w:t>
            </w:r>
            <w:proofErr w:type="spellStart"/>
            <w:r w:rsidRPr="00DD10B1">
              <w:rPr>
                <w:rFonts w:ascii="Arial Narrow" w:hAnsi="Arial Narrow"/>
                <w:lang w:val="it-IT"/>
              </w:rPr>
              <w:t>Eudragene</w:t>
            </w:r>
            <w:proofErr w:type="spellEnd"/>
            <w:r w:rsidRPr="00DD10B1">
              <w:rPr>
                <w:rFonts w:ascii="Arial Narrow" w:hAnsi="Arial Narrow"/>
                <w:lang w:val="it-IT"/>
              </w:rPr>
              <w:t xml:space="preserve">, sulle basi genetiche delle reazioni avverse da farmaci.  </w:t>
            </w:r>
          </w:p>
          <w:p w:rsidR="00731CB1" w:rsidRDefault="00DD10B1" w:rsidP="00DD10B1">
            <w:pPr>
              <w:pStyle w:val="Eaoaeaa"/>
              <w:spacing w:before="20" w:after="20"/>
              <w:rPr>
                <w:rFonts w:ascii="Arial Narrow" w:hAnsi="Arial Narrow"/>
                <w:lang w:val="it-IT"/>
              </w:rPr>
            </w:pPr>
            <w:r w:rsidRPr="00DD10B1">
              <w:rPr>
                <w:rFonts w:ascii="Arial Narrow" w:hAnsi="Arial Narrow"/>
                <w:lang w:val="it-IT"/>
              </w:rPr>
              <w:t xml:space="preserve">Partecipazione allo studio Europeo sulla falsificazione delle ricette a scopo di abuso da parte dei pazienti, condotto in collaborazione con i farmacisti territoriali (OSIAP). </w:t>
            </w:r>
          </w:p>
          <w:p w:rsidR="00DD10B1" w:rsidRPr="00DD10B1" w:rsidRDefault="00DD10B1" w:rsidP="00DD10B1">
            <w:pPr>
              <w:pStyle w:val="Eaoaeaa"/>
              <w:spacing w:before="20" w:after="20"/>
              <w:rPr>
                <w:rFonts w:ascii="Arial Narrow" w:hAnsi="Arial Narrow"/>
                <w:lang w:val="it-IT"/>
              </w:rPr>
            </w:pPr>
            <w:r w:rsidRPr="00DD10B1">
              <w:rPr>
                <w:rFonts w:ascii="Arial Narrow" w:hAnsi="Arial Narrow"/>
                <w:lang w:val="it-IT"/>
              </w:rPr>
              <w:t>Partecipazione al Progetto Europeo</w:t>
            </w:r>
            <w:r w:rsidR="007024C6">
              <w:rPr>
                <w:rFonts w:ascii="Arial Narrow" w:hAnsi="Arial Narrow"/>
                <w:lang w:val="it-IT"/>
              </w:rPr>
              <w:t xml:space="preserve"> di un Master in </w:t>
            </w:r>
            <w:proofErr w:type="spellStart"/>
            <w:r w:rsidR="007024C6">
              <w:rPr>
                <w:rFonts w:ascii="Arial Narrow" w:hAnsi="Arial Narrow"/>
                <w:lang w:val="it-IT"/>
              </w:rPr>
              <w:t>Farmacoepidemiologia</w:t>
            </w:r>
            <w:proofErr w:type="spellEnd"/>
            <w:r w:rsidR="007024C6">
              <w:rPr>
                <w:rFonts w:ascii="Arial Narrow" w:hAnsi="Arial Narrow"/>
                <w:lang w:val="it-IT"/>
              </w:rPr>
              <w:t xml:space="preserve"> e farmacovigilanza: </w:t>
            </w:r>
            <w:r w:rsidRPr="00DD10B1">
              <w:rPr>
                <w:rFonts w:ascii="Arial Narrow" w:hAnsi="Arial Narrow"/>
                <w:lang w:val="it-IT"/>
              </w:rPr>
              <w:t xml:space="preserve"> </w:t>
            </w:r>
            <w:proofErr w:type="spellStart"/>
            <w:r w:rsidRPr="00DD10B1">
              <w:rPr>
                <w:rFonts w:ascii="Arial Narrow" w:hAnsi="Arial Narrow"/>
                <w:lang w:val="it-IT"/>
              </w:rPr>
              <w:t>European</w:t>
            </w:r>
            <w:proofErr w:type="spellEnd"/>
            <w:r w:rsidR="007024C6">
              <w:rPr>
                <w:rFonts w:ascii="Arial Narrow" w:hAnsi="Arial Narrow"/>
                <w:lang w:val="it-IT"/>
              </w:rPr>
              <w:t xml:space="preserve"> </w:t>
            </w:r>
            <w:proofErr w:type="spellStart"/>
            <w:r w:rsidRPr="00DD10B1">
              <w:rPr>
                <w:rFonts w:ascii="Arial Narrow" w:hAnsi="Arial Narrow"/>
                <w:lang w:val="it-IT"/>
              </w:rPr>
              <w:t>Programme</w:t>
            </w:r>
            <w:proofErr w:type="spellEnd"/>
            <w:r w:rsidRPr="00DD10B1">
              <w:rPr>
                <w:rFonts w:ascii="Arial Narrow" w:hAnsi="Arial Narrow"/>
                <w:lang w:val="it-IT"/>
              </w:rPr>
              <w:t xml:space="preserve"> in </w:t>
            </w:r>
            <w:proofErr w:type="spellStart"/>
            <w:r w:rsidRPr="00DD10B1">
              <w:rPr>
                <w:rFonts w:ascii="Arial Narrow" w:hAnsi="Arial Narrow"/>
                <w:lang w:val="it-IT"/>
              </w:rPr>
              <w:t>Pharmacovigilance</w:t>
            </w:r>
            <w:proofErr w:type="spellEnd"/>
            <w:r w:rsidRPr="00DD10B1">
              <w:rPr>
                <w:rFonts w:ascii="Arial Narrow" w:hAnsi="Arial Narrow"/>
                <w:lang w:val="it-IT"/>
              </w:rPr>
              <w:t xml:space="preserve"> and </w:t>
            </w:r>
            <w:proofErr w:type="spellStart"/>
            <w:r w:rsidRPr="00DD10B1">
              <w:rPr>
                <w:rFonts w:ascii="Arial Narrow" w:hAnsi="Arial Narrow"/>
                <w:lang w:val="it-IT"/>
              </w:rPr>
              <w:t>Pharmacoepidemiology</w:t>
            </w:r>
            <w:proofErr w:type="spellEnd"/>
            <w:r w:rsidRPr="00DD10B1">
              <w:rPr>
                <w:rFonts w:ascii="Arial Narrow" w:hAnsi="Arial Narrow"/>
                <w:lang w:val="it-IT"/>
              </w:rPr>
              <w:t xml:space="preserve"> (Eu2P). </w:t>
            </w:r>
          </w:p>
          <w:p w:rsidR="00DD10B1" w:rsidRPr="00DD10B1" w:rsidRDefault="00DD10B1" w:rsidP="00DD10B1">
            <w:pPr>
              <w:pStyle w:val="Eaoaeaa"/>
              <w:spacing w:before="20" w:after="20"/>
              <w:rPr>
                <w:rFonts w:ascii="Arial Narrow" w:hAnsi="Arial Narrow"/>
                <w:lang w:val="it-IT"/>
              </w:rPr>
            </w:pPr>
            <w:r w:rsidRPr="00DD10B1">
              <w:rPr>
                <w:rFonts w:ascii="Arial Narrow" w:hAnsi="Arial Narrow"/>
                <w:lang w:val="it-IT"/>
              </w:rPr>
              <w:t xml:space="preserve">Analisi semestrale delle segnalazioni spontanee di effetti avversi da </w:t>
            </w:r>
            <w:proofErr w:type="spellStart"/>
            <w:r w:rsidRPr="00DD10B1">
              <w:rPr>
                <w:rFonts w:ascii="Arial Narrow" w:hAnsi="Arial Narrow"/>
                <w:lang w:val="it-IT"/>
              </w:rPr>
              <w:t>farmaci</w:t>
            </w:r>
            <w:r w:rsidR="007024C6">
              <w:rPr>
                <w:rFonts w:ascii="Arial Narrow" w:hAnsi="Arial Narrow"/>
                <w:lang w:val="it-IT"/>
              </w:rPr>
              <w:t>nella</w:t>
            </w:r>
            <w:proofErr w:type="spellEnd"/>
            <w:r w:rsidR="007024C6">
              <w:rPr>
                <w:rFonts w:ascii="Arial Narrow" w:hAnsi="Arial Narrow"/>
                <w:lang w:val="it-IT"/>
              </w:rPr>
              <w:t xml:space="preserve"> rete nazionale di FV , in collaborazione con </w:t>
            </w:r>
            <w:r w:rsidRPr="00DD10B1">
              <w:rPr>
                <w:rFonts w:ascii="Arial Narrow" w:hAnsi="Arial Narrow"/>
                <w:lang w:val="it-IT"/>
              </w:rPr>
              <w:t xml:space="preserve"> altre regioni italiane e con l’AIFA.  </w:t>
            </w:r>
          </w:p>
          <w:p w:rsidR="00DD10B1" w:rsidRPr="00DD10B1" w:rsidRDefault="00DD10B1" w:rsidP="00DD10B1">
            <w:pPr>
              <w:pStyle w:val="Eaoaeaa"/>
              <w:spacing w:before="20" w:after="20"/>
              <w:rPr>
                <w:rFonts w:ascii="Arial Narrow" w:hAnsi="Arial Narrow"/>
                <w:lang w:val="it-IT"/>
              </w:rPr>
            </w:pPr>
            <w:r w:rsidRPr="00DD10B1">
              <w:rPr>
                <w:rFonts w:ascii="Arial Narrow" w:hAnsi="Arial Narrow"/>
                <w:lang w:val="it-IT"/>
              </w:rPr>
              <w:t xml:space="preserve">Organizzazione di eventi formativi residenziali e progetti di formazione sul campo accreditati ECM sulla farmacosorveglianza rivolti a medici, infermieri, farmacisti e cittadini. </w:t>
            </w:r>
          </w:p>
          <w:p w:rsidR="00DD10B1" w:rsidRPr="00DD10B1" w:rsidRDefault="00DD10B1" w:rsidP="00DD10B1">
            <w:pPr>
              <w:pStyle w:val="Eaoaeaa"/>
              <w:spacing w:before="20" w:after="20"/>
              <w:rPr>
                <w:rFonts w:ascii="Arial Narrow" w:hAnsi="Arial Narrow"/>
                <w:lang w:val="it-IT"/>
              </w:rPr>
            </w:pPr>
            <w:r w:rsidRPr="00DD10B1">
              <w:rPr>
                <w:rFonts w:ascii="Arial Narrow" w:hAnsi="Arial Narrow"/>
                <w:lang w:val="it-IT"/>
              </w:rPr>
              <w:t xml:space="preserve">Collaborazione come </w:t>
            </w:r>
            <w:proofErr w:type="spellStart"/>
            <w:r w:rsidRPr="00DD10B1">
              <w:rPr>
                <w:rFonts w:ascii="Arial Narrow" w:hAnsi="Arial Narrow"/>
                <w:lang w:val="it-IT"/>
              </w:rPr>
              <w:t>reviewer</w:t>
            </w:r>
            <w:proofErr w:type="spellEnd"/>
            <w:r w:rsidRPr="00DD10B1">
              <w:rPr>
                <w:rFonts w:ascii="Arial Narrow" w:hAnsi="Arial Narrow"/>
                <w:lang w:val="it-IT"/>
              </w:rPr>
              <w:t xml:space="preserve"> con L’UMC di Uppsala, Svezia, nell’analisi dei segnali della banca dati dell’OMS, pubblicati nella rivista </w:t>
            </w:r>
            <w:proofErr w:type="spellStart"/>
            <w:r w:rsidRPr="00DD10B1">
              <w:rPr>
                <w:rFonts w:ascii="Arial Narrow" w:hAnsi="Arial Narrow"/>
                <w:lang w:val="it-IT"/>
              </w:rPr>
              <w:t>Signal</w:t>
            </w:r>
            <w:proofErr w:type="spellEnd"/>
            <w:r w:rsidR="007024C6">
              <w:rPr>
                <w:rFonts w:ascii="Arial Narrow" w:hAnsi="Arial Narrow"/>
                <w:lang w:val="it-IT"/>
              </w:rPr>
              <w:t xml:space="preserve"> e nella rivista WHO </w:t>
            </w:r>
            <w:proofErr w:type="spellStart"/>
            <w:r w:rsidR="007024C6">
              <w:rPr>
                <w:rFonts w:ascii="Arial Narrow" w:hAnsi="Arial Narrow"/>
                <w:lang w:val="it-IT"/>
              </w:rPr>
              <w:t>Pharmaceutical</w:t>
            </w:r>
            <w:proofErr w:type="spellEnd"/>
            <w:r w:rsidR="007024C6">
              <w:rPr>
                <w:rFonts w:ascii="Arial Narrow" w:hAnsi="Arial Narrow"/>
                <w:lang w:val="it-IT"/>
              </w:rPr>
              <w:t xml:space="preserve"> Newsletter</w:t>
            </w:r>
            <w:r w:rsidRPr="00DD10B1">
              <w:rPr>
                <w:rFonts w:ascii="Arial Narrow" w:hAnsi="Arial Narrow"/>
                <w:lang w:val="it-IT"/>
              </w:rPr>
              <w:t xml:space="preserve">. </w:t>
            </w:r>
          </w:p>
          <w:p w:rsidR="00DD10B1" w:rsidRPr="00DD10B1" w:rsidRDefault="00DD10B1" w:rsidP="00DD10B1">
            <w:pPr>
              <w:pStyle w:val="Eaoaeaa"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DD10B1" w:rsidRPr="00DD10B1" w:rsidRDefault="00DD10B1" w:rsidP="00DD10B1">
            <w:pPr>
              <w:pStyle w:val="Eaoaeaa"/>
              <w:spacing w:before="20" w:after="20"/>
              <w:rPr>
                <w:rFonts w:ascii="Arial Narrow" w:hAnsi="Arial Narrow"/>
                <w:lang w:val="it-IT"/>
              </w:rPr>
            </w:pPr>
            <w:r w:rsidRPr="00DD10B1">
              <w:rPr>
                <w:rFonts w:ascii="Arial Narrow" w:hAnsi="Arial Narrow"/>
                <w:lang w:val="it-IT"/>
              </w:rPr>
              <w:t>Medicine complementari</w:t>
            </w:r>
          </w:p>
          <w:p w:rsidR="00731CB1" w:rsidRDefault="00DD10B1" w:rsidP="00DD10B1">
            <w:pPr>
              <w:pStyle w:val="Eaoaeaa"/>
              <w:spacing w:before="20" w:after="20"/>
              <w:rPr>
                <w:rFonts w:ascii="Arial Narrow" w:hAnsi="Arial Narrow"/>
                <w:lang w:val="it-IT"/>
              </w:rPr>
            </w:pPr>
            <w:r w:rsidRPr="00DD10B1">
              <w:rPr>
                <w:rFonts w:ascii="Arial Narrow" w:hAnsi="Arial Narrow"/>
                <w:lang w:val="it-IT"/>
              </w:rPr>
              <w:t xml:space="preserve">Ricerche sull’efficacia di alcuni preparati omeopatici in modelli di infiammazione acuta e cronica e in modelli comportamentali di ansia nel ratto. </w:t>
            </w:r>
          </w:p>
          <w:p w:rsidR="00DD10B1" w:rsidRPr="00DD10B1" w:rsidRDefault="00DD10B1" w:rsidP="00DD10B1">
            <w:pPr>
              <w:pStyle w:val="Eaoaeaa"/>
              <w:spacing w:before="20" w:after="20"/>
              <w:rPr>
                <w:rFonts w:ascii="Arial Narrow" w:hAnsi="Arial Narrow"/>
                <w:lang w:val="it-IT"/>
              </w:rPr>
            </w:pPr>
            <w:r w:rsidRPr="00DD10B1">
              <w:rPr>
                <w:rFonts w:ascii="Arial Narrow" w:hAnsi="Arial Narrow"/>
                <w:lang w:val="it-IT"/>
              </w:rPr>
              <w:t xml:space="preserve">Partecipazione al progetto di ricerca sulle Terapie non Convenzionali coordinato dall’Istituto Superiore di Sanità. </w:t>
            </w:r>
          </w:p>
          <w:p w:rsidR="00DD10B1" w:rsidRPr="00DD10B1" w:rsidRDefault="00DD10B1" w:rsidP="00DD10B1">
            <w:pPr>
              <w:pStyle w:val="Eaoaeaa"/>
              <w:spacing w:before="20" w:after="20"/>
              <w:rPr>
                <w:rFonts w:ascii="Arial Narrow" w:hAnsi="Arial Narrow"/>
                <w:lang w:val="it-IT"/>
              </w:rPr>
            </w:pPr>
            <w:r w:rsidRPr="00DD10B1">
              <w:rPr>
                <w:rFonts w:ascii="Arial Narrow" w:hAnsi="Arial Narrow"/>
                <w:lang w:val="it-IT"/>
              </w:rPr>
              <w:lastRenderedPageBreak/>
              <w:t>Partecipazione alle attività dell’Osservatorio per le medicine Complementari, costituito dall’Ordine dei Medici e dall’Università di Verona.</w:t>
            </w:r>
          </w:p>
          <w:p w:rsidR="000E5FF9" w:rsidRPr="00712C85" w:rsidRDefault="000E5FF9" w:rsidP="00BC3A4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 w:rsidRPr="00712C85">
              <w:rPr>
                <w:rFonts w:ascii="Arial Narrow" w:hAnsi="Arial Narrow"/>
                <w:lang w:val="it-IT"/>
              </w:rPr>
              <w:t>.</w:t>
            </w:r>
          </w:p>
          <w:p w:rsidR="000E5FF9" w:rsidRPr="00712C85" w:rsidRDefault="000E5FF9" w:rsidP="00BC3A49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0E5FF9" w:rsidRDefault="000E5FF9" w:rsidP="002A55A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 w:rsidRPr="00712C85">
              <w:rPr>
                <w:rFonts w:ascii="Arial Narrow" w:hAnsi="Arial Narrow"/>
                <w:lang w:val="it-IT"/>
              </w:rPr>
              <w:t xml:space="preserve"> </w:t>
            </w:r>
          </w:p>
        </w:tc>
      </w:tr>
      <w:tr w:rsidR="000819B3" w:rsidRPr="000819B3" w:rsidTr="000819B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0819B3" w:rsidRPr="000819B3" w:rsidRDefault="00191FE7" w:rsidP="00191FE7">
            <w:pPr>
              <w:pStyle w:val="Aaoeeu"/>
              <w:ind w:right="33"/>
              <w:jc w:val="right"/>
              <w:rPr>
                <w:rFonts w:ascii="Arial Narrow" w:hAnsi="Arial Narrow"/>
                <w:color w:val="000000" w:themeColor="text1"/>
                <w:lang w:val="it-IT"/>
              </w:rPr>
            </w:pPr>
            <w:r>
              <w:rPr>
                <w:rFonts w:ascii="Arial Narrow" w:hAnsi="Arial Narrow"/>
                <w:color w:val="000000" w:themeColor="text1"/>
                <w:lang w:val="it-IT"/>
              </w:rPr>
              <w:lastRenderedPageBreak/>
              <w:t>Pubblicazioni degli anni 2011</w:t>
            </w:r>
            <w:r w:rsidR="000819B3" w:rsidRPr="000819B3">
              <w:rPr>
                <w:rFonts w:ascii="Arial Narrow" w:hAnsi="Arial Narrow"/>
                <w:color w:val="000000" w:themeColor="text1"/>
                <w:lang w:val="it-IT"/>
              </w:rPr>
              <w:t>- 201</w:t>
            </w:r>
            <w:r>
              <w:rPr>
                <w:rFonts w:ascii="Arial Narrow" w:hAnsi="Arial Narrow"/>
                <w:color w:val="000000" w:themeColor="text1"/>
                <w:lang w:val="it-IT"/>
              </w:rPr>
              <w:t>4</w:t>
            </w:r>
            <w:r w:rsidR="000819B3" w:rsidRPr="000819B3">
              <w:rPr>
                <w:rFonts w:ascii="Arial Narrow" w:hAnsi="Arial Narrow"/>
                <w:color w:val="000000" w:themeColor="text1"/>
                <w:lang w:val="it-IT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819B3" w:rsidRPr="000819B3" w:rsidRDefault="000819B3" w:rsidP="000819B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color w:val="000000" w:themeColor="text1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0819B3" w:rsidRPr="000819B3" w:rsidRDefault="000819B3" w:rsidP="00191FE7">
            <w:pPr>
              <w:autoSpaceDE w:val="0"/>
              <w:autoSpaceDN w:val="0"/>
              <w:adjustRightInd w:val="0"/>
              <w:ind w:left="720"/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ko-KR"/>
              </w:rPr>
            </w:pPr>
          </w:p>
          <w:p w:rsidR="00AE4A7E" w:rsidRPr="00AE4A7E" w:rsidRDefault="00AE4A7E" w:rsidP="00AE4A7E">
            <w:pPr>
              <w:pStyle w:val="citation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</w:pPr>
          </w:p>
          <w:p w:rsidR="000819B3" w:rsidRPr="00AE4A7E" w:rsidRDefault="000819B3" w:rsidP="00AE4A7E">
            <w:pPr>
              <w:pStyle w:val="desc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ko-KR"/>
              </w:rPr>
            </w:pPr>
            <w:proofErr w:type="spellStart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Opri</w:t>
            </w:r>
            <w:proofErr w:type="spellEnd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 S, D'</w:t>
            </w:r>
            <w:proofErr w:type="spellStart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Incau</w:t>
            </w:r>
            <w:proofErr w:type="spellEnd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 P, </w:t>
            </w:r>
            <w:proofErr w:type="spellStart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Meglioranzi</w:t>
            </w:r>
            <w:proofErr w:type="spellEnd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 M, </w:t>
            </w:r>
            <w:proofErr w:type="spellStart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Pignata</w:t>
            </w:r>
            <w:proofErr w:type="spellEnd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 C, </w:t>
            </w:r>
            <w:proofErr w:type="spellStart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Brasola</w:t>
            </w:r>
            <w:proofErr w:type="spellEnd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 S, Conforti A, Leone R.</w:t>
            </w:r>
            <w:hyperlink r:id="rId8" w:history="1">
              <w:r w:rsidRPr="000819B3">
                <w:rPr>
                  <w:rStyle w:val="Collegamentoipertestuale"/>
                  <w:rFonts w:ascii="Arial Narrow" w:hAnsi="Arial Narrow"/>
                  <w:color w:val="000000" w:themeColor="text1"/>
                  <w:lang w:val="en-US" w:eastAsia="ko-KR"/>
                </w:rPr>
                <w:t>[Venus study: a research and education project on nurses and drug surveillance].</w:t>
              </w:r>
            </w:hyperlink>
            <w:r w:rsidRPr="00AE4A7E">
              <w:rPr>
                <w:rStyle w:val="jrnl"/>
                <w:rFonts w:ascii="Arial Narrow" w:hAnsi="Arial Narrow"/>
                <w:color w:val="000000" w:themeColor="text1"/>
                <w:sz w:val="20"/>
                <w:szCs w:val="20"/>
                <w:lang w:val="en-US" w:eastAsia="ko-KR"/>
              </w:rPr>
              <w:t xml:space="preserve">Assist </w:t>
            </w:r>
            <w:proofErr w:type="spellStart"/>
            <w:r w:rsidRPr="00AE4A7E">
              <w:rPr>
                <w:rStyle w:val="jrnl"/>
                <w:rFonts w:ascii="Arial Narrow" w:hAnsi="Arial Narrow"/>
                <w:color w:val="000000" w:themeColor="text1"/>
                <w:sz w:val="20"/>
                <w:szCs w:val="20"/>
                <w:lang w:val="en-US" w:eastAsia="ko-KR"/>
              </w:rPr>
              <w:t>InfermRic</w:t>
            </w:r>
            <w:proofErr w:type="spellEnd"/>
            <w:r w:rsidRPr="00AE4A7E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ko-KR"/>
              </w:rPr>
              <w:t xml:space="preserve">. 2011 Jan-Mar;30(1):6-15. Italian </w:t>
            </w:r>
          </w:p>
          <w:p w:rsidR="000819B3" w:rsidRPr="00AE4A7E" w:rsidRDefault="000819B3" w:rsidP="00AE4A7E">
            <w:pPr>
              <w:pStyle w:val="Eaoaeaa"/>
              <w:rPr>
                <w:rFonts w:ascii="Arial Narrow" w:hAnsi="Arial Narrow"/>
                <w:color w:val="000000" w:themeColor="text1"/>
              </w:rPr>
            </w:pPr>
          </w:p>
          <w:p w:rsidR="000819B3" w:rsidRPr="00AE4A7E" w:rsidRDefault="000819B3" w:rsidP="00AE4A7E">
            <w:pPr>
              <w:pStyle w:val="Eaoaeaa"/>
              <w:rPr>
                <w:rFonts w:ascii="Arial Narrow" w:hAnsi="Arial Narrow"/>
                <w:color w:val="000000" w:themeColor="text1"/>
              </w:rPr>
            </w:pPr>
          </w:p>
          <w:p w:rsidR="000819B3" w:rsidRPr="000819B3" w:rsidRDefault="000819B3" w:rsidP="00AE4A7E">
            <w:pPr>
              <w:pStyle w:val="desc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</w:pPr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ko-KR"/>
              </w:rPr>
              <w:t xml:space="preserve">P. </w:t>
            </w:r>
            <w:proofErr w:type="spellStart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ko-KR"/>
              </w:rPr>
              <w:t>DIncau</w:t>
            </w:r>
            <w:proofErr w:type="spellEnd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ko-KR"/>
              </w:rPr>
              <w:t xml:space="preserve">, A. </w:t>
            </w:r>
            <w:proofErr w:type="spellStart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ko-KR"/>
              </w:rPr>
              <w:t>Conforti</w:t>
            </w:r>
            <w:proofErr w:type="spellEnd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ko-KR"/>
              </w:rPr>
              <w:t xml:space="preserve">, M. </w:t>
            </w:r>
            <w:proofErr w:type="spellStart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ko-KR"/>
              </w:rPr>
              <w:t>Gangemi</w:t>
            </w:r>
            <w:proofErr w:type="spellEnd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ko-KR"/>
              </w:rPr>
              <w:t xml:space="preserve">, L. </w:t>
            </w:r>
            <w:proofErr w:type="spellStart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ko-KR"/>
              </w:rPr>
              <w:t>Vettore</w:t>
            </w:r>
            <w:proofErr w:type="spellEnd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ko-KR"/>
              </w:rPr>
              <w:t xml:space="preserve">, A. </w:t>
            </w:r>
            <w:proofErr w:type="spellStart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ko-KR"/>
              </w:rPr>
              <w:t>Carreri</w:t>
            </w:r>
            <w:proofErr w:type="spellEnd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ko-KR"/>
              </w:rPr>
              <w:t xml:space="preserve">: An educational process to transfer research into the pharmacist’s daily practice: An observational study in community pharmacies. </w:t>
            </w:r>
            <w:proofErr w:type="spellStart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Pharmacy</w:t>
            </w:r>
            <w:proofErr w:type="spellEnd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Education</w:t>
            </w:r>
            <w:proofErr w:type="spellEnd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, 2011; 11 (1): 38 – 45</w:t>
            </w:r>
          </w:p>
          <w:p w:rsidR="000819B3" w:rsidRPr="000819B3" w:rsidRDefault="000819B3" w:rsidP="00AE4A7E">
            <w:pPr>
              <w:pStyle w:val="Eaoaeaa"/>
              <w:rPr>
                <w:rFonts w:ascii="Arial Narrow" w:hAnsi="Arial Narrow"/>
                <w:color w:val="000000" w:themeColor="text1"/>
                <w:lang w:val="it-IT"/>
              </w:rPr>
            </w:pPr>
          </w:p>
          <w:p w:rsidR="000819B3" w:rsidRPr="000819B3" w:rsidRDefault="000819B3" w:rsidP="00AE4A7E">
            <w:pPr>
              <w:pStyle w:val="Titolo10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</w:pPr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D'</w:t>
            </w:r>
            <w:proofErr w:type="spellStart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Incau</w:t>
            </w:r>
            <w:proofErr w:type="spellEnd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 P, </w:t>
            </w:r>
            <w:proofErr w:type="spellStart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Barbui</w:t>
            </w:r>
            <w:proofErr w:type="spellEnd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 C, Tubini J, Conforti A.</w:t>
            </w:r>
            <w:hyperlink r:id="rId9" w:history="1">
              <w:r w:rsidRPr="000819B3">
                <w:rPr>
                  <w:rStyle w:val="Collegamentoipertestuale"/>
                  <w:rFonts w:ascii="Arial Narrow" w:hAnsi="Arial Narrow"/>
                  <w:color w:val="000000" w:themeColor="text1"/>
                  <w:lang w:val="en-US" w:eastAsia="ko-KR"/>
                </w:rPr>
                <w:t xml:space="preserve">Stressful life events and social health factors in women using anxiolytics and antidepressants: an </w:t>
              </w:r>
              <w:proofErr w:type="spellStart"/>
              <w:r w:rsidRPr="000819B3">
                <w:rPr>
                  <w:rStyle w:val="Collegamentoipertestuale"/>
                  <w:rFonts w:ascii="Arial Narrow" w:hAnsi="Arial Narrow"/>
                  <w:color w:val="000000" w:themeColor="text1"/>
                  <w:lang w:val="en-US" w:eastAsia="ko-KR"/>
                </w:rPr>
                <w:t>italian</w:t>
              </w:r>
              <w:proofErr w:type="spellEnd"/>
              <w:r w:rsidRPr="000819B3">
                <w:rPr>
                  <w:rStyle w:val="Collegamentoipertestuale"/>
                  <w:rFonts w:ascii="Arial Narrow" w:hAnsi="Arial Narrow"/>
                  <w:color w:val="000000" w:themeColor="text1"/>
                  <w:lang w:val="en-US" w:eastAsia="ko-KR"/>
                </w:rPr>
                <w:t xml:space="preserve"> observational study in community pharmacies.</w:t>
              </w:r>
            </w:hyperlink>
            <w:proofErr w:type="spellStart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Gend</w:t>
            </w:r>
            <w:proofErr w:type="spellEnd"/>
            <w:r w:rsidR="00191FE7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Med</w:t>
            </w:r>
            <w:proofErr w:type="spellEnd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. 2011 Apr;8(2):80-92 </w:t>
            </w:r>
          </w:p>
          <w:p w:rsidR="000819B3" w:rsidRPr="000819B3" w:rsidRDefault="000819B3" w:rsidP="00AE4A7E">
            <w:pPr>
              <w:pStyle w:val="Eaoaeaa"/>
              <w:rPr>
                <w:rFonts w:ascii="Arial Narrow" w:hAnsi="Arial Narrow"/>
                <w:color w:val="000000" w:themeColor="text1"/>
                <w:lang w:val="it-IT"/>
              </w:rPr>
            </w:pPr>
          </w:p>
          <w:p w:rsidR="000819B3" w:rsidRPr="000819B3" w:rsidRDefault="000819B3" w:rsidP="00AE4A7E">
            <w:pPr>
              <w:pStyle w:val="desc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Lucena</w:t>
            </w:r>
            <w:proofErr w:type="spellEnd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 MI, </w:t>
            </w:r>
            <w:proofErr w:type="spellStart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Molokhia</w:t>
            </w:r>
            <w:proofErr w:type="spellEnd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 M, </w:t>
            </w:r>
            <w:proofErr w:type="spellStart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Shen</w:t>
            </w:r>
            <w:proofErr w:type="spellEnd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 Y, Urban TJ, </w:t>
            </w:r>
            <w:proofErr w:type="spellStart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Aithal</w:t>
            </w:r>
            <w:proofErr w:type="spellEnd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 GP, </w:t>
            </w:r>
            <w:proofErr w:type="spellStart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Andrade</w:t>
            </w:r>
            <w:proofErr w:type="spellEnd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 RJ, </w:t>
            </w:r>
            <w:proofErr w:type="spellStart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DayCP</w:t>
            </w:r>
            <w:proofErr w:type="spellEnd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Ruiz-Cabello</w:t>
            </w:r>
            <w:proofErr w:type="spellEnd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 F, </w:t>
            </w:r>
            <w:proofErr w:type="spellStart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Donaldson</w:t>
            </w:r>
            <w:proofErr w:type="spellEnd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 PT, </w:t>
            </w:r>
            <w:proofErr w:type="spellStart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Stephens</w:t>
            </w:r>
            <w:proofErr w:type="spellEnd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 C, </w:t>
            </w:r>
            <w:proofErr w:type="spellStart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Pirmohamed</w:t>
            </w:r>
            <w:proofErr w:type="spellEnd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 M, Romero-Gomez M, Navarro JM, Fontana RJ, Miller M, </w:t>
            </w:r>
            <w:proofErr w:type="spellStart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Groome</w:t>
            </w:r>
            <w:proofErr w:type="spellEnd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 M, </w:t>
            </w:r>
            <w:proofErr w:type="spellStart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Bondon-Guitton</w:t>
            </w:r>
            <w:proofErr w:type="spellEnd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 E, Conforti A, </w:t>
            </w:r>
            <w:proofErr w:type="spellStart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Stricker</w:t>
            </w:r>
            <w:proofErr w:type="spellEnd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 BH, </w:t>
            </w:r>
            <w:proofErr w:type="spellStart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Carvajal</w:t>
            </w:r>
            <w:proofErr w:type="spellEnd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 A, </w:t>
            </w:r>
            <w:proofErr w:type="spellStart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Ibanez</w:t>
            </w:r>
            <w:proofErr w:type="spellEnd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 L, </w:t>
            </w:r>
            <w:proofErr w:type="spellStart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Yue</w:t>
            </w:r>
            <w:proofErr w:type="spellEnd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 QY, </w:t>
            </w:r>
            <w:proofErr w:type="spellStart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Eichelbaum</w:t>
            </w:r>
            <w:proofErr w:type="spellEnd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 M, </w:t>
            </w:r>
            <w:proofErr w:type="spellStart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Floratos</w:t>
            </w:r>
            <w:proofErr w:type="spellEnd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 A, </w:t>
            </w:r>
            <w:proofErr w:type="spellStart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Pe'er</w:t>
            </w:r>
            <w:proofErr w:type="spellEnd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 I, </w:t>
            </w:r>
            <w:proofErr w:type="spellStart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Daly</w:t>
            </w:r>
            <w:proofErr w:type="spellEnd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 MJ, </w:t>
            </w:r>
            <w:proofErr w:type="spellStart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Goldstein</w:t>
            </w:r>
            <w:proofErr w:type="spellEnd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 DB, </w:t>
            </w:r>
            <w:proofErr w:type="spellStart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Dillon</w:t>
            </w:r>
            <w:proofErr w:type="spellEnd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 JF, Nelson MR, Watkins PB, </w:t>
            </w:r>
            <w:proofErr w:type="spellStart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Daly</w:t>
            </w:r>
            <w:proofErr w:type="spellEnd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 AK. </w:t>
            </w:r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ko-KR"/>
              </w:rPr>
              <w:t>Susceptibility to amoxicillin-</w:t>
            </w:r>
            <w:proofErr w:type="spellStart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ko-KR"/>
              </w:rPr>
              <w:t>clavulanate</w:t>
            </w:r>
            <w:proofErr w:type="spellEnd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ko-KR"/>
              </w:rPr>
              <w:t xml:space="preserve">-induced liver injury is influenced by multiple HLA class I and class II alleles. </w:t>
            </w:r>
            <w:proofErr w:type="spellStart"/>
            <w:r w:rsidRPr="000819B3">
              <w:rPr>
                <w:rStyle w:val="jrnl"/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Gastroenterology</w:t>
            </w:r>
            <w:proofErr w:type="spellEnd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. 2011;  141(1):338-47. </w:t>
            </w:r>
          </w:p>
          <w:p w:rsidR="000819B3" w:rsidRPr="000819B3" w:rsidRDefault="000819B3" w:rsidP="00AE4A7E">
            <w:pPr>
              <w:pStyle w:val="Eaoaeaa"/>
              <w:rPr>
                <w:rFonts w:ascii="Arial Narrow" w:hAnsi="Arial Narrow"/>
                <w:color w:val="000000" w:themeColor="text1"/>
                <w:lang w:val="it-IT"/>
              </w:rPr>
            </w:pPr>
          </w:p>
          <w:p w:rsidR="000819B3" w:rsidRPr="00026082" w:rsidRDefault="000819B3" w:rsidP="0002608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Style w:val="googqs-tidbit1"/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</w:pPr>
            <w:r w:rsidRPr="00026082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A. </w:t>
            </w:r>
            <w:proofErr w:type="spellStart"/>
            <w:r w:rsidRPr="00026082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Carvajal</w:t>
            </w:r>
            <w:proofErr w:type="spellEnd"/>
            <w:r w:rsidRPr="00026082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, S. Ortega, L. Del Olmo, X. </w:t>
            </w:r>
            <w:proofErr w:type="spellStart"/>
            <w:r w:rsidRPr="00026082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Vidal</w:t>
            </w:r>
            <w:proofErr w:type="spellEnd"/>
            <w:r w:rsidRPr="00026082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, C. </w:t>
            </w:r>
            <w:proofErr w:type="spellStart"/>
            <w:r w:rsidRPr="00026082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Aguirre</w:t>
            </w:r>
            <w:proofErr w:type="spellEnd"/>
            <w:r w:rsidRPr="00026082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, B. </w:t>
            </w:r>
            <w:proofErr w:type="spellStart"/>
            <w:r w:rsidRPr="00026082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Ruiz</w:t>
            </w:r>
            <w:proofErr w:type="spellEnd"/>
            <w:r w:rsidRPr="00026082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, A. Conforti, R. Leone, </w:t>
            </w:r>
            <w:proofErr w:type="spellStart"/>
            <w:r w:rsidRPr="00026082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P.Lopez-Vazquez</w:t>
            </w:r>
            <w:proofErr w:type="spellEnd"/>
            <w:r w:rsidRPr="00026082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, A. </w:t>
            </w:r>
            <w:proofErr w:type="spellStart"/>
            <w:r w:rsidRPr="00026082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Figueiras</w:t>
            </w:r>
            <w:proofErr w:type="spellEnd"/>
            <w:r w:rsidRPr="00026082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, L. </w:t>
            </w:r>
            <w:proofErr w:type="spellStart"/>
            <w:r w:rsidRPr="00026082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Ibanez</w:t>
            </w:r>
            <w:proofErr w:type="spellEnd"/>
            <w:r w:rsidRPr="00026082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026082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Selective</w:t>
            </w:r>
            <w:proofErr w:type="spellEnd"/>
            <w:r w:rsidRPr="00026082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026082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Serotonin</w:t>
            </w:r>
            <w:proofErr w:type="spellEnd"/>
            <w:r w:rsidRPr="00026082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026082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Reuptake</w:t>
            </w:r>
            <w:proofErr w:type="spellEnd"/>
            <w:r w:rsidRPr="00026082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026082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Inhibitors</w:t>
            </w:r>
            <w:proofErr w:type="spellEnd"/>
            <w:r w:rsidRPr="00026082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 and </w:t>
            </w:r>
            <w:proofErr w:type="spellStart"/>
            <w:r w:rsidRPr="00026082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Gastrointestinal</w:t>
            </w:r>
            <w:proofErr w:type="spellEnd"/>
            <w:r w:rsidRPr="00026082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026082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Bleeding</w:t>
            </w:r>
            <w:proofErr w:type="spellEnd"/>
            <w:r w:rsidRPr="00026082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: A Case-Control </w:t>
            </w:r>
            <w:proofErr w:type="spellStart"/>
            <w:r w:rsidRPr="00026082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Study</w:t>
            </w:r>
            <w:proofErr w:type="spellEnd"/>
            <w:r w:rsidRPr="00026082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026082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PLoS</w:t>
            </w:r>
            <w:proofErr w:type="spellEnd"/>
            <w:r w:rsidRPr="00026082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 ONE</w:t>
            </w:r>
            <w:r w:rsidR="00026082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 2011</w:t>
            </w:r>
            <w:r w:rsidRPr="00026082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="00F54BF1" w:rsidRPr="00026082">
              <w:rPr>
                <w:rStyle w:val="googqs-tidbit1"/>
                <w:rFonts w:ascii="Arial Narrow" w:hAnsi="Arial Narrow"/>
                <w:color w:val="000000" w:themeColor="text1"/>
                <w:sz w:val="20"/>
                <w:szCs w:val="20"/>
                <w:lang w:eastAsia="ko-KR"/>
                <w:specVanish w:val="0"/>
              </w:rPr>
              <w:t xml:space="preserve">; </w:t>
            </w:r>
            <w:r w:rsidRPr="00026082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6(5): </w:t>
            </w:r>
            <w:r w:rsidR="00026082" w:rsidRPr="00026082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e19819. </w:t>
            </w:r>
            <w:proofErr w:type="spellStart"/>
            <w:r w:rsidR="00026082" w:rsidRPr="00026082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doi</w:t>
            </w:r>
            <w:proofErr w:type="spellEnd"/>
            <w:r w:rsidR="00026082" w:rsidRPr="00026082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: 10.1371</w:t>
            </w:r>
          </w:p>
          <w:p w:rsidR="000819B3" w:rsidRPr="00026082" w:rsidRDefault="000819B3" w:rsidP="00AE4A7E">
            <w:pPr>
              <w:pStyle w:val="Eaoaeaa"/>
              <w:rPr>
                <w:rStyle w:val="googqs-tidbit1"/>
                <w:rFonts w:ascii="Arial Narrow" w:hAnsi="Arial Narrow"/>
                <w:color w:val="000000" w:themeColor="text1"/>
                <w:lang w:val="it-IT"/>
              </w:rPr>
            </w:pPr>
          </w:p>
          <w:p w:rsidR="000819B3" w:rsidRPr="00F54BF1" w:rsidRDefault="000819B3" w:rsidP="00AE4A7E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ko-KR"/>
              </w:rPr>
            </w:pPr>
            <w:r w:rsidRPr="00F54BF1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ko-KR"/>
              </w:rPr>
              <w:t xml:space="preserve">M. </w:t>
            </w:r>
            <w:proofErr w:type="spellStart"/>
            <w:r w:rsidRPr="00F54BF1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ko-KR"/>
              </w:rPr>
              <w:t>Marzotto</w:t>
            </w:r>
            <w:proofErr w:type="spellEnd"/>
            <w:r w:rsidRPr="00F54BF1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ko-KR"/>
              </w:rPr>
              <w:t xml:space="preserve">, A. </w:t>
            </w:r>
            <w:proofErr w:type="spellStart"/>
            <w:r w:rsidRPr="00F54BF1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ko-KR"/>
              </w:rPr>
              <w:t>Conforti</w:t>
            </w:r>
            <w:proofErr w:type="spellEnd"/>
            <w:r w:rsidRPr="00F54BF1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ko-KR"/>
              </w:rPr>
              <w:t xml:space="preserve">, P. </w:t>
            </w:r>
            <w:proofErr w:type="spellStart"/>
            <w:r w:rsidRPr="00F54BF1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ko-KR"/>
              </w:rPr>
              <w:t>Magnani</w:t>
            </w:r>
            <w:proofErr w:type="spellEnd"/>
            <w:r w:rsidRPr="00F54BF1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ko-KR"/>
              </w:rPr>
              <w:t xml:space="preserve">, M. E. </w:t>
            </w:r>
            <w:proofErr w:type="spellStart"/>
            <w:r w:rsidRPr="00F54BF1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ko-KR"/>
              </w:rPr>
              <w:t>Zanolin</w:t>
            </w:r>
            <w:proofErr w:type="spellEnd"/>
            <w:r w:rsidRPr="00F54BF1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ko-KR"/>
              </w:rPr>
              <w:t xml:space="preserve"> and P. </w:t>
            </w:r>
            <w:proofErr w:type="spellStart"/>
            <w:r w:rsidRPr="00F54BF1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ko-KR"/>
              </w:rPr>
              <w:t>Bellavite</w:t>
            </w:r>
            <w:proofErr w:type="spellEnd"/>
            <w:r w:rsidRPr="00F54BF1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ko-KR"/>
              </w:rPr>
              <w:t xml:space="preserve"> Effects of </w:t>
            </w:r>
            <w:proofErr w:type="spellStart"/>
            <w:r w:rsidRPr="00F54BF1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ko-KR"/>
              </w:rPr>
              <w:t>Ignatia</w:t>
            </w:r>
            <w:proofErr w:type="spellEnd"/>
            <w:r w:rsidR="00026082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ko-KR"/>
              </w:rPr>
              <w:t xml:space="preserve"> </w:t>
            </w:r>
            <w:proofErr w:type="spellStart"/>
            <w:r w:rsidRPr="00F54BF1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ko-KR"/>
              </w:rPr>
              <w:t>amara</w:t>
            </w:r>
            <w:proofErr w:type="spellEnd"/>
            <w:r w:rsidRPr="00F54BF1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ko-KR"/>
              </w:rPr>
              <w:t xml:space="preserve"> in mouse </w:t>
            </w:r>
            <w:proofErr w:type="spellStart"/>
            <w:r w:rsidRPr="00F54BF1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ko-KR"/>
              </w:rPr>
              <w:t>behavioural</w:t>
            </w:r>
            <w:proofErr w:type="spellEnd"/>
            <w:r w:rsidR="00F54BF1" w:rsidRPr="00F54BF1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ko-KR"/>
              </w:rPr>
              <w:t xml:space="preserve">. Homeopathy 2012; </w:t>
            </w:r>
            <w:r w:rsidRPr="00F54BF1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ko-KR"/>
              </w:rPr>
              <w:t xml:space="preserve">101, 57e67. </w:t>
            </w:r>
          </w:p>
          <w:p w:rsidR="000819B3" w:rsidRPr="00F54BF1" w:rsidRDefault="000819B3" w:rsidP="00AE4A7E">
            <w:pPr>
              <w:pStyle w:val="Eaoaeaa"/>
              <w:rPr>
                <w:rFonts w:ascii="Arial Narrow" w:hAnsi="Arial Narrow"/>
                <w:color w:val="000000" w:themeColor="text1"/>
              </w:rPr>
            </w:pPr>
          </w:p>
          <w:p w:rsidR="000819B3" w:rsidRPr="00F54BF1" w:rsidRDefault="000819B3" w:rsidP="00AE4A7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ko-KR"/>
              </w:rPr>
            </w:pPr>
            <w:proofErr w:type="spellStart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P.Bellavite</w:t>
            </w:r>
            <w:proofErr w:type="spellEnd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, A. Conforti, M. Marzotto, P. Magnani, M. </w:t>
            </w:r>
            <w:proofErr w:type="spellStart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Cristofoletti,D.Olioso</w:t>
            </w:r>
            <w:proofErr w:type="spellEnd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andM</w:t>
            </w:r>
            <w:proofErr w:type="spellEnd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. </w:t>
            </w:r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ko-KR"/>
              </w:rPr>
              <w:t xml:space="preserve">E. </w:t>
            </w:r>
            <w:proofErr w:type="spellStart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ko-KR"/>
              </w:rPr>
              <w:t>Zanolin</w:t>
            </w:r>
            <w:proofErr w:type="spellEnd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ko-KR"/>
              </w:rPr>
              <w:t>. Testing Homeopathy in</w:t>
            </w:r>
            <w:r w:rsidR="00F54BF1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ko-KR"/>
              </w:rPr>
              <w:t xml:space="preserve"> </w:t>
            </w:r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ko-KR"/>
              </w:rPr>
              <w:t>Mouse Emotional Response</w:t>
            </w:r>
            <w:r w:rsidR="00F54BF1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ko-KR"/>
              </w:rPr>
              <w:t xml:space="preserve"> </w:t>
            </w:r>
            <w:proofErr w:type="spellStart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ko-KR"/>
              </w:rPr>
              <w:t>Models:Pooled</w:t>
            </w:r>
            <w:proofErr w:type="spellEnd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ko-KR"/>
              </w:rPr>
              <w:t xml:space="preserve"> Data Analysis of Two Series of Studies. </w:t>
            </w:r>
            <w:r w:rsidRPr="00F54BF1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ko-KR"/>
              </w:rPr>
              <w:t>Evidence-Based Complementary a</w:t>
            </w:r>
            <w:r w:rsidR="00F54BF1" w:rsidRPr="00F54BF1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ko-KR"/>
              </w:rPr>
              <w:t xml:space="preserve">nd Alternative Medicine. </w:t>
            </w:r>
            <w:r w:rsidRPr="00F54BF1">
              <w:rPr>
                <w:rFonts w:ascii="Arial Narrow" w:hAnsi="Arial Narrow"/>
                <w:color w:val="000000" w:themeColor="text1"/>
                <w:sz w:val="20"/>
                <w:szCs w:val="20"/>
                <w:lang w:val="en-US" w:eastAsia="ko-KR"/>
              </w:rPr>
              <w:t xml:space="preserve">2012, Article ID 954374, 9 pages </w:t>
            </w:r>
          </w:p>
          <w:p w:rsidR="000819B3" w:rsidRPr="00F54BF1" w:rsidRDefault="000819B3" w:rsidP="00AE4A7E">
            <w:pPr>
              <w:pStyle w:val="Eaoaeaa"/>
              <w:rPr>
                <w:rFonts w:ascii="Arial Narrow" w:hAnsi="Arial Narrow"/>
                <w:color w:val="000000" w:themeColor="text1"/>
              </w:rPr>
            </w:pPr>
          </w:p>
          <w:p w:rsidR="000819B3" w:rsidRPr="00F54BF1" w:rsidRDefault="000819B3" w:rsidP="00AE4A7E">
            <w:pPr>
              <w:pStyle w:val="Eaoaeaa"/>
              <w:rPr>
                <w:rFonts w:ascii="Arial Narrow" w:hAnsi="Arial Narrow"/>
                <w:color w:val="000000" w:themeColor="text1"/>
              </w:rPr>
            </w:pPr>
          </w:p>
          <w:p w:rsidR="000819B3" w:rsidRPr="000819B3" w:rsidRDefault="000819B3" w:rsidP="00F54BF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</w:pPr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M. Balestrieri • M. Isola • G. </w:t>
            </w:r>
            <w:proofErr w:type="spellStart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Bisoffi</w:t>
            </w:r>
            <w:proofErr w:type="spellEnd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 • </w:t>
            </w:r>
            <w:proofErr w:type="spellStart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S.Calo</w:t>
            </w:r>
            <w:proofErr w:type="spellEnd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` •</w:t>
            </w:r>
            <w:proofErr w:type="spellStart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A.Conforti</w:t>
            </w:r>
            <w:proofErr w:type="spellEnd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 • L. </w:t>
            </w:r>
            <w:proofErr w:type="spellStart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Driul</w:t>
            </w:r>
            <w:proofErr w:type="spellEnd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 • D. </w:t>
            </w:r>
            <w:proofErr w:type="spellStart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Marchesoni</w:t>
            </w:r>
            <w:proofErr w:type="spellEnd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 • P. </w:t>
            </w:r>
            <w:proofErr w:type="spellStart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Petrosemolo</w:t>
            </w:r>
            <w:proofErr w:type="spellEnd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 •M. Rossi • </w:t>
            </w:r>
            <w:proofErr w:type="spellStart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A.Zito</w:t>
            </w:r>
            <w:proofErr w:type="spellEnd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 • S. </w:t>
            </w:r>
            <w:proofErr w:type="spellStart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Zorzenone</w:t>
            </w:r>
            <w:proofErr w:type="spellEnd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 • G. Di </w:t>
            </w:r>
            <w:proofErr w:type="spellStart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Sciascio</w:t>
            </w:r>
            <w:proofErr w:type="spellEnd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 •R. Leone • </w:t>
            </w:r>
            <w:proofErr w:type="spellStart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C.Bellantuono</w:t>
            </w:r>
            <w:proofErr w:type="spellEnd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:  </w:t>
            </w:r>
            <w:proofErr w:type="spellStart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Determinants</w:t>
            </w:r>
            <w:proofErr w:type="spellEnd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 of ante-</w:t>
            </w:r>
            <w:proofErr w:type="spellStart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partumdepression</w:t>
            </w:r>
            <w:proofErr w:type="spellEnd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: a </w:t>
            </w:r>
            <w:proofErr w:type="spellStart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multicenterstudy</w:t>
            </w:r>
            <w:proofErr w:type="spellEnd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. </w:t>
            </w:r>
            <w:proofErr w:type="spellStart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SocPsychiatryPsychiatrEpidemiol</w:t>
            </w:r>
            <w:proofErr w:type="spellEnd"/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 2012</w:t>
            </w:r>
            <w:r w:rsidR="00026082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;</w:t>
            </w:r>
            <w:r w:rsidR="00F54BF1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="00F54BF1" w:rsidRPr="00F54BF1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>47(12):1959-65</w:t>
            </w:r>
            <w:r w:rsidRPr="000819B3">
              <w:rPr>
                <w:rFonts w:ascii="Arial Narrow" w:hAnsi="Arial Narrow"/>
                <w:color w:val="000000" w:themeColor="text1"/>
                <w:sz w:val="20"/>
                <w:szCs w:val="20"/>
                <w:lang w:eastAsia="ko-KR"/>
              </w:rPr>
              <w:t xml:space="preserve"> . </w:t>
            </w:r>
          </w:p>
          <w:p w:rsidR="000819B3" w:rsidRPr="000819B3" w:rsidRDefault="000819B3" w:rsidP="00AE4A7E">
            <w:pPr>
              <w:pStyle w:val="Eaoaeaa"/>
              <w:rPr>
                <w:rFonts w:ascii="Arial Narrow" w:hAnsi="Arial Narrow"/>
                <w:color w:val="000000" w:themeColor="text1"/>
                <w:lang w:val="it-IT"/>
              </w:rPr>
            </w:pPr>
          </w:p>
          <w:p w:rsidR="000819B3" w:rsidRPr="000819B3" w:rsidRDefault="000819B3" w:rsidP="00AE4A7E">
            <w:pPr>
              <w:pStyle w:val="Default"/>
              <w:numPr>
                <w:ilvl w:val="0"/>
                <w:numId w:val="2"/>
              </w:numPr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</w:pPr>
            <w:proofErr w:type="spellStart"/>
            <w:r w:rsidRPr="000819B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>A.Conforti</w:t>
            </w:r>
            <w:proofErr w:type="spellEnd"/>
            <w:r w:rsidRPr="000819B3">
              <w:rPr>
                <w:rStyle w:val="A4"/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, </w:t>
            </w:r>
            <w:proofErr w:type="spellStart"/>
            <w:r w:rsidRPr="000819B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>D.Costantini</w:t>
            </w:r>
            <w:proofErr w:type="spellEnd"/>
            <w:r w:rsidRPr="000819B3">
              <w:rPr>
                <w:rStyle w:val="A4"/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,  </w:t>
            </w:r>
            <w:r w:rsidRPr="000819B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F. </w:t>
            </w:r>
            <w:proofErr w:type="spellStart"/>
            <w:r w:rsidRPr="000819B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>Zanetti</w:t>
            </w:r>
            <w:proofErr w:type="spellEnd"/>
            <w:r w:rsidRPr="000819B3">
              <w:rPr>
                <w:rStyle w:val="A4"/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, </w:t>
            </w:r>
            <w:r w:rsidRPr="000819B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U. </w:t>
            </w:r>
            <w:proofErr w:type="spellStart"/>
            <w:r w:rsidRPr="000819B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>Moretti</w:t>
            </w:r>
            <w:proofErr w:type="spellEnd"/>
            <w:r w:rsidRPr="000819B3">
              <w:rPr>
                <w:rStyle w:val="A4"/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, </w:t>
            </w:r>
            <w:r w:rsidRPr="000819B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M. </w:t>
            </w:r>
            <w:proofErr w:type="spellStart"/>
            <w:r w:rsidRPr="000819B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>Grezzana</w:t>
            </w:r>
            <w:proofErr w:type="spellEnd"/>
            <w:r w:rsidRPr="000819B3">
              <w:rPr>
                <w:rStyle w:val="A4"/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,  </w:t>
            </w:r>
            <w:r w:rsidRPr="000819B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R. Leone Adverse drug reactions in older patients: an Italian observational prospective hospital study  Drug, Healthcare and Patient Safety  </w:t>
            </w:r>
            <w:r w:rsidR="00F54BF1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>2012; 4:</w:t>
            </w:r>
            <w:r w:rsidRPr="000819B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 75 – 80 </w:t>
            </w:r>
          </w:p>
          <w:p w:rsidR="000819B3" w:rsidRPr="000819B3" w:rsidRDefault="000819B3" w:rsidP="00AE4A7E">
            <w:pPr>
              <w:pStyle w:val="Eaoaeaa"/>
              <w:rPr>
                <w:rFonts w:ascii="Arial Narrow" w:hAnsi="Arial Narrow"/>
                <w:color w:val="000000" w:themeColor="text1"/>
              </w:rPr>
            </w:pPr>
          </w:p>
          <w:p w:rsidR="000819B3" w:rsidRDefault="000819B3" w:rsidP="00AE4A7E">
            <w:pPr>
              <w:pStyle w:val="Default"/>
              <w:numPr>
                <w:ilvl w:val="0"/>
                <w:numId w:val="2"/>
              </w:numPr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0819B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ko-KR"/>
              </w:rPr>
              <w:t xml:space="preserve">Conforti A, </w:t>
            </w:r>
            <w:proofErr w:type="spellStart"/>
            <w:r w:rsidRPr="000819B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ko-KR"/>
              </w:rPr>
              <w:t>Opri</w:t>
            </w:r>
            <w:proofErr w:type="spellEnd"/>
            <w:r w:rsidRPr="000819B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ko-KR"/>
              </w:rPr>
              <w:t xml:space="preserve"> S, D'</w:t>
            </w:r>
            <w:proofErr w:type="spellStart"/>
            <w:r w:rsidRPr="000819B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ko-KR"/>
              </w:rPr>
              <w:t>Incau</w:t>
            </w:r>
            <w:proofErr w:type="spellEnd"/>
            <w:r w:rsidRPr="000819B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ko-KR"/>
              </w:rPr>
              <w:t xml:space="preserve"> P, et al. </w:t>
            </w:r>
            <w:r w:rsidRPr="000819B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Adverse Drug Reaction Reporting By Nurses: Analysis Of Italian </w:t>
            </w:r>
            <w:proofErr w:type="spellStart"/>
            <w:r w:rsidRPr="000819B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>Pharmacovigilance</w:t>
            </w:r>
            <w:proofErr w:type="spellEnd"/>
            <w:r w:rsidRPr="000819B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 Database. </w:t>
            </w:r>
            <w:proofErr w:type="spellStart"/>
            <w:r w:rsidRPr="000819B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ko-KR"/>
              </w:rPr>
              <w:t>Pharmacoepidemiol</w:t>
            </w:r>
            <w:proofErr w:type="spellEnd"/>
            <w:r w:rsidRPr="000819B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0819B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ko-KR"/>
              </w:rPr>
              <w:t>Drug</w:t>
            </w:r>
            <w:proofErr w:type="spellEnd"/>
            <w:r w:rsidRPr="000819B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0819B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ko-KR"/>
              </w:rPr>
              <w:t>Saf</w:t>
            </w:r>
            <w:proofErr w:type="spellEnd"/>
            <w:r w:rsidR="00026082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r w:rsidRPr="000819B3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ko-KR"/>
              </w:rPr>
              <w:t xml:space="preserve"> 2012; 21:597-602</w:t>
            </w:r>
          </w:p>
          <w:p w:rsidR="00F54BF1" w:rsidRDefault="00F54BF1" w:rsidP="00F54BF1">
            <w:pPr>
              <w:pStyle w:val="Paragrafoelenco"/>
              <w:rPr>
                <w:rFonts w:ascii="Arial Narrow" w:hAnsi="Arial Narrow"/>
                <w:color w:val="000000" w:themeColor="text1"/>
                <w:lang w:eastAsia="ko-KR"/>
              </w:rPr>
            </w:pPr>
          </w:p>
          <w:p w:rsidR="00F54BF1" w:rsidRDefault="00F54BF1" w:rsidP="00F54BF1">
            <w:pPr>
              <w:pStyle w:val="Paragrafoelenco"/>
              <w:numPr>
                <w:ilvl w:val="0"/>
                <w:numId w:val="2"/>
              </w:numPr>
              <w:rPr>
                <w:rFonts w:ascii="Arial Narrow" w:hAnsi="Arial Narrow"/>
                <w:color w:val="000000" w:themeColor="text1"/>
                <w:lang w:val="it-IT" w:eastAsia="ko-KR"/>
              </w:rPr>
            </w:pPr>
            <w:r w:rsidRPr="00F54BF1">
              <w:rPr>
                <w:rFonts w:ascii="Arial Narrow" w:hAnsi="Arial Narrow"/>
                <w:color w:val="000000" w:themeColor="text1"/>
                <w:lang w:val="it-IT" w:eastAsia="ko-KR"/>
              </w:rPr>
              <w:t>P. D’</w:t>
            </w:r>
            <w:proofErr w:type="spellStart"/>
            <w:r w:rsidRPr="00F54BF1">
              <w:rPr>
                <w:rFonts w:ascii="Arial Narrow" w:hAnsi="Arial Narrow"/>
                <w:color w:val="000000" w:themeColor="text1"/>
                <w:lang w:val="it-IT" w:eastAsia="ko-KR"/>
              </w:rPr>
              <w:t>Incau</w:t>
            </w:r>
            <w:proofErr w:type="spellEnd"/>
            <w:r w:rsidRPr="00F54BF1">
              <w:rPr>
                <w:rFonts w:ascii="Arial Narrow" w:hAnsi="Arial Narrow"/>
                <w:color w:val="000000" w:themeColor="text1"/>
                <w:lang w:val="it-IT" w:eastAsia="ko-KR"/>
              </w:rPr>
              <w:t xml:space="preserve">, M. Donati, C. </w:t>
            </w:r>
            <w:proofErr w:type="spellStart"/>
            <w:r w:rsidRPr="00F54BF1">
              <w:rPr>
                <w:rFonts w:ascii="Arial Narrow" w:hAnsi="Arial Narrow"/>
                <w:color w:val="000000" w:themeColor="text1"/>
                <w:lang w:val="it-IT" w:eastAsia="ko-KR"/>
              </w:rPr>
              <w:t>Barbui</w:t>
            </w:r>
            <w:proofErr w:type="spellEnd"/>
            <w:r w:rsidRPr="00F54BF1">
              <w:rPr>
                <w:rFonts w:ascii="Arial Narrow" w:hAnsi="Arial Narrow"/>
                <w:color w:val="000000" w:themeColor="text1"/>
                <w:lang w:val="it-IT" w:eastAsia="ko-KR"/>
              </w:rPr>
              <w:t xml:space="preserve">, A. </w:t>
            </w:r>
            <w:proofErr w:type="spellStart"/>
            <w:r w:rsidRPr="00F54BF1">
              <w:rPr>
                <w:rFonts w:ascii="Arial Narrow" w:hAnsi="Arial Narrow"/>
                <w:color w:val="000000" w:themeColor="text1"/>
                <w:lang w:val="it-IT" w:eastAsia="ko-KR"/>
              </w:rPr>
              <w:t>Carreri</w:t>
            </w:r>
            <w:proofErr w:type="spellEnd"/>
            <w:r w:rsidRPr="00F54BF1">
              <w:rPr>
                <w:rFonts w:ascii="Arial Narrow" w:hAnsi="Arial Narrow"/>
                <w:color w:val="000000" w:themeColor="text1"/>
                <w:lang w:val="it-IT" w:eastAsia="ko-KR"/>
              </w:rPr>
              <w:t xml:space="preserve">, J. Tubini, A. Conforti : Eventi stressanti e psicofarmaci: Uno studio osservazionale condotto nelle farmacie territoriali della regione veneto . In: La medicina delle emozioni e delle cognizioni. Volume 51 di Salute e società </w:t>
            </w:r>
            <w:proofErr w:type="spellStart"/>
            <w:r w:rsidRPr="00F54BF1">
              <w:rPr>
                <w:rFonts w:ascii="Arial Narrow" w:hAnsi="Arial Narrow"/>
                <w:color w:val="000000" w:themeColor="text1"/>
                <w:lang w:val="it-IT" w:eastAsia="ko-KR"/>
              </w:rPr>
              <w:t>pp</w:t>
            </w:r>
            <w:proofErr w:type="spellEnd"/>
            <w:r w:rsidRPr="00F54BF1">
              <w:rPr>
                <w:rFonts w:ascii="Arial Narrow" w:hAnsi="Arial Narrow"/>
                <w:color w:val="000000" w:themeColor="text1"/>
                <w:lang w:val="it-IT" w:eastAsia="ko-KR"/>
              </w:rPr>
              <w:t xml:space="preserve"> 181-190.  ED. </w:t>
            </w:r>
            <w:proofErr w:type="spellStart"/>
            <w:r w:rsidRPr="00F54BF1">
              <w:rPr>
                <w:rFonts w:ascii="Arial Narrow" w:hAnsi="Arial Narrow"/>
                <w:color w:val="000000" w:themeColor="text1"/>
                <w:lang w:val="it-IT" w:eastAsia="ko-KR"/>
              </w:rPr>
              <w:t>FrancoAngeli</w:t>
            </w:r>
            <w:proofErr w:type="spellEnd"/>
            <w:r w:rsidRPr="00F54BF1">
              <w:rPr>
                <w:rFonts w:ascii="Arial Narrow" w:hAnsi="Arial Narrow"/>
                <w:color w:val="000000" w:themeColor="text1"/>
                <w:lang w:val="it-IT" w:eastAsia="ko-KR"/>
              </w:rPr>
              <w:t xml:space="preserve">, 2012. </w:t>
            </w:r>
          </w:p>
          <w:p w:rsidR="005B1618" w:rsidRPr="00F54BF1" w:rsidRDefault="005B1618" w:rsidP="005B1618">
            <w:pPr>
              <w:pStyle w:val="Paragrafoelenco"/>
              <w:ind w:left="720"/>
              <w:rPr>
                <w:rFonts w:ascii="Arial Narrow" w:hAnsi="Arial Narrow"/>
                <w:color w:val="000000" w:themeColor="text1"/>
                <w:lang w:val="it-IT" w:eastAsia="ko-KR"/>
              </w:rPr>
            </w:pPr>
          </w:p>
          <w:p w:rsidR="005B1618" w:rsidRPr="00191FE7" w:rsidRDefault="005B1618" w:rsidP="00191FE7">
            <w:pPr>
              <w:pStyle w:val="Default"/>
              <w:numPr>
                <w:ilvl w:val="0"/>
                <w:numId w:val="2"/>
              </w:numPr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</w:pPr>
            <w:r w:rsidRPr="00191FE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R. Leone, </w:t>
            </w:r>
            <w:proofErr w:type="spellStart"/>
            <w:r w:rsidRPr="00191FE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>U.Moretti</w:t>
            </w:r>
            <w:proofErr w:type="spellEnd"/>
            <w:r w:rsidRPr="00191FE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, </w:t>
            </w:r>
            <w:proofErr w:type="spellStart"/>
            <w:r w:rsidRPr="00191FE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>P.D'Incau</w:t>
            </w:r>
            <w:proofErr w:type="spellEnd"/>
            <w:r w:rsidRPr="00191FE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, A. </w:t>
            </w:r>
            <w:proofErr w:type="spellStart"/>
            <w:r w:rsidRPr="00191FE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>Con</w:t>
            </w:r>
            <w:r w:rsidRPr="00191FE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>forti</w:t>
            </w:r>
            <w:proofErr w:type="spellEnd"/>
            <w:r w:rsidRPr="00191FE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, </w:t>
            </w:r>
            <w:proofErr w:type="spellStart"/>
            <w:r w:rsidRPr="00191FE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>L.Magro</w:t>
            </w:r>
            <w:proofErr w:type="spellEnd"/>
            <w:r w:rsidRPr="00191FE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, R. Lora, G. </w:t>
            </w:r>
            <w:proofErr w:type="spellStart"/>
            <w:r w:rsidRPr="00191FE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>Velo</w:t>
            </w:r>
            <w:proofErr w:type="spellEnd"/>
            <w:r w:rsidRPr="00191FE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: </w:t>
            </w:r>
            <w:r w:rsidRPr="00191FE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 Effect of </w:t>
            </w:r>
            <w:r w:rsidRPr="00191FE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lastRenderedPageBreak/>
              <w:t xml:space="preserve">pharmacist involvement on patient reporting of adverse drug reactions: first Italian study. Drug Safety </w:t>
            </w:r>
            <w:r w:rsidR="00191FE7" w:rsidRPr="00191FE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>. 2013 Apr;36(4):267-76</w:t>
            </w:r>
          </w:p>
          <w:p w:rsidR="00191FE7" w:rsidRPr="005B1618" w:rsidRDefault="00191FE7" w:rsidP="00191FE7">
            <w:pPr>
              <w:pStyle w:val="Default"/>
              <w:ind w:left="720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</w:pPr>
          </w:p>
          <w:p w:rsidR="00026082" w:rsidRDefault="00026082" w:rsidP="00026082">
            <w:pPr>
              <w:pStyle w:val="Default"/>
              <w:numPr>
                <w:ilvl w:val="0"/>
                <w:numId w:val="2"/>
              </w:numPr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</w:pPr>
            <w:proofErr w:type="spellStart"/>
            <w:r w:rsidRPr="00191FE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>Bellavite</w:t>
            </w:r>
            <w:proofErr w:type="spellEnd"/>
            <w:r w:rsidRPr="00191FE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 P, </w:t>
            </w:r>
            <w:proofErr w:type="spellStart"/>
            <w:r w:rsidRPr="00191FE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>Olioso</w:t>
            </w:r>
            <w:proofErr w:type="spellEnd"/>
            <w:r w:rsidRPr="00191FE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 D, </w:t>
            </w:r>
            <w:proofErr w:type="spellStart"/>
            <w:r w:rsidRPr="00191FE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>Marzotto</w:t>
            </w:r>
            <w:proofErr w:type="spellEnd"/>
            <w:r w:rsidRPr="00191FE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 M, </w:t>
            </w:r>
            <w:proofErr w:type="spellStart"/>
            <w:r w:rsidRPr="00191FE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>Moratti</w:t>
            </w:r>
            <w:proofErr w:type="spellEnd"/>
            <w:r w:rsidRPr="00191FE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  E, </w:t>
            </w:r>
            <w:proofErr w:type="spellStart"/>
            <w:r w:rsidRPr="00191FE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>Conforti</w:t>
            </w:r>
            <w:proofErr w:type="spellEnd"/>
            <w:r w:rsidRPr="00191FE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 A. A dynamic network model of the </w:t>
            </w:r>
            <w:proofErr w:type="spellStart"/>
            <w:r w:rsidRPr="00191FE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>similia</w:t>
            </w:r>
            <w:proofErr w:type="spellEnd"/>
            <w:r w:rsidRPr="00191FE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 principle Complementary Therapies in Medicine 2013,  21( 6) 750–761 </w:t>
            </w:r>
            <w:r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>.</w:t>
            </w:r>
          </w:p>
          <w:p w:rsidR="00026082" w:rsidRPr="00191FE7" w:rsidRDefault="00026082" w:rsidP="00026082">
            <w:pPr>
              <w:pStyle w:val="Default"/>
              <w:ind w:left="720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</w:pPr>
          </w:p>
          <w:p w:rsidR="005B1618" w:rsidRDefault="005B1618" w:rsidP="00191FE7">
            <w:pPr>
              <w:pStyle w:val="Default"/>
              <w:numPr>
                <w:ilvl w:val="0"/>
                <w:numId w:val="2"/>
              </w:numPr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</w:pPr>
            <w:proofErr w:type="spellStart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>D'Incau</w:t>
            </w:r>
            <w:proofErr w:type="spellEnd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 P, </w:t>
            </w:r>
            <w:proofErr w:type="spellStart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>Lapeyre-Mestre</w:t>
            </w:r>
            <w:proofErr w:type="spellEnd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 M, </w:t>
            </w:r>
            <w:proofErr w:type="spellStart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>Carvajal</w:t>
            </w:r>
            <w:proofErr w:type="spellEnd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 A, </w:t>
            </w:r>
            <w:proofErr w:type="spellStart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>Donati</w:t>
            </w:r>
            <w:proofErr w:type="spellEnd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 M, Salado I, Rodriguez L, </w:t>
            </w:r>
            <w:proofErr w:type="spellStart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>Sáinz</w:t>
            </w:r>
            <w:proofErr w:type="spellEnd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 M, </w:t>
            </w:r>
            <w:proofErr w:type="spellStart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>Escudero</w:t>
            </w:r>
            <w:proofErr w:type="spellEnd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 A, </w:t>
            </w:r>
            <w:proofErr w:type="spellStart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>Conforti</w:t>
            </w:r>
            <w:proofErr w:type="spellEnd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 </w:t>
            </w:r>
            <w:proofErr w:type="spellStart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>A.No</w:t>
            </w:r>
            <w:proofErr w:type="spellEnd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 differences between men and women in adverse drug reactions related to psychotropic drugs: a survey from France, Italy and Spain. </w:t>
            </w:r>
            <w:proofErr w:type="spellStart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>Fundam</w:t>
            </w:r>
            <w:proofErr w:type="spellEnd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 </w:t>
            </w:r>
            <w:proofErr w:type="spellStart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>Clin</w:t>
            </w:r>
            <w:proofErr w:type="spellEnd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 </w:t>
            </w:r>
            <w:proofErr w:type="spellStart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>Pharmacol</w:t>
            </w:r>
            <w:proofErr w:type="spellEnd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. </w:t>
            </w:r>
            <w:r w:rsidR="00191FE7" w:rsidRPr="00191FE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>2014 Jun;28(3):342-8</w:t>
            </w:r>
          </w:p>
          <w:p w:rsidR="00191FE7" w:rsidRPr="00191FE7" w:rsidRDefault="00191FE7" w:rsidP="00191FE7">
            <w:pPr>
              <w:pStyle w:val="Default"/>
              <w:ind w:left="720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</w:pPr>
            <w:bookmarkStart w:id="0" w:name="_GoBack"/>
            <w:bookmarkEnd w:id="0"/>
          </w:p>
          <w:p w:rsidR="005B1618" w:rsidRDefault="005B1618" w:rsidP="005B1618">
            <w:pPr>
              <w:pStyle w:val="Default"/>
              <w:numPr>
                <w:ilvl w:val="0"/>
                <w:numId w:val="2"/>
              </w:numPr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</w:pPr>
            <w:proofErr w:type="spellStart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>Lapeyre-Mestre</w:t>
            </w:r>
            <w:proofErr w:type="spellEnd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 M, </w:t>
            </w:r>
            <w:proofErr w:type="spellStart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>Gony</w:t>
            </w:r>
            <w:proofErr w:type="spellEnd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 M, </w:t>
            </w:r>
            <w:proofErr w:type="spellStart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>Carvajal</w:t>
            </w:r>
            <w:proofErr w:type="spellEnd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 A, Macias D, </w:t>
            </w:r>
            <w:proofErr w:type="spellStart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>Conforti</w:t>
            </w:r>
            <w:proofErr w:type="spellEnd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 A, </w:t>
            </w:r>
            <w:proofErr w:type="spellStart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>D'Incau</w:t>
            </w:r>
            <w:proofErr w:type="spellEnd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 P, </w:t>
            </w:r>
            <w:proofErr w:type="spellStart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>Heerdink</w:t>
            </w:r>
            <w:proofErr w:type="spellEnd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 R, Van der </w:t>
            </w:r>
            <w:proofErr w:type="spellStart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>Stichele</w:t>
            </w:r>
            <w:proofErr w:type="spellEnd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 R, Bergman U. A European Community Pharmacy-Based Survey to Investigate Patterns of Prescription Fraud through Identification of Falsified Prescriptions. </w:t>
            </w:r>
            <w:proofErr w:type="spellStart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>Eur</w:t>
            </w:r>
            <w:proofErr w:type="spellEnd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 Addict Res. 2014 Jan 16;20(4):174-182. </w:t>
            </w:r>
          </w:p>
          <w:p w:rsidR="005B1618" w:rsidRPr="005B1618" w:rsidRDefault="005B1618" w:rsidP="005B1618">
            <w:pPr>
              <w:pStyle w:val="Default"/>
              <w:ind w:left="720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</w:pPr>
          </w:p>
          <w:p w:rsidR="005B1618" w:rsidRDefault="005B1618" w:rsidP="005B1618">
            <w:pPr>
              <w:pStyle w:val="Default"/>
              <w:numPr>
                <w:ilvl w:val="0"/>
                <w:numId w:val="2"/>
              </w:numPr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ko-KR"/>
              </w:rPr>
            </w:pPr>
            <w:proofErr w:type="spellStart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ko-KR"/>
              </w:rPr>
              <w:t>Bellavite</w:t>
            </w:r>
            <w:proofErr w:type="spellEnd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ko-KR"/>
              </w:rPr>
              <w:t xml:space="preserve"> P, Marzotto M, </w:t>
            </w:r>
            <w:proofErr w:type="spellStart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ko-KR"/>
              </w:rPr>
              <w:t>Olioso</w:t>
            </w:r>
            <w:proofErr w:type="spellEnd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ko-KR"/>
              </w:rPr>
              <w:t xml:space="preserve"> D, Moratti E, Conforti A</w:t>
            </w:r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ko-KR"/>
              </w:rPr>
              <w:t>. High-</w:t>
            </w:r>
            <w:proofErr w:type="spellStart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ko-KR"/>
              </w:rPr>
              <w:t>dilution</w:t>
            </w:r>
            <w:proofErr w:type="spellEnd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ko-KR"/>
              </w:rPr>
              <w:t>effects</w:t>
            </w:r>
            <w:proofErr w:type="spellEnd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ko-KR"/>
              </w:rPr>
              <w:t>revisited</w:t>
            </w:r>
            <w:proofErr w:type="spellEnd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ko-KR"/>
              </w:rPr>
              <w:t xml:space="preserve">. </w:t>
            </w:r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1. Physicochemical aspects. </w:t>
            </w:r>
            <w:proofErr w:type="spellStart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ko-KR"/>
              </w:rPr>
              <w:t>Homeopathy</w:t>
            </w:r>
            <w:proofErr w:type="spellEnd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ko-KR"/>
              </w:rPr>
              <w:t xml:space="preserve">. 2014 Jan;103(1):4-21. </w:t>
            </w:r>
          </w:p>
          <w:p w:rsidR="005B1618" w:rsidRPr="005B1618" w:rsidRDefault="005B1618" w:rsidP="005B1618">
            <w:pPr>
              <w:pStyle w:val="Default"/>
              <w:ind w:left="720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ko-KR"/>
              </w:rPr>
            </w:pPr>
          </w:p>
          <w:p w:rsidR="005B1618" w:rsidRDefault="005B1618" w:rsidP="005B1618">
            <w:pPr>
              <w:pStyle w:val="Default"/>
              <w:numPr>
                <w:ilvl w:val="0"/>
                <w:numId w:val="2"/>
              </w:numPr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</w:pPr>
            <w:proofErr w:type="spellStart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ko-KR"/>
              </w:rPr>
              <w:t>Bellavite</w:t>
            </w:r>
            <w:proofErr w:type="spellEnd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ko-KR"/>
              </w:rPr>
              <w:t xml:space="preserve"> P, Marzotto M, </w:t>
            </w:r>
            <w:proofErr w:type="spellStart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ko-KR"/>
              </w:rPr>
              <w:t>Olioso</w:t>
            </w:r>
            <w:proofErr w:type="spellEnd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ko-KR"/>
              </w:rPr>
              <w:t xml:space="preserve"> D, Moratti E, Conforti A</w:t>
            </w:r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ko-KR"/>
              </w:rPr>
              <w:t>. High-</w:t>
            </w:r>
            <w:proofErr w:type="spellStart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ko-KR"/>
              </w:rPr>
              <w:t>dilution</w:t>
            </w:r>
            <w:proofErr w:type="spellEnd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ko-KR"/>
              </w:rPr>
              <w:t>effects</w:t>
            </w:r>
            <w:proofErr w:type="spellEnd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ko-KR"/>
              </w:rPr>
              <w:t>revisited</w:t>
            </w:r>
            <w:proofErr w:type="spellEnd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ko-KR"/>
              </w:rPr>
              <w:t xml:space="preserve">. </w:t>
            </w:r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1. </w:t>
            </w:r>
            <w:proofErr w:type="spellStart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>Pharmacodynamic</w:t>
            </w:r>
            <w:proofErr w:type="spellEnd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 </w:t>
            </w:r>
            <w:proofErr w:type="spellStart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>mechanisms.Homeopathy</w:t>
            </w:r>
            <w:proofErr w:type="spellEnd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>. 2014 Jan;103(1):22-43</w:t>
            </w:r>
          </w:p>
          <w:p w:rsidR="005B1618" w:rsidRDefault="005B1618" w:rsidP="005B1618">
            <w:pPr>
              <w:pStyle w:val="Default"/>
              <w:ind w:left="720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</w:pPr>
          </w:p>
          <w:p w:rsidR="005B1618" w:rsidRDefault="005B1618" w:rsidP="00191FE7">
            <w:pPr>
              <w:pStyle w:val="Default"/>
              <w:numPr>
                <w:ilvl w:val="0"/>
                <w:numId w:val="2"/>
              </w:numPr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</w:pPr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Caster O, </w:t>
            </w:r>
            <w:proofErr w:type="spellStart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>Conforti</w:t>
            </w:r>
            <w:proofErr w:type="spellEnd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 A, Viola E, Edwards IR Methylprednisolone-induced hepatotoxicity: experiences from global adverse drug reaction surveillance.</w:t>
            </w:r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 </w:t>
            </w:r>
            <w:proofErr w:type="spellStart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>Eur</w:t>
            </w:r>
            <w:proofErr w:type="spellEnd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 J </w:t>
            </w:r>
            <w:proofErr w:type="spellStart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>Clin</w:t>
            </w:r>
            <w:proofErr w:type="spellEnd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 </w:t>
            </w:r>
            <w:proofErr w:type="spellStart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>Pharmacol</w:t>
            </w:r>
            <w:proofErr w:type="spellEnd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. </w:t>
            </w:r>
            <w:r w:rsidR="00191FE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>2014</w:t>
            </w:r>
            <w:r w:rsidR="00191FE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. </w:t>
            </w:r>
            <w:r w:rsidR="00191FE7" w:rsidRPr="00191FE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>Apr;70(4):501-3</w:t>
            </w:r>
          </w:p>
          <w:p w:rsidR="00191FE7" w:rsidRPr="005B1618" w:rsidRDefault="00191FE7" w:rsidP="00191FE7">
            <w:pPr>
              <w:pStyle w:val="Default"/>
              <w:ind w:left="720"/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</w:pPr>
          </w:p>
          <w:p w:rsidR="005B1618" w:rsidRPr="005B1618" w:rsidRDefault="005B1618" w:rsidP="005B1618">
            <w:pPr>
              <w:pStyle w:val="Default"/>
              <w:numPr>
                <w:ilvl w:val="0"/>
                <w:numId w:val="2"/>
              </w:numPr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ko-KR"/>
              </w:rPr>
            </w:pPr>
            <w:r w:rsidRPr="00191FE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Viola </w:t>
            </w:r>
            <w:r w:rsidRPr="00191FE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E, </w:t>
            </w:r>
            <w:proofErr w:type="spellStart"/>
            <w:r w:rsidRPr="00191FE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>Opri</w:t>
            </w:r>
            <w:proofErr w:type="spellEnd"/>
            <w:r w:rsidRPr="00191FE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 </w:t>
            </w:r>
            <w:r w:rsidRPr="00191FE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>S,</w:t>
            </w:r>
            <w:r w:rsidRPr="00191FE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 </w:t>
            </w:r>
            <w:proofErr w:type="spellStart"/>
            <w:r w:rsidRPr="00191FE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>Moretti</w:t>
            </w:r>
            <w:proofErr w:type="spellEnd"/>
            <w:r w:rsidRPr="00191FE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 </w:t>
            </w:r>
            <w:r w:rsidRPr="00191FE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 U</w:t>
            </w:r>
            <w:r w:rsidRPr="00191FE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 Leone </w:t>
            </w:r>
            <w:r w:rsidRPr="00191FE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R, </w:t>
            </w:r>
            <w:proofErr w:type="spellStart"/>
            <w:r w:rsidRPr="00191FE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>Casini</w:t>
            </w:r>
            <w:proofErr w:type="spellEnd"/>
            <w:r w:rsidRPr="00191FE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 </w:t>
            </w:r>
            <w:r w:rsidRPr="00191FE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ML, </w:t>
            </w:r>
            <w:proofErr w:type="spellStart"/>
            <w:r w:rsidRPr="00191FE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>Ruggieri</w:t>
            </w:r>
            <w:proofErr w:type="spellEnd"/>
            <w:r w:rsidRPr="00191FE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 </w:t>
            </w:r>
            <w:r w:rsidRPr="00191FE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 S, </w:t>
            </w:r>
            <w:proofErr w:type="spellStart"/>
            <w:r w:rsidRPr="00191FE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>Minore</w:t>
            </w:r>
            <w:proofErr w:type="spellEnd"/>
            <w:r w:rsidRPr="00191FE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 C, </w:t>
            </w:r>
            <w:r w:rsidRPr="00191FE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 </w:t>
            </w:r>
            <w:proofErr w:type="spellStart"/>
            <w:r w:rsidRPr="00191FE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>Conforti</w:t>
            </w:r>
            <w:proofErr w:type="spellEnd"/>
            <w:r w:rsidRPr="00191FE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 A</w:t>
            </w:r>
            <w:r w:rsidRPr="00191FE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. </w:t>
            </w:r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ko-KR"/>
              </w:rPr>
              <w:t>α</w:t>
            </w:r>
            <w:r w:rsidRPr="00191FE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1-Adrenergic receptor antagonists and </w:t>
            </w:r>
            <w:proofErr w:type="spellStart"/>
            <w:r w:rsidRPr="00191FE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>gy</w:t>
            </w:r>
            <w:r w:rsidRPr="00191FE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ko-KR"/>
              </w:rPr>
              <w:t>n</w:t>
            </w:r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ko-KR"/>
              </w:rPr>
              <w:t>ecomastia</w:t>
            </w:r>
            <w:proofErr w:type="spellEnd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ko-KR"/>
              </w:rPr>
              <w:t xml:space="preserve">. </w:t>
            </w:r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A case series from the Italian spontaneous reporting system and </w:t>
            </w:r>
            <w:proofErr w:type="spellStart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>VigiBase</w:t>
            </w:r>
            <w:proofErr w:type="spellEnd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val="en-US" w:eastAsia="ko-KR"/>
              </w:rPr>
              <w:t xml:space="preserve">™. </w:t>
            </w:r>
            <w:proofErr w:type="spellStart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ko-KR"/>
              </w:rPr>
              <w:t>Eur</w:t>
            </w:r>
            <w:proofErr w:type="spellEnd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ko-KR"/>
              </w:rPr>
              <w:t xml:space="preserve"> J </w:t>
            </w:r>
            <w:proofErr w:type="spellStart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ko-KR"/>
              </w:rPr>
              <w:t>Clin</w:t>
            </w:r>
            <w:proofErr w:type="spellEnd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  <w:proofErr w:type="spellStart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ko-KR"/>
              </w:rPr>
              <w:t>Pharmacol</w:t>
            </w:r>
            <w:proofErr w:type="spellEnd"/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ko-KR"/>
              </w:rPr>
              <w:t xml:space="preserve">. </w:t>
            </w:r>
            <w:r w:rsidR="00191FE7"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ko-KR"/>
              </w:rPr>
              <w:t xml:space="preserve">2014 </w:t>
            </w:r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ko-KR"/>
              </w:rPr>
              <w:t>Aug;70(8):1003-9</w:t>
            </w:r>
            <w:r w:rsidR="00191FE7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ko-KR"/>
              </w:rPr>
              <w:t xml:space="preserve">. </w:t>
            </w:r>
            <w:r w:rsidRPr="005B1618">
              <w:rPr>
                <w:rFonts w:ascii="Arial Narrow" w:hAnsi="Arial Narrow" w:cs="Times New Roman"/>
                <w:color w:val="000000" w:themeColor="text1"/>
                <w:sz w:val="20"/>
                <w:szCs w:val="20"/>
                <w:lang w:eastAsia="ko-KR"/>
              </w:rPr>
              <w:t xml:space="preserve"> </w:t>
            </w:r>
          </w:p>
          <w:p w:rsidR="000819B3" w:rsidRPr="000819B3" w:rsidRDefault="000819B3" w:rsidP="005B1618">
            <w:pPr>
              <w:pStyle w:val="Eaoaeaa"/>
              <w:rPr>
                <w:rFonts w:ascii="Arial Narrow" w:hAnsi="Arial Narrow"/>
                <w:color w:val="000000" w:themeColor="text1"/>
                <w:lang w:val="it-IT"/>
              </w:rPr>
            </w:pPr>
          </w:p>
        </w:tc>
      </w:tr>
    </w:tbl>
    <w:p w:rsidR="000819B3" w:rsidRPr="000819B3" w:rsidRDefault="000819B3" w:rsidP="000E5FF9">
      <w:pPr>
        <w:pStyle w:val="Aaoeeu"/>
        <w:widowControl/>
        <w:spacing w:before="20" w:after="20"/>
        <w:rPr>
          <w:rFonts w:ascii="Arial Narrow" w:hAnsi="Arial Narrow"/>
          <w:color w:val="000000" w:themeColor="text1"/>
          <w:lang w:val="it-IT"/>
        </w:rPr>
      </w:pPr>
    </w:p>
    <w:p w:rsidR="00764D80" w:rsidRPr="00DD10B1" w:rsidRDefault="00764D80" w:rsidP="00BC3A49">
      <w:pPr>
        <w:rPr>
          <w:rFonts w:ascii="Arial Narrow" w:hAnsi="Arial Narrow"/>
        </w:rPr>
      </w:pPr>
    </w:p>
    <w:sectPr w:rsidR="00764D80" w:rsidRPr="00DD10B1" w:rsidSect="00B211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ill Sans MT">
    <w:altName w:val="Segoe UI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87248"/>
    <w:multiLevelType w:val="singleLevel"/>
    <w:tmpl w:val="9B9632F4"/>
    <w:lvl w:ilvl="0">
      <w:start w:val="1"/>
      <w:numFmt w:val="decimal"/>
      <w:lvlText w:val="%1."/>
      <w:lvlJc w:val="left"/>
      <w:pPr>
        <w:tabs>
          <w:tab w:val="num" w:pos="677"/>
        </w:tabs>
        <w:ind w:left="677" w:hanging="360"/>
      </w:pPr>
      <w:rPr>
        <w:lang w:val="en-US"/>
      </w:rPr>
    </w:lvl>
  </w:abstractNum>
  <w:abstractNum w:abstractNumId="1">
    <w:nsid w:val="7DC0079E"/>
    <w:multiLevelType w:val="hybridMultilevel"/>
    <w:tmpl w:val="B7EA2A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FF9"/>
    <w:rsid w:val="00026082"/>
    <w:rsid w:val="000819B3"/>
    <w:rsid w:val="000E5FF9"/>
    <w:rsid w:val="00191FE7"/>
    <w:rsid w:val="002A55A7"/>
    <w:rsid w:val="00373963"/>
    <w:rsid w:val="005B1618"/>
    <w:rsid w:val="007024C6"/>
    <w:rsid w:val="00731CB1"/>
    <w:rsid w:val="00764D80"/>
    <w:rsid w:val="00AE4A7E"/>
    <w:rsid w:val="00B2115C"/>
    <w:rsid w:val="00BC3A49"/>
    <w:rsid w:val="00DD10B1"/>
    <w:rsid w:val="00F54BF1"/>
    <w:rsid w:val="00FE6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5FF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D10B1"/>
    <w:pPr>
      <w:keepNext/>
      <w:outlineLvl w:val="0"/>
    </w:pPr>
    <w:rPr>
      <w:rFonts w:ascii="Times New Roman" w:hAnsi="Times New Roman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rsid w:val="000E5FF9"/>
    <w:rPr>
      <w:b/>
      <w:bCs/>
      <w:sz w:val="20"/>
    </w:rPr>
  </w:style>
  <w:style w:type="paragraph" w:customStyle="1" w:styleId="Aaoeeu">
    <w:name w:val="Aaoeeu"/>
    <w:rsid w:val="000E5F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customStyle="1" w:styleId="Aeeaoaeaa1">
    <w:name w:val="A?eeaoae?aa 1"/>
    <w:basedOn w:val="Aaoeeu"/>
    <w:next w:val="Aaoeeu"/>
    <w:rsid w:val="000E5FF9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0E5FF9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0E5FF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0E5FF9"/>
    <w:pPr>
      <w:jc w:val="right"/>
    </w:pPr>
    <w:rPr>
      <w:i/>
      <w:sz w:val="16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E5FF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E5FF9"/>
    <w:rPr>
      <w:rFonts w:ascii="Arial" w:eastAsia="Times New Roman" w:hAnsi="Arial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5FF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5FF9"/>
    <w:rPr>
      <w:rFonts w:ascii="Tahoma" w:eastAsia="Times New Roman" w:hAnsi="Tahoma" w:cs="Tahoma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DD10B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DD10B1"/>
    <w:rPr>
      <w:rFonts w:ascii="Arial" w:eastAsia="Times New Roman" w:hAnsi="Arial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DD10B1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styleId="Collegamentoipertestuale">
    <w:name w:val="Hyperlink"/>
    <w:basedOn w:val="Carpredefinitoparagrafo"/>
    <w:rsid w:val="00DD10B1"/>
    <w:rPr>
      <w:strike w:val="0"/>
      <w:dstrike w:val="0"/>
      <w:color w:val="0000FF"/>
      <w:sz w:val="20"/>
      <w:szCs w:val="20"/>
      <w:u w:val="none"/>
      <w:effect w:val="none"/>
    </w:rPr>
  </w:style>
  <w:style w:type="paragraph" w:customStyle="1" w:styleId="citation">
    <w:name w:val="citation"/>
    <w:basedOn w:val="Normale"/>
    <w:rsid w:val="00DD10B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itle1">
    <w:name w:val="title1"/>
    <w:basedOn w:val="Normale"/>
    <w:rsid w:val="00DD10B1"/>
    <w:rPr>
      <w:rFonts w:ascii="Times New Roman" w:hAnsi="Times New Roman"/>
      <w:sz w:val="29"/>
      <w:szCs w:val="29"/>
    </w:rPr>
  </w:style>
  <w:style w:type="character" w:customStyle="1" w:styleId="src1">
    <w:name w:val="src1"/>
    <w:basedOn w:val="Carpredefinitoparagrafo"/>
    <w:rsid w:val="00DD10B1"/>
    <w:rPr>
      <w:vanish w:val="0"/>
      <w:webHidden w:val="0"/>
      <w:specVanish w:val="0"/>
    </w:rPr>
  </w:style>
  <w:style w:type="character" w:customStyle="1" w:styleId="jrnl">
    <w:name w:val="jrnl"/>
    <w:basedOn w:val="Carpredefinitoparagrafo"/>
    <w:rsid w:val="00DD10B1"/>
  </w:style>
  <w:style w:type="paragraph" w:customStyle="1" w:styleId="Titolo10">
    <w:name w:val="Titolo1"/>
    <w:basedOn w:val="Normale"/>
    <w:rsid w:val="00DD10B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esc">
    <w:name w:val="desc"/>
    <w:basedOn w:val="Normale"/>
    <w:rsid w:val="00DD10B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googqs-tidbit1">
    <w:name w:val="goog_qs-tidbit1"/>
    <w:basedOn w:val="Carpredefinitoparagrafo"/>
    <w:rsid w:val="00DD10B1"/>
    <w:rPr>
      <w:vanish w:val="0"/>
      <w:webHidden w:val="0"/>
      <w:specVanish w:val="0"/>
    </w:rPr>
  </w:style>
  <w:style w:type="paragraph" w:styleId="Paragrafoelenco">
    <w:name w:val="List Paragraph"/>
    <w:basedOn w:val="Normale"/>
    <w:uiPriority w:val="34"/>
    <w:qFormat/>
    <w:rsid w:val="00DD10B1"/>
    <w:pPr>
      <w:ind w:left="708"/>
    </w:pPr>
    <w:rPr>
      <w:rFonts w:ascii="Times" w:hAnsi="Times"/>
      <w:sz w:val="20"/>
      <w:szCs w:val="20"/>
      <w:lang w:val="en-GB"/>
    </w:rPr>
  </w:style>
  <w:style w:type="paragraph" w:customStyle="1" w:styleId="Default">
    <w:name w:val="Default"/>
    <w:rsid w:val="00DD10B1"/>
    <w:pPr>
      <w:autoSpaceDE w:val="0"/>
      <w:autoSpaceDN w:val="0"/>
      <w:adjustRightInd w:val="0"/>
      <w:spacing w:after="0" w:line="240" w:lineRule="auto"/>
    </w:pPr>
    <w:rPr>
      <w:rFonts w:ascii="Gill Sans MT" w:eastAsia="Times New Roman" w:hAnsi="Gill Sans MT" w:cs="Gill Sans MT"/>
      <w:color w:val="000000"/>
      <w:sz w:val="24"/>
      <w:szCs w:val="24"/>
      <w:lang w:eastAsia="it-IT"/>
    </w:rPr>
  </w:style>
  <w:style w:type="character" w:customStyle="1" w:styleId="A4">
    <w:name w:val="A4"/>
    <w:uiPriority w:val="99"/>
    <w:rsid w:val="00DD10B1"/>
    <w:rPr>
      <w:rFonts w:cs="Gill Sans MT"/>
      <w:color w:val="000000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5FF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DD10B1"/>
    <w:pPr>
      <w:keepNext/>
      <w:outlineLvl w:val="0"/>
    </w:pPr>
    <w:rPr>
      <w:rFonts w:ascii="Times New Roman" w:hAnsi="Times New Roman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rsid w:val="000E5FF9"/>
    <w:rPr>
      <w:b/>
      <w:bCs/>
      <w:sz w:val="20"/>
    </w:rPr>
  </w:style>
  <w:style w:type="paragraph" w:customStyle="1" w:styleId="Aaoeeu">
    <w:name w:val="Aaoeeu"/>
    <w:rsid w:val="000E5F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customStyle="1" w:styleId="Aeeaoaeaa1">
    <w:name w:val="A?eeaoae?aa 1"/>
    <w:basedOn w:val="Aaoeeu"/>
    <w:next w:val="Aaoeeu"/>
    <w:rsid w:val="000E5FF9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0E5FF9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0E5FF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0E5FF9"/>
    <w:pPr>
      <w:jc w:val="right"/>
    </w:pPr>
    <w:rPr>
      <w:i/>
      <w:sz w:val="16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E5FF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E5FF9"/>
    <w:rPr>
      <w:rFonts w:ascii="Arial" w:eastAsia="Times New Roman" w:hAnsi="Arial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5FF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5FF9"/>
    <w:rPr>
      <w:rFonts w:ascii="Tahoma" w:eastAsia="Times New Roman" w:hAnsi="Tahoma" w:cs="Tahoma"/>
      <w:sz w:val="16"/>
      <w:szCs w:val="16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DD10B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DD10B1"/>
    <w:rPr>
      <w:rFonts w:ascii="Arial" w:eastAsia="Times New Roman" w:hAnsi="Arial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DD10B1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styleId="Collegamentoipertestuale">
    <w:name w:val="Hyperlink"/>
    <w:basedOn w:val="Carpredefinitoparagrafo"/>
    <w:rsid w:val="00DD10B1"/>
    <w:rPr>
      <w:strike w:val="0"/>
      <w:dstrike w:val="0"/>
      <w:color w:val="0000FF"/>
      <w:sz w:val="20"/>
      <w:szCs w:val="20"/>
      <w:u w:val="none"/>
      <w:effect w:val="none"/>
    </w:rPr>
  </w:style>
  <w:style w:type="paragraph" w:customStyle="1" w:styleId="citation">
    <w:name w:val="citation"/>
    <w:basedOn w:val="Normale"/>
    <w:rsid w:val="00DD10B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itle1">
    <w:name w:val="title1"/>
    <w:basedOn w:val="Normale"/>
    <w:rsid w:val="00DD10B1"/>
    <w:rPr>
      <w:rFonts w:ascii="Times New Roman" w:hAnsi="Times New Roman"/>
      <w:sz w:val="29"/>
      <w:szCs w:val="29"/>
    </w:rPr>
  </w:style>
  <w:style w:type="character" w:customStyle="1" w:styleId="src1">
    <w:name w:val="src1"/>
    <w:basedOn w:val="Carpredefinitoparagrafo"/>
    <w:rsid w:val="00DD10B1"/>
    <w:rPr>
      <w:vanish w:val="0"/>
      <w:webHidden w:val="0"/>
      <w:specVanish w:val="0"/>
    </w:rPr>
  </w:style>
  <w:style w:type="character" w:customStyle="1" w:styleId="jrnl">
    <w:name w:val="jrnl"/>
    <w:basedOn w:val="Carpredefinitoparagrafo"/>
    <w:rsid w:val="00DD10B1"/>
  </w:style>
  <w:style w:type="paragraph" w:customStyle="1" w:styleId="Titolo10">
    <w:name w:val="Titolo1"/>
    <w:basedOn w:val="Normale"/>
    <w:rsid w:val="00DD10B1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esc">
    <w:name w:val="desc"/>
    <w:basedOn w:val="Normale"/>
    <w:rsid w:val="00DD10B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googqs-tidbit1">
    <w:name w:val="goog_qs-tidbit1"/>
    <w:basedOn w:val="Carpredefinitoparagrafo"/>
    <w:rsid w:val="00DD10B1"/>
    <w:rPr>
      <w:vanish w:val="0"/>
      <w:webHidden w:val="0"/>
      <w:specVanish w:val="0"/>
    </w:rPr>
  </w:style>
  <w:style w:type="paragraph" w:styleId="Paragrafoelenco">
    <w:name w:val="List Paragraph"/>
    <w:basedOn w:val="Normale"/>
    <w:uiPriority w:val="34"/>
    <w:qFormat/>
    <w:rsid w:val="00DD10B1"/>
    <w:pPr>
      <w:ind w:left="708"/>
    </w:pPr>
    <w:rPr>
      <w:rFonts w:ascii="Times" w:hAnsi="Times"/>
      <w:sz w:val="20"/>
      <w:szCs w:val="20"/>
      <w:lang w:val="en-GB"/>
    </w:rPr>
  </w:style>
  <w:style w:type="paragraph" w:customStyle="1" w:styleId="Default">
    <w:name w:val="Default"/>
    <w:rsid w:val="00DD10B1"/>
    <w:pPr>
      <w:autoSpaceDE w:val="0"/>
      <w:autoSpaceDN w:val="0"/>
      <w:adjustRightInd w:val="0"/>
      <w:spacing w:after="0" w:line="240" w:lineRule="auto"/>
    </w:pPr>
    <w:rPr>
      <w:rFonts w:ascii="Gill Sans MT" w:eastAsia="Times New Roman" w:hAnsi="Gill Sans MT" w:cs="Gill Sans MT"/>
      <w:color w:val="000000"/>
      <w:sz w:val="24"/>
      <w:szCs w:val="24"/>
      <w:lang w:eastAsia="it-IT"/>
    </w:rPr>
  </w:style>
  <w:style w:type="character" w:customStyle="1" w:styleId="A4">
    <w:name w:val="A4"/>
    <w:uiPriority w:val="99"/>
    <w:rsid w:val="00DD10B1"/>
    <w:rPr>
      <w:rFonts w:cs="Gill Sans MT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/21539073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cbi.nlm.nih.gov/pubmed/21536227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B16FB-5F0E-4EC1-A8A2-66EB1285D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1423</Words>
  <Characters>8113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Linda</cp:lastModifiedBy>
  <cp:revision>2</cp:revision>
  <dcterms:created xsi:type="dcterms:W3CDTF">2014-07-11T10:21:00Z</dcterms:created>
  <dcterms:modified xsi:type="dcterms:W3CDTF">2014-07-11T10:21:00Z</dcterms:modified>
</cp:coreProperties>
</file>